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gliatabella"/>
        <w:tblW w:w="0" w:type="auto"/>
        <w:tblLook w:val="04A0" w:firstRow="1" w:lastRow="0" w:firstColumn="1" w:lastColumn="0" w:noHBand="0" w:noVBand="1"/>
      </w:tblPr>
      <w:tblGrid>
        <w:gridCol w:w="3400"/>
        <w:gridCol w:w="278"/>
        <w:gridCol w:w="3662"/>
        <w:gridCol w:w="278"/>
        <w:gridCol w:w="3399"/>
        <w:gridCol w:w="278"/>
        <w:gridCol w:w="3208"/>
      </w:tblGrid>
      <w:tr w:rsidR="00BD7AB8" w:rsidRPr="00A61029" w:rsidTr="004C2932">
        <w:trPr>
          <w:trHeight w:val="274"/>
          <w:tblHeader/>
        </w:trPr>
        <w:tc>
          <w:tcPr>
            <w:tcW w:w="14503" w:type="dxa"/>
            <w:gridSpan w:val="7"/>
            <w:tcBorders>
              <w:bottom w:val="single" w:sz="4" w:space="0" w:color="auto"/>
            </w:tcBorders>
            <w:noWrap/>
          </w:tcPr>
          <w:p w:rsidR="00BD7AB8" w:rsidRPr="00A61029" w:rsidRDefault="00BD7AB8" w:rsidP="00493036">
            <w:pPr>
              <w:jc w:val="right"/>
              <w:rPr>
                <w:rFonts w:ascii="Times New Roman" w:hAnsi="Times New Roman" w:cs="Times New Roman"/>
                <w:b/>
                <w:bCs/>
                <w:sz w:val="16"/>
                <w:szCs w:val="16"/>
              </w:rPr>
            </w:pPr>
            <w:r>
              <w:rPr>
                <w:rFonts w:ascii="Times New Roman" w:hAnsi="Times New Roman" w:cs="Times New Roman"/>
                <w:b/>
                <w:bCs/>
                <w:sz w:val="16"/>
                <w:szCs w:val="16"/>
              </w:rPr>
              <w:t xml:space="preserve">Allegato n. 3 alla delibera n. </w:t>
            </w:r>
            <w:r w:rsidR="00493036">
              <w:rPr>
                <w:rFonts w:ascii="Times New Roman" w:hAnsi="Times New Roman" w:cs="Times New Roman"/>
                <w:b/>
                <w:bCs/>
                <w:sz w:val="16"/>
                <w:szCs w:val="16"/>
              </w:rPr>
              <w:t>3</w:t>
            </w:r>
            <w:r>
              <w:rPr>
                <w:rFonts w:ascii="Times New Roman" w:hAnsi="Times New Roman" w:cs="Times New Roman"/>
                <w:b/>
                <w:bCs/>
                <w:sz w:val="16"/>
                <w:szCs w:val="16"/>
              </w:rPr>
              <w:t>/GC del 2</w:t>
            </w:r>
            <w:r w:rsidR="00493036">
              <w:rPr>
                <w:rFonts w:ascii="Times New Roman" w:hAnsi="Times New Roman" w:cs="Times New Roman"/>
                <w:b/>
                <w:bCs/>
                <w:sz w:val="16"/>
                <w:szCs w:val="16"/>
              </w:rPr>
              <w:t>2</w:t>
            </w:r>
            <w:r>
              <w:rPr>
                <w:rFonts w:ascii="Times New Roman" w:hAnsi="Times New Roman" w:cs="Times New Roman"/>
                <w:b/>
                <w:bCs/>
                <w:sz w:val="16"/>
                <w:szCs w:val="16"/>
              </w:rPr>
              <w:t>.01.201</w:t>
            </w:r>
            <w:r w:rsidR="00493036">
              <w:rPr>
                <w:rFonts w:ascii="Times New Roman" w:hAnsi="Times New Roman" w:cs="Times New Roman"/>
                <w:b/>
                <w:bCs/>
                <w:sz w:val="16"/>
                <w:szCs w:val="16"/>
              </w:rPr>
              <w:t>8</w:t>
            </w:r>
          </w:p>
        </w:tc>
      </w:tr>
      <w:tr w:rsidR="00BD7AB8" w:rsidRPr="00A61029" w:rsidTr="00BD7AB8">
        <w:trPr>
          <w:trHeight w:val="274"/>
          <w:tblHeader/>
        </w:trPr>
        <w:tc>
          <w:tcPr>
            <w:tcW w:w="7340" w:type="dxa"/>
            <w:gridSpan w:val="3"/>
            <w:tcBorders>
              <w:bottom w:val="single" w:sz="4" w:space="0" w:color="auto"/>
            </w:tcBorders>
            <w:noWrap/>
          </w:tcPr>
          <w:p w:rsidR="00BD7AB8" w:rsidRPr="00A61029" w:rsidRDefault="00BD7AB8" w:rsidP="00BD7AB8">
            <w:pPr>
              <w:rPr>
                <w:rFonts w:ascii="Times New Roman" w:hAnsi="Times New Roman" w:cs="Times New Roman"/>
                <w:b/>
                <w:bCs/>
                <w:sz w:val="16"/>
                <w:szCs w:val="16"/>
              </w:rPr>
            </w:pPr>
            <w:r w:rsidRPr="00A61029">
              <w:rPr>
                <w:rFonts w:ascii="Times New Roman" w:hAnsi="Times New Roman" w:cs="Times New Roman"/>
                <w:b/>
                <w:bCs/>
                <w:sz w:val="16"/>
                <w:szCs w:val="16"/>
              </w:rPr>
              <w:t>MISURE</w:t>
            </w:r>
          </w:p>
        </w:tc>
        <w:tc>
          <w:tcPr>
            <w:tcW w:w="278" w:type="dxa"/>
            <w:tcBorders>
              <w:bottom w:val="single" w:sz="4" w:space="0" w:color="auto"/>
            </w:tcBorders>
            <w:noWrap/>
          </w:tcPr>
          <w:p w:rsidR="00BD7AB8" w:rsidRPr="00A61029" w:rsidRDefault="00BD7AB8" w:rsidP="00BD7AB8">
            <w:pPr>
              <w:rPr>
                <w:rFonts w:ascii="Times New Roman" w:hAnsi="Times New Roman" w:cs="Times New Roman"/>
                <w:sz w:val="16"/>
                <w:szCs w:val="16"/>
              </w:rPr>
            </w:pPr>
            <w:r w:rsidRPr="00A61029">
              <w:rPr>
                <w:rFonts w:ascii="Times New Roman" w:hAnsi="Times New Roman" w:cs="Times New Roman"/>
                <w:sz w:val="16"/>
                <w:szCs w:val="16"/>
              </w:rPr>
              <w:t> </w:t>
            </w:r>
          </w:p>
        </w:tc>
        <w:tc>
          <w:tcPr>
            <w:tcW w:w="6885" w:type="dxa"/>
            <w:gridSpan w:val="3"/>
            <w:tcBorders>
              <w:bottom w:val="single" w:sz="4" w:space="0" w:color="auto"/>
            </w:tcBorders>
            <w:noWrap/>
          </w:tcPr>
          <w:p w:rsidR="00BD7AB8" w:rsidRPr="00A61029" w:rsidRDefault="00BD7AB8" w:rsidP="00BD7AB8">
            <w:pPr>
              <w:rPr>
                <w:rFonts w:ascii="Times New Roman" w:hAnsi="Times New Roman" w:cs="Times New Roman"/>
                <w:b/>
                <w:bCs/>
                <w:sz w:val="16"/>
                <w:szCs w:val="16"/>
              </w:rPr>
            </w:pPr>
            <w:r w:rsidRPr="00A61029">
              <w:rPr>
                <w:rFonts w:ascii="Times New Roman" w:hAnsi="Times New Roman" w:cs="Times New Roman"/>
                <w:b/>
                <w:bCs/>
                <w:sz w:val="16"/>
                <w:szCs w:val="16"/>
              </w:rPr>
              <w:t>MISURE TRASVERSALI</w:t>
            </w:r>
          </w:p>
        </w:tc>
      </w:tr>
      <w:tr w:rsidR="00A61029" w:rsidRPr="00A61029" w:rsidTr="00BD7AB8">
        <w:trPr>
          <w:trHeight w:val="630"/>
          <w:tblHeader/>
        </w:trPr>
        <w:tc>
          <w:tcPr>
            <w:tcW w:w="3400" w:type="dxa"/>
            <w:tcBorders>
              <w:bottom w:val="nil"/>
            </w:tcBorders>
            <w:hideMark/>
          </w:tcPr>
          <w:p w:rsidR="00A61029" w:rsidRPr="00A61029" w:rsidRDefault="00A61029" w:rsidP="00A61029">
            <w:pPr>
              <w:rPr>
                <w:rFonts w:ascii="Times New Roman" w:hAnsi="Times New Roman" w:cs="Times New Roman"/>
                <w:b/>
                <w:bCs/>
                <w:sz w:val="16"/>
                <w:szCs w:val="16"/>
              </w:rPr>
            </w:pPr>
            <w:r w:rsidRPr="00A61029">
              <w:rPr>
                <w:rFonts w:ascii="Times New Roman" w:hAnsi="Times New Roman" w:cs="Times New Roman"/>
                <w:b/>
                <w:bCs/>
                <w:sz w:val="16"/>
                <w:szCs w:val="16"/>
              </w:rPr>
              <w:t>ELENCO MISURE OBBLIGATORIE</w:t>
            </w:r>
          </w:p>
        </w:tc>
        <w:tc>
          <w:tcPr>
            <w:tcW w:w="278" w:type="dxa"/>
            <w:tcBorders>
              <w:bottom w:val="nil"/>
            </w:tcBorders>
            <w:hideMark/>
          </w:tcPr>
          <w:p w:rsidR="00A61029" w:rsidRPr="00A61029" w:rsidRDefault="00A61029" w:rsidP="00A61029">
            <w:pPr>
              <w:rPr>
                <w:rFonts w:ascii="Times New Roman" w:hAnsi="Times New Roman" w:cs="Times New Roman"/>
                <w:b/>
                <w:bCs/>
                <w:sz w:val="16"/>
                <w:szCs w:val="16"/>
              </w:rPr>
            </w:pPr>
            <w:r w:rsidRPr="00A61029">
              <w:rPr>
                <w:rFonts w:ascii="Times New Roman" w:hAnsi="Times New Roman" w:cs="Times New Roman"/>
                <w:b/>
                <w:bCs/>
                <w:sz w:val="16"/>
                <w:szCs w:val="16"/>
              </w:rPr>
              <w:t> </w:t>
            </w:r>
          </w:p>
        </w:tc>
        <w:tc>
          <w:tcPr>
            <w:tcW w:w="3662" w:type="dxa"/>
            <w:tcBorders>
              <w:bottom w:val="nil"/>
            </w:tcBorders>
            <w:hideMark/>
          </w:tcPr>
          <w:p w:rsidR="00A61029" w:rsidRPr="00A61029" w:rsidRDefault="00A61029" w:rsidP="00A61029">
            <w:pPr>
              <w:rPr>
                <w:rFonts w:ascii="Times New Roman" w:hAnsi="Times New Roman" w:cs="Times New Roman"/>
                <w:b/>
                <w:bCs/>
                <w:sz w:val="16"/>
                <w:szCs w:val="16"/>
              </w:rPr>
            </w:pPr>
            <w:r w:rsidRPr="00A61029">
              <w:rPr>
                <w:rFonts w:ascii="Times New Roman" w:hAnsi="Times New Roman" w:cs="Times New Roman"/>
                <w:b/>
                <w:bCs/>
                <w:sz w:val="16"/>
                <w:szCs w:val="16"/>
              </w:rPr>
              <w:t>ELENCO MISURE ULTERIORI (ALLEGATO 4 PNA)</w:t>
            </w:r>
          </w:p>
        </w:tc>
        <w:tc>
          <w:tcPr>
            <w:tcW w:w="278" w:type="dxa"/>
            <w:tcBorders>
              <w:bottom w:val="nil"/>
            </w:tcBorders>
            <w:hideMark/>
          </w:tcPr>
          <w:p w:rsidR="00A61029" w:rsidRPr="00A61029" w:rsidRDefault="00A61029" w:rsidP="00A61029">
            <w:pPr>
              <w:rPr>
                <w:rFonts w:ascii="Times New Roman" w:hAnsi="Times New Roman" w:cs="Times New Roman"/>
                <w:b/>
                <w:bCs/>
                <w:sz w:val="16"/>
                <w:szCs w:val="16"/>
              </w:rPr>
            </w:pPr>
            <w:r w:rsidRPr="00A61029">
              <w:rPr>
                <w:rFonts w:ascii="Times New Roman" w:hAnsi="Times New Roman" w:cs="Times New Roman"/>
                <w:b/>
                <w:bCs/>
                <w:sz w:val="16"/>
                <w:szCs w:val="16"/>
              </w:rPr>
              <w:t> </w:t>
            </w:r>
          </w:p>
        </w:tc>
        <w:tc>
          <w:tcPr>
            <w:tcW w:w="3399" w:type="dxa"/>
            <w:tcBorders>
              <w:bottom w:val="nil"/>
            </w:tcBorders>
            <w:hideMark/>
          </w:tcPr>
          <w:p w:rsidR="00A61029" w:rsidRPr="00A61029" w:rsidRDefault="00A61029" w:rsidP="00A61029">
            <w:pPr>
              <w:rPr>
                <w:rFonts w:ascii="Times New Roman" w:hAnsi="Times New Roman" w:cs="Times New Roman"/>
                <w:b/>
                <w:bCs/>
                <w:sz w:val="16"/>
                <w:szCs w:val="16"/>
              </w:rPr>
            </w:pPr>
            <w:r w:rsidRPr="00A61029">
              <w:rPr>
                <w:rFonts w:ascii="Times New Roman" w:hAnsi="Times New Roman" w:cs="Times New Roman"/>
                <w:b/>
                <w:bCs/>
                <w:sz w:val="16"/>
                <w:szCs w:val="16"/>
              </w:rPr>
              <w:t>ELENCO MISURE TRASVERSALI OBBLIGATORIE</w:t>
            </w:r>
          </w:p>
        </w:tc>
        <w:tc>
          <w:tcPr>
            <w:tcW w:w="278" w:type="dxa"/>
            <w:tcBorders>
              <w:bottom w:val="nil"/>
            </w:tcBorders>
            <w:hideMark/>
          </w:tcPr>
          <w:p w:rsidR="00A61029" w:rsidRPr="00A61029" w:rsidRDefault="00A61029" w:rsidP="00A61029">
            <w:pPr>
              <w:rPr>
                <w:rFonts w:ascii="Times New Roman" w:hAnsi="Times New Roman" w:cs="Times New Roman"/>
                <w:b/>
                <w:bCs/>
                <w:sz w:val="16"/>
                <w:szCs w:val="16"/>
              </w:rPr>
            </w:pPr>
            <w:r w:rsidRPr="00A61029">
              <w:rPr>
                <w:rFonts w:ascii="Times New Roman" w:hAnsi="Times New Roman" w:cs="Times New Roman"/>
                <w:b/>
                <w:bCs/>
                <w:sz w:val="16"/>
                <w:szCs w:val="16"/>
              </w:rPr>
              <w:t> </w:t>
            </w:r>
          </w:p>
        </w:tc>
        <w:tc>
          <w:tcPr>
            <w:tcW w:w="3208" w:type="dxa"/>
            <w:tcBorders>
              <w:bottom w:val="nil"/>
            </w:tcBorders>
            <w:hideMark/>
          </w:tcPr>
          <w:p w:rsidR="00A61029" w:rsidRPr="00A61029" w:rsidRDefault="00A61029" w:rsidP="00A61029">
            <w:pPr>
              <w:rPr>
                <w:rFonts w:ascii="Times New Roman" w:hAnsi="Times New Roman" w:cs="Times New Roman"/>
                <w:b/>
                <w:bCs/>
                <w:sz w:val="16"/>
                <w:szCs w:val="16"/>
              </w:rPr>
            </w:pPr>
            <w:r w:rsidRPr="00A61029">
              <w:rPr>
                <w:rFonts w:ascii="Times New Roman" w:hAnsi="Times New Roman" w:cs="Times New Roman"/>
                <w:b/>
                <w:bCs/>
                <w:sz w:val="16"/>
                <w:szCs w:val="16"/>
              </w:rPr>
              <w:t>ELENCO MISURE TRASVERSALI ULTERIORI</w:t>
            </w:r>
            <w:bookmarkStart w:id="0" w:name="_GoBack"/>
            <w:bookmarkEnd w:id="0"/>
          </w:p>
        </w:tc>
      </w:tr>
      <w:tr w:rsidR="00A61029" w:rsidRPr="00A61029" w:rsidTr="00BD7AB8">
        <w:trPr>
          <w:trHeight w:val="80"/>
          <w:tblHeader/>
        </w:trPr>
        <w:tc>
          <w:tcPr>
            <w:tcW w:w="3400" w:type="dxa"/>
            <w:vMerge w:val="restart"/>
            <w:tcBorders>
              <w:top w:val="nil"/>
            </w:tcBorders>
            <w:hideMark/>
          </w:tcPr>
          <w:p w:rsidR="00A61029" w:rsidRPr="00A61029" w:rsidRDefault="00A61029">
            <w:pPr>
              <w:rPr>
                <w:rFonts w:ascii="Times New Roman" w:hAnsi="Times New Roman" w:cs="Times New Roman"/>
                <w:sz w:val="16"/>
                <w:szCs w:val="16"/>
              </w:rPr>
            </w:pPr>
            <w:r w:rsidRPr="00A61029">
              <w:rPr>
                <w:rFonts w:ascii="Times New Roman" w:hAnsi="Times New Roman" w:cs="Times New Roman"/>
                <w:sz w:val="16"/>
                <w:szCs w:val="16"/>
              </w:rPr>
              <w:t>Le misure obbligatorie, sono quelle la cui applicazione discende obbligatoriamente dalla legge o da altre fonti normative</w:t>
            </w:r>
          </w:p>
        </w:tc>
        <w:tc>
          <w:tcPr>
            <w:tcW w:w="278" w:type="dxa"/>
            <w:tcBorders>
              <w:top w:val="nil"/>
            </w:tcBorders>
            <w:hideMark/>
          </w:tcPr>
          <w:p w:rsidR="00A61029" w:rsidRPr="00A61029" w:rsidRDefault="00A61029">
            <w:pPr>
              <w:rPr>
                <w:rFonts w:ascii="Times New Roman" w:hAnsi="Times New Roman" w:cs="Times New Roman"/>
                <w:sz w:val="16"/>
                <w:szCs w:val="16"/>
              </w:rPr>
            </w:pPr>
            <w:r w:rsidRPr="00A61029">
              <w:rPr>
                <w:rFonts w:ascii="Times New Roman" w:hAnsi="Times New Roman" w:cs="Times New Roman"/>
                <w:sz w:val="16"/>
                <w:szCs w:val="16"/>
              </w:rPr>
              <w:t> </w:t>
            </w:r>
          </w:p>
        </w:tc>
        <w:tc>
          <w:tcPr>
            <w:tcW w:w="3662" w:type="dxa"/>
            <w:vMerge w:val="restart"/>
            <w:tcBorders>
              <w:top w:val="nil"/>
            </w:tcBorders>
            <w:hideMark/>
          </w:tcPr>
          <w:p w:rsidR="00A61029" w:rsidRPr="00A61029" w:rsidRDefault="00A61029">
            <w:pPr>
              <w:rPr>
                <w:rFonts w:ascii="Times New Roman" w:hAnsi="Times New Roman" w:cs="Times New Roman"/>
                <w:sz w:val="16"/>
                <w:szCs w:val="16"/>
              </w:rPr>
            </w:pPr>
            <w:r w:rsidRPr="00A61029">
              <w:rPr>
                <w:rFonts w:ascii="Times New Roman" w:hAnsi="Times New Roman" w:cs="Times New Roman"/>
                <w:sz w:val="16"/>
                <w:szCs w:val="16"/>
              </w:rPr>
              <w:t>Le misure ulteriori, sono quelle che, pur non essendo obbligatorie per legge, sono rese obbligatorie dal loro inserimento nel P.T.P.C.</w:t>
            </w:r>
            <w:r w:rsidRPr="00A61029">
              <w:rPr>
                <w:rFonts w:ascii="Times New Roman" w:hAnsi="Times New Roman" w:cs="Times New Roman"/>
                <w:sz w:val="16"/>
                <w:szCs w:val="16"/>
              </w:rPr>
              <w:br/>
            </w:r>
            <w:r w:rsidRPr="00A61029">
              <w:rPr>
                <w:rFonts w:ascii="Times New Roman" w:hAnsi="Times New Roman" w:cs="Times New Roman"/>
                <w:b/>
                <w:bCs/>
                <w:sz w:val="16"/>
                <w:szCs w:val="16"/>
              </w:rPr>
              <w:t xml:space="preserve"> (ALLEGATO 4)</w:t>
            </w:r>
          </w:p>
        </w:tc>
        <w:tc>
          <w:tcPr>
            <w:tcW w:w="278" w:type="dxa"/>
            <w:tcBorders>
              <w:top w:val="nil"/>
            </w:tcBorders>
            <w:hideMark/>
          </w:tcPr>
          <w:p w:rsidR="00A61029" w:rsidRPr="00A61029" w:rsidRDefault="00A61029">
            <w:pPr>
              <w:rPr>
                <w:rFonts w:ascii="Times New Roman" w:hAnsi="Times New Roman" w:cs="Times New Roman"/>
                <w:sz w:val="16"/>
                <w:szCs w:val="16"/>
              </w:rPr>
            </w:pPr>
            <w:r w:rsidRPr="00A61029">
              <w:rPr>
                <w:rFonts w:ascii="Times New Roman" w:hAnsi="Times New Roman" w:cs="Times New Roman"/>
                <w:sz w:val="16"/>
                <w:szCs w:val="16"/>
              </w:rPr>
              <w:t> </w:t>
            </w:r>
          </w:p>
        </w:tc>
        <w:tc>
          <w:tcPr>
            <w:tcW w:w="3399" w:type="dxa"/>
            <w:vMerge w:val="restart"/>
            <w:tcBorders>
              <w:top w:val="nil"/>
            </w:tcBorders>
            <w:hideMark/>
          </w:tcPr>
          <w:p w:rsidR="00A61029" w:rsidRPr="00A61029" w:rsidRDefault="00A61029">
            <w:pPr>
              <w:rPr>
                <w:rFonts w:ascii="Times New Roman" w:hAnsi="Times New Roman" w:cs="Times New Roman"/>
                <w:sz w:val="16"/>
                <w:szCs w:val="16"/>
              </w:rPr>
            </w:pPr>
            <w:r w:rsidRPr="00A61029">
              <w:rPr>
                <w:rFonts w:ascii="Times New Roman" w:hAnsi="Times New Roman" w:cs="Times New Roman"/>
                <w:sz w:val="16"/>
                <w:szCs w:val="16"/>
              </w:rPr>
              <w:t>Le misure obbligatorie, sono quelle la cui applicazione discende obbligatoriamente dalla legge o da altre fonti normative</w:t>
            </w:r>
          </w:p>
        </w:tc>
        <w:tc>
          <w:tcPr>
            <w:tcW w:w="278" w:type="dxa"/>
            <w:tcBorders>
              <w:top w:val="nil"/>
            </w:tcBorders>
            <w:hideMark/>
          </w:tcPr>
          <w:p w:rsidR="00A61029" w:rsidRPr="00A61029" w:rsidRDefault="00A61029">
            <w:pPr>
              <w:rPr>
                <w:rFonts w:ascii="Times New Roman" w:hAnsi="Times New Roman" w:cs="Times New Roman"/>
                <w:sz w:val="16"/>
                <w:szCs w:val="16"/>
              </w:rPr>
            </w:pPr>
            <w:r w:rsidRPr="00A61029">
              <w:rPr>
                <w:rFonts w:ascii="Times New Roman" w:hAnsi="Times New Roman" w:cs="Times New Roman"/>
                <w:sz w:val="16"/>
                <w:szCs w:val="16"/>
              </w:rPr>
              <w:t> </w:t>
            </w:r>
          </w:p>
        </w:tc>
        <w:tc>
          <w:tcPr>
            <w:tcW w:w="3208" w:type="dxa"/>
            <w:vMerge w:val="restart"/>
            <w:tcBorders>
              <w:top w:val="nil"/>
            </w:tcBorders>
            <w:hideMark/>
          </w:tcPr>
          <w:p w:rsidR="00A61029" w:rsidRPr="00A61029" w:rsidRDefault="00A61029">
            <w:pPr>
              <w:rPr>
                <w:rFonts w:ascii="Times New Roman" w:hAnsi="Times New Roman" w:cs="Times New Roman"/>
                <w:sz w:val="16"/>
                <w:szCs w:val="16"/>
              </w:rPr>
            </w:pPr>
            <w:r w:rsidRPr="00A61029">
              <w:rPr>
                <w:rFonts w:ascii="Times New Roman" w:hAnsi="Times New Roman" w:cs="Times New Roman"/>
                <w:sz w:val="16"/>
                <w:szCs w:val="16"/>
              </w:rPr>
              <w:t>Le misure ulteriori, sono quelle che, pur non essendo obbligatorie per legge, sono rese obbligatorie dal loro inserimento nel P.T.P.C.</w:t>
            </w:r>
          </w:p>
        </w:tc>
      </w:tr>
      <w:tr w:rsidR="00A61029" w:rsidRPr="00A61029" w:rsidTr="00BD7AB8">
        <w:trPr>
          <w:trHeight w:val="160"/>
          <w:tblHeader/>
        </w:trPr>
        <w:tc>
          <w:tcPr>
            <w:tcW w:w="3400" w:type="dxa"/>
            <w:vMerge/>
            <w:hideMark/>
          </w:tcPr>
          <w:p w:rsidR="00A61029" w:rsidRPr="00A61029" w:rsidRDefault="00A61029">
            <w:pPr>
              <w:rPr>
                <w:rFonts w:ascii="Times New Roman" w:hAnsi="Times New Roman" w:cs="Times New Roman"/>
                <w:sz w:val="16"/>
                <w:szCs w:val="16"/>
              </w:rPr>
            </w:pPr>
          </w:p>
        </w:tc>
        <w:tc>
          <w:tcPr>
            <w:tcW w:w="278" w:type="dxa"/>
            <w:hideMark/>
          </w:tcPr>
          <w:p w:rsidR="00A61029" w:rsidRPr="00A61029" w:rsidRDefault="00A61029">
            <w:pPr>
              <w:rPr>
                <w:rFonts w:ascii="Times New Roman" w:hAnsi="Times New Roman" w:cs="Times New Roman"/>
                <w:sz w:val="16"/>
                <w:szCs w:val="16"/>
              </w:rPr>
            </w:pPr>
            <w:r w:rsidRPr="00A61029">
              <w:rPr>
                <w:rFonts w:ascii="Times New Roman" w:hAnsi="Times New Roman" w:cs="Times New Roman"/>
                <w:sz w:val="16"/>
                <w:szCs w:val="16"/>
              </w:rPr>
              <w:t> </w:t>
            </w:r>
          </w:p>
        </w:tc>
        <w:tc>
          <w:tcPr>
            <w:tcW w:w="3662" w:type="dxa"/>
            <w:vMerge/>
            <w:hideMark/>
          </w:tcPr>
          <w:p w:rsidR="00A61029" w:rsidRPr="00A61029" w:rsidRDefault="00A61029">
            <w:pPr>
              <w:rPr>
                <w:rFonts w:ascii="Times New Roman" w:hAnsi="Times New Roman" w:cs="Times New Roman"/>
                <w:sz w:val="16"/>
                <w:szCs w:val="16"/>
              </w:rPr>
            </w:pPr>
          </w:p>
        </w:tc>
        <w:tc>
          <w:tcPr>
            <w:tcW w:w="278" w:type="dxa"/>
            <w:hideMark/>
          </w:tcPr>
          <w:p w:rsidR="00A61029" w:rsidRPr="00A61029" w:rsidRDefault="00A61029">
            <w:pPr>
              <w:rPr>
                <w:rFonts w:ascii="Times New Roman" w:hAnsi="Times New Roman" w:cs="Times New Roman"/>
                <w:sz w:val="16"/>
                <w:szCs w:val="16"/>
              </w:rPr>
            </w:pPr>
            <w:r w:rsidRPr="00A61029">
              <w:rPr>
                <w:rFonts w:ascii="Times New Roman" w:hAnsi="Times New Roman" w:cs="Times New Roman"/>
                <w:sz w:val="16"/>
                <w:szCs w:val="16"/>
              </w:rPr>
              <w:t> </w:t>
            </w:r>
          </w:p>
        </w:tc>
        <w:tc>
          <w:tcPr>
            <w:tcW w:w="3399" w:type="dxa"/>
            <w:vMerge/>
            <w:hideMark/>
          </w:tcPr>
          <w:p w:rsidR="00A61029" w:rsidRPr="00A61029" w:rsidRDefault="00A61029">
            <w:pPr>
              <w:rPr>
                <w:rFonts w:ascii="Times New Roman" w:hAnsi="Times New Roman" w:cs="Times New Roman"/>
                <w:sz w:val="16"/>
                <w:szCs w:val="16"/>
              </w:rPr>
            </w:pPr>
          </w:p>
        </w:tc>
        <w:tc>
          <w:tcPr>
            <w:tcW w:w="278" w:type="dxa"/>
            <w:hideMark/>
          </w:tcPr>
          <w:p w:rsidR="00A61029" w:rsidRPr="00A61029" w:rsidRDefault="00A61029">
            <w:pPr>
              <w:rPr>
                <w:rFonts w:ascii="Times New Roman" w:hAnsi="Times New Roman" w:cs="Times New Roman"/>
                <w:sz w:val="16"/>
                <w:szCs w:val="16"/>
              </w:rPr>
            </w:pPr>
            <w:r w:rsidRPr="00A61029">
              <w:rPr>
                <w:rFonts w:ascii="Times New Roman" w:hAnsi="Times New Roman" w:cs="Times New Roman"/>
                <w:sz w:val="16"/>
                <w:szCs w:val="16"/>
              </w:rPr>
              <w:t> </w:t>
            </w:r>
          </w:p>
        </w:tc>
        <w:tc>
          <w:tcPr>
            <w:tcW w:w="3208" w:type="dxa"/>
            <w:vMerge/>
            <w:hideMark/>
          </w:tcPr>
          <w:p w:rsidR="00A61029" w:rsidRPr="00A61029" w:rsidRDefault="00A61029">
            <w:pPr>
              <w:rPr>
                <w:rFonts w:ascii="Times New Roman" w:hAnsi="Times New Roman" w:cs="Times New Roman"/>
                <w:sz w:val="16"/>
                <w:szCs w:val="16"/>
              </w:rPr>
            </w:pPr>
          </w:p>
        </w:tc>
      </w:tr>
      <w:tr w:rsidR="00A61029" w:rsidRPr="00A61029" w:rsidTr="00BD7AB8">
        <w:trPr>
          <w:trHeight w:val="106"/>
          <w:tblHeader/>
        </w:trPr>
        <w:tc>
          <w:tcPr>
            <w:tcW w:w="3400" w:type="dxa"/>
            <w:vMerge/>
            <w:hideMark/>
          </w:tcPr>
          <w:p w:rsidR="00A61029" w:rsidRPr="00A61029" w:rsidRDefault="00A61029">
            <w:pPr>
              <w:rPr>
                <w:rFonts w:ascii="Times New Roman" w:hAnsi="Times New Roman" w:cs="Times New Roman"/>
                <w:sz w:val="16"/>
                <w:szCs w:val="16"/>
              </w:rPr>
            </w:pPr>
          </w:p>
        </w:tc>
        <w:tc>
          <w:tcPr>
            <w:tcW w:w="278" w:type="dxa"/>
            <w:hideMark/>
          </w:tcPr>
          <w:p w:rsidR="00A61029" w:rsidRPr="00A61029" w:rsidRDefault="00A61029">
            <w:pPr>
              <w:rPr>
                <w:rFonts w:ascii="Times New Roman" w:hAnsi="Times New Roman" w:cs="Times New Roman"/>
                <w:sz w:val="16"/>
                <w:szCs w:val="16"/>
              </w:rPr>
            </w:pPr>
            <w:r w:rsidRPr="00A61029">
              <w:rPr>
                <w:rFonts w:ascii="Times New Roman" w:hAnsi="Times New Roman" w:cs="Times New Roman"/>
                <w:sz w:val="16"/>
                <w:szCs w:val="16"/>
              </w:rPr>
              <w:t> </w:t>
            </w:r>
          </w:p>
        </w:tc>
        <w:tc>
          <w:tcPr>
            <w:tcW w:w="3662" w:type="dxa"/>
            <w:vMerge/>
            <w:hideMark/>
          </w:tcPr>
          <w:p w:rsidR="00A61029" w:rsidRPr="00A61029" w:rsidRDefault="00A61029">
            <w:pPr>
              <w:rPr>
                <w:rFonts w:ascii="Times New Roman" w:hAnsi="Times New Roman" w:cs="Times New Roman"/>
                <w:sz w:val="16"/>
                <w:szCs w:val="16"/>
              </w:rPr>
            </w:pPr>
          </w:p>
        </w:tc>
        <w:tc>
          <w:tcPr>
            <w:tcW w:w="278" w:type="dxa"/>
            <w:hideMark/>
          </w:tcPr>
          <w:p w:rsidR="00A61029" w:rsidRPr="00A61029" w:rsidRDefault="00A61029">
            <w:pPr>
              <w:rPr>
                <w:rFonts w:ascii="Times New Roman" w:hAnsi="Times New Roman" w:cs="Times New Roman"/>
                <w:sz w:val="16"/>
                <w:szCs w:val="16"/>
              </w:rPr>
            </w:pPr>
            <w:r w:rsidRPr="00A61029">
              <w:rPr>
                <w:rFonts w:ascii="Times New Roman" w:hAnsi="Times New Roman" w:cs="Times New Roman"/>
                <w:sz w:val="16"/>
                <w:szCs w:val="16"/>
              </w:rPr>
              <w:t> </w:t>
            </w:r>
          </w:p>
        </w:tc>
        <w:tc>
          <w:tcPr>
            <w:tcW w:w="3399" w:type="dxa"/>
            <w:vMerge/>
            <w:hideMark/>
          </w:tcPr>
          <w:p w:rsidR="00A61029" w:rsidRPr="00A61029" w:rsidRDefault="00A61029">
            <w:pPr>
              <w:rPr>
                <w:rFonts w:ascii="Times New Roman" w:hAnsi="Times New Roman" w:cs="Times New Roman"/>
                <w:sz w:val="16"/>
                <w:szCs w:val="16"/>
              </w:rPr>
            </w:pPr>
          </w:p>
        </w:tc>
        <w:tc>
          <w:tcPr>
            <w:tcW w:w="278" w:type="dxa"/>
            <w:hideMark/>
          </w:tcPr>
          <w:p w:rsidR="00A61029" w:rsidRPr="00A61029" w:rsidRDefault="00A61029">
            <w:pPr>
              <w:rPr>
                <w:rFonts w:ascii="Times New Roman" w:hAnsi="Times New Roman" w:cs="Times New Roman"/>
                <w:sz w:val="16"/>
                <w:szCs w:val="16"/>
              </w:rPr>
            </w:pPr>
            <w:r w:rsidRPr="00A61029">
              <w:rPr>
                <w:rFonts w:ascii="Times New Roman" w:hAnsi="Times New Roman" w:cs="Times New Roman"/>
                <w:sz w:val="16"/>
                <w:szCs w:val="16"/>
              </w:rPr>
              <w:t> </w:t>
            </w:r>
          </w:p>
        </w:tc>
        <w:tc>
          <w:tcPr>
            <w:tcW w:w="3208" w:type="dxa"/>
            <w:vMerge/>
            <w:hideMark/>
          </w:tcPr>
          <w:p w:rsidR="00A61029" w:rsidRPr="00A61029" w:rsidRDefault="00A61029">
            <w:pPr>
              <w:rPr>
                <w:rFonts w:ascii="Times New Roman" w:hAnsi="Times New Roman" w:cs="Times New Roman"/>
                <w:sz w:val="16"/>
                <w:szCs w:val="16"/>
              </w:rPr>
            </w:pPr>
          </w:p>
        </w:tc>
      </w:tr>
      <w:tr w:rsidR="00A61029" w:rsidRPr="00A61029" w:rsidTr="00BD7AB8">
        <w:trPr>
          <w:trHeight w:val="70"/>
          <w:tblHeader/>
        </w:trPr>
        <w:tc>
          <w:tcPr>
            <w:tcW w:w="3400" w:type="dxa"/>
            <w:vMerge/>
            <w:hideMark/>
          </w:tcPr>
          <w:p w:rsidR="00A61029" w:rsidRPr="00A61029" w:rsidRDefault="00A61029">
            <w:pPr>
              <w:rPr>
                <w:rFonts w:ascii="Times New Roman" w:hAnsi="Times New Roman" w:cs="Times New Roman"/>
                <w:sz w:val="16"/>
                <w:szCs w:val="16"/>
              </w:rPr>
            </w:pPr>
          </w:p>
        </w:tc>
        <w:tc>
          <w:tcPr>
            <w:tcW w:w="278" w:type="dxa"/>
            <w:hideMark/>
          </w:tcPr>
          <w:p w:rsidR="00A61029" w:rsidRPr="00A61029" w:rsidRDefault="00A61029">
            <w:pPr>
              <w:rPr>
                <w:rFonts w:ascii="Times New Roman" w:hAnsi="Times New Roman" w:cs="Times New Roman"/>
                <w:sz w:val="16"/>
                <w:szCs w:val="16"/>
              </w:rPr>
            </w:pPr>
            <w:r w:rsidRPr="00A61029">
              <w:rPr>
                <w:rFonts w:ascii="Times New Roman" w:hAnsi="Times New Roman" w:cs="Times New Roman"/>
                <w:sz w:val="16"/>
                <w:szCs w:val="16"/>
              </w:rPr>
              <w:t> </w:t>
            </w:r>
          </w:p>
        </w:tc>
        <w:tc>
          <w:tcPr>
            <w:tcW w:w="3662" w:type="dxa"/>
            <w:vMerge/>
            <w:hideMark/>
          </w:tcPr>
          <w:p w:rsidR="00A61029" w:rsidRPr="00A61029" w:rsidRDefault="00A61029">
            <w:pPr>
              <w:rPr>
                <w:rFonts w:ascii="Times New Roman" w:hAnsi="Times New Roman" w:cs="Times New Roman"/>
                <w:sz w:val="16"/>
                <w:szCs w:val="16"/>
              </w:rPr>
            </w:pPr>
          </w:p>
        </w:tc>
        <w:tc>
          <w:tcPr>
            <w:tcW w:w="278" w:type="dxa"/>
            <w:hideMark/>
          </w:tcPr>
          <w:p w:rsidR="00A61029" w:rsidRPr="00A61029" w:rsidRDefault="00A61029">
            <w:pPr>
              <w:rPr>
                <w:rFonts w:ascii="Times New Roman" w:hAnsi="Times New Roman" w:cs="Times New Roman"/>
                <w:sz w:val="16"/>
                <w:szCs w:val="16"/>
              </w:rPr>
            </w:pPr>
            <w:r w:rsidRPr="00A61029">
              <w:rPr>
                <w:rFonts w:ascii="Times New Roman" w:hAnsi="Times New Roman" w:cs="Times New Roman"/>
                <w:sz w:val="16"/>
                <w:szCs w:val="16"/>
              </w:rPr>
              <w:t> </w:t>
            </w:r>
          </w:p>
        </w:tc>
        <w:tc>
          <w:tcPr>
            <w:tcW w:w="3399" w:type="dxa"/>
            <w:vMerge/>
            <w:hideMark/>
          </w:tcPr>
          <w:p w:rsidR="00A61029" w:rsidRPr="00A61029" w:rsidRDefault="00A61029">
            <w:pPr>
              <w:rPr>
                <w:rFonts w:ascii="Times New Roman" w:hAnsi="Times New Roman" w:cs="Times New Roman"/>
                <w:sz w:val="16"/>
                <w:szCs w:val="16"/>
              </w:rPr>
            </w:pPr>
          </w:p>
        </w:tc>
        <w:tc>
          <w:tcPr>
            <w:tcW w:w="278" w:type="dxa"/>
            <w:hideMark/>
          </w:tcPr>
          <w:p w:rsidR="00A61029" w:rsidRPr="00A61029" w:rsidRDefault="00A61029">
            <w:pPr>
              <w:rPr>
                <w:rFonts w:ascii="Times New Roman" w:hAnsi="Times New Roman" w:cs="Times New Roman"/>
                <w:sz w:val="16"/>
                <w:szCs w:val="16"/>
              </w:rPr>
            </w:pPr>
            <w:r w:rsidRPr="00A61029">
              <w:rPr>
                <w:rFonts w:ascii="Times New Roman" w:hAnsi="Times New Roman" w:cs="Times New Roman"/>
                <w:sz w:val="16"/>
                <w:szCs w:val="16"/>
              </w:rPr>
              <w:t> </w:t>
            </w:r>
          </w:p>
        </w:tc>
        <w:tc>
          <w:tcPr>
            <w:tcW w:w="3208" w:type="dxa"/>
            <w:vMerge/>
            <w:hideMark/>
          </w:tcPr>
          <w:p w:rsidR="00A61029" w:rsidRPr="00A61029" w:rsidRDefault="00A61029">
            <w:pPr>
              <w:rPr>
                <w:rFonts w:ascii="Times New Roman" w:hAnsi="Times New Roman" w:cs="Times New Roman"/>
                <w:sz w:val="16"/>
                <w:szCs w:val="16"/>
              </w:rPr>
            </w:pPr>
          </w:p>
        </w:tc>
      </w:tr>
      <w:tr w:rsidR="00A61029" w:rsidRPr="00A61029" w:rsidTr="00BD7AB8">
        <w:trPr>
          <w:trHeight w:val="3060"/>
        </w:trPr>
        <w:tc>
          <w:tcPr>
            <w:tcW w:w="3400" w:type="dxa"/>
            <w:hideMark/>
          </w:tcPr>
          <w:p w:rsidR="00A61029" w:rsidRPr="00A61029" w:rsidRDefault="00A61029">
            <w:pPr>
              <w:rPr>
                <w:rFonts w:ascii="Times New Roman" w:hAnsi="Times New Roman" w:cs="Times New Roman"/>
                <w:b/>
                <w:bCs/>
                <w:sz w:val="16"/>
                <w:szCs w:val="16"/>
              </w:rPr>
            </w:pPr>
            <w:r w:rsidRPr="00A61029">
              <w:rPr>
                <w:rFonts w:ascii="Times New Roman" w:hAnsi="Times New Roman" w:cs="Times New Roman"/>
                <w:b/>
                <w:bCs/>
                <w:sz w:val="16"/>
                <w:szCs w:val="16"/>
              </w:rPr>
              <w:t> </w:t>
            </w:r>
          </w:p>
        </w:tc>
        <w:tc>
          <w:tcPr>
            <w:tcW w:w="278" w:type="dxa"/>
            <w:hideMark/>
          </w:tcPr>
          <w:p w:rsidR="00A61029" w:rsidRPr="00A61029" w:rsidRDefault="00A61029">
            <w:pPr>
              <w:rPr>
                <w:rFonts w:ascii="Times New Roman" w:hAnsi="Times New Roman" w:cs="Times New Roman"/>
                <w:sz w:val="16"/>
                <w:szCs w:val="16"/>
              </w:rPr>
            </w:pPr>
            <w:r w:rsidRPr="00A61029">
              <w:rPr>
                <w:rFonts w:ascii="Times New Roman" w:hAnsi="Times New Roman" w:cs="Times New Roman"/>
                <w:sz w:val="16"/>
                <w:szCs w:val="16"/>
              </w:rPr>
              <w:t> </w:t>
            </w:r>
          </w:p>
        </w:tc>
        <w:tc>
          <w:tcPr>
            <w:tcW w:w="3662" w:type="dxa"/>
            <w:hideMark/>
          </w:tcPr>
          <w:p w:rsidR="00A61029" w:rsidRPr="00A61029" w:rsidRDefault="00A61029">
            <w:pPr>
              <w:rPr>
                <w:rFonts w:ascii="Times New Roman" w:hAnsi="Times New Roman" w:cs="Times New Roman"/>
                <w:b/>
                <w:bCs/>
                <w:sz w:val="16"/>
                <w:szCs w:val="16"/>
                <w:u w:val="single"/>
              </w:rPr>
            </w:pPr>
            <w:r w:rsidRPr="00A61029">
              <w:rPr>
                <w:rFonts w:ascii="Times New Roman" w:hAnsi="Times New Roman" w:cs="Times New Roman"/>
                <w:b/>
                <w:bCs/>
                <w:sz w:val="16"/>
                <w:szCs w:val="16"/>
                <w:u w:val="single"/>
              </w:rPr>
              <w:t>NOTA: la presente elencazione ha carattere meramente esemplificativo e si riferisce a misure di prevenzione diverse da quelle obbligatorie per legge. Le misure di seguito elencate sono considerate in un’ottica strumentale alla riduzione del rischio di corruzione.</w:t>
            </w:r>
          </w:p>
        </w:tc>
        <w:tc>
          <w:tcPr>
            <w:tcW w:w="278" w:type="dxa"/>
            <w:hideMark/>
          </w:tcPr>
          <w:p w:rsidR="00A61029" w:rsidRPr="00A61029" w:rsidRDefault="00A61029">
            <w:pPr>
              <w:rPr>
                <w:rFonts w:ascii="Times New Roman" w:hAnsi="Times New Roman" w:cs="Times New Roman"/>
                <w:sz w:val="16"/>
                <w:szCs w:val="16"/>
              </w:rPr>
            </w:pPr>
            <w:r w:rsidRPr="00A61029">
              <w:rPr>
                <w:rFonts w:ascii="Times New Roman" w:hAnsi="Times New Roman" w:cs="Times New Roman"/>
                <w:sz w:val="16"/>
                <w:szCs w:val="16"/>
              </w:rPr>
              <w:t> </w:t>
            </w:r>
          </w:p>
        </w:tc>
        <w:tc>
          <w:tcPr>
            <w:tcW w:w="3399" w:type="dxa"/>
            <w:hideMark/>
          </w:tcPr>
          <w:p w:rsidR="00A61029" w:rsidRPr="00A61029" w:rsidRDefault="00A61029">
            <w:pPr>
              <w:rPr>
                <w:rFonts w:ascii="Times New Roman" w:hAnsi="Times New Roman" w:cs="Times New Roman"/>
                <w:b/>
                <w:bCs/>
                <w:sz w:val="16"/>
                <w:szCs w:val="16"/>
              </w:rPr>
            </w:pPr>
            <w:r w:rsidRPr="00A61029">
              <w:rPr>
                <w:rFonts w:ascii="Times New Roman" w:hAnsi="Times New Roman" w:cs="Times New Roman"/>
                <w:b/>
                <w:bCs/>
                <w:sz w:val="16"/>
                <w:szCs w:val="16"/>
              </w:rPr>
              <w:t>Vedi allegato 1 -  B1.1.3. Pagina 15  del P.N.A.</w:t>
            </w:r>
            <w:r w:rsidRPr="00A61029">
              <w:rPr>
                <w:rFonts w:ascii="Times New Roman" w:hAnsi="Times New Roman" w:cs="Times New Roman"/>
                <w:sz w:val="16"/>
                <w:szCs w:val="16"/>
              </w:rPr>
              <w:br/>
              <w:t>- la trasparenza, che, di norma, costituisce oggetto di un’apposita sezione del P.T.P.C. (P.T.T.I.); gli adempimenti di trasparenza possono essere misure obbligatorie o ulteriori; le misure ulteriori di trasparenza sono indicate nel P.T.T.I., come definito dalla delibera C.I.V.I.T. n. 50 del 2013;</w:t>
            </w:r>
            <w:r w:rsidRPr="00A61029">
              <w:rPr>
                <w:rFonts w:ascii="Times New Roman" w:hAnsi="Times New Roman" w:cs="Times New Roman"/>
                <w:sz w:val="16"/>
                <w:szCs w:val="16"/>
              </w:rPr>
              <w:br/>
              <w:t>- l’informatizzazione dei processi; questa consente per tutte le attività dell’amministrazione la tracciabilità dello sviluppo del processo e riduce quindi il rischio di “blocchi” non controllabili con emersione delle responsabilità per ciascuna fase;</w:t>
            </w:r>
            <w:r w:rsidRPr="00A61029">
              <w:rPr>
                <w:rFonts w:ascii="Times New Roman" w:hAnsi="Times New Roman" w:cs="Times New Roman"/>
                <w:sz w:val="16"/>
                <w:szCs w:val="16"/>
              </w:rPr>
              <w:br/>
              <w:t>- l’accesso telematico a dati, documenti e procedimenti e il riutilizzo dei dati, documenti e procedimenti (d.lgs. n. 82 del 2005); questi consentono l’apertura dell’amministrazione verso l’esterno e, quindi, la diffusione del patrimonio pubblico e il controllo sull’attività da parte dell’utenza;</w:t>
            </w:r>
            <w:r w:rsidRPr="00A61029">
              <w:rPr>
                <w:rFonts w:ascii="Times New Roman" w:hAnsi="Times New Roman" w:cs="Times New Roman"/>
                <w:sz w:val="16"/>
                <w:szCs w:val="16"/>
              </w:rPr>
              <w:br/>
              <w:t>- il monitoraggio sul rispetto dei termini procedimentali; attraverso il monitoraggio emergono eventuali omissioni o ritardi che possono essere sintomo di fenomeni corruttivi.</w:t>
            </w:r>
          </w:p>
        </w:tc>
        <w:tc>
          <w:tcPr>
            <w:tcW w:w="278" w:type="dxa"/>
            <w:hideMark/>
          </w:tcPr>
          <w:p w:rsidR="00A61029" w:rsidRPr="00A61029" w:rsidRDefault="00A61029">
            <w:pPr>
              <w:rPr>
                <w:rFonts w:ascii="Times New Roman" w:hAnsi="Times New Roman" w:cs="Times New Roman"/>
                <w:sz w:val="16"/>
                <w:szCs w:val="16"/>
              </w:rPr>
            </w:pPr>
            <w:r w:rsidRPr="00A61029">
              <w:rPr>
                <w:rFonts w:ascii="Times New Roman" w:hAnsi="Times New Roman" w:cs="Times New Roman"/>
                <w:sz w:val="16"/>
                <w:szCs w:val="16"/>
              </w:rPr>
              <w:t> </w:t>
            </w:r>
          </w:p>
        </w:tc>
        <w:tc>
          <w:tcPr>
            <w:tcW w:w="3208" w:type="dxa"/>
            <w:hideMark/>
          </w:tcPr>
          <w:p w:rsidR="00A61029" w:rsidRPr="00A61029" w:rsidRDefault="00A61029">
            <w:pPr>
              <w:rPr>
                <w:rFonts w:ascii="Times New Roman" w:hAnsi="Times New Roman" w:cs="Times New Roman"/>
                <w:b/>
                <w:bCs/>
                <w:sz w:val="16"/>
                <w:szCs w:val="16"/>
                <w:u w:val="single"/>
              </w:rPr>
            </w:pPr>
            <w:r w:rsidRPr="00A61029">
              <w:rPr>
                <w:rFonts w:ascii="Times New Roman" w:hAnsi="Times New Roman" w:cs="Times New Roman"/>
                <w:b/>
                <w:bCs/>
                <w:sz w:val="16"/>
                <w:szCs w:val="16"/>
                <w:u w:val="single"/>
              </w:rPr>
              <w:t> </w:t>
            </w:r>
          </w:p>
        </w:tc>
      </w:tr>
      <w:tr w:rsidR="00A61029" w:rsidRPr="00A61029" w:rsidTr="00BD7AB8">
        <w:trPr>
          <w:trHeight w:val="1020"/>
        </w:trPr>
        <w:tc>
          <w:tcPr>
            <w:tcW w:w="3400" w:type="dxa"/>
            <w:hideMark/>
          </w:tcPr>
          <w:p w:rsidR="00A61029" w:rsidRPr="00A61029" w:rsidRDefault="00A61029">
            <w:pPr>
              <w:rPr>
                <w:rFonts w:ascii="Times New Roman" w:hAnsi="Times New Roman" w:cs="Times New Roman"/>
                <w:sz w:val="16"/>
                <w:szCs w:val="16"/>
              </w:rPr>
            </w:pPr>
            <w:r w:rsidRPr="00A61029">
              <w:rPr>
                <w:rFonts w:ascii="Times New Roman" w:hAnsi="Times New Roman" w:cs="Times New Roman"/>
                <w:b/>
                <w:bCs/>
                <w:sz w:val="16"/>
                <w:szCs w:val="16"/>
              </w:rPr>
              <w:t>--</w:t>
            </w:r>
          </w:p>
        </w:tc>
        <w:tc>
          <w:tcPr>
            <w:tcW w:w="278" w:type="dxa"/>
            <w:hideMark/>
          </w:tcPr>
          <w:p w:rsidR="00A61029" w:rsidRPr="00A61029" w:rsidRDefault="00A61029">
            <w:pPr>
              <w:rPr>
                <w:rFonts w:ascii="Times New Roman" w:hAnsi="Times New Roman" w:cs="Times New Roman"/>
                <w:sz w:val="16"/>
                <w:szCs w:val="16"/>
              </w:rPr>
            </w:pPr>
            <w:r w:rsidRPr="00A61029">
              <w:rPr>
                <w:rFonts w:ascii="Times New Roman" w:hAnsi="Times New Roman" w:cs="Times New Roman"/>
                <w:sz w:val="16"/>
                <w:szCs w:val="16"/>
              </w:rPr>
              <w:t> </w:t>
            </w:r>
          </w:p>
        </w:tc>
        <w:tc>
          <w:tcPr>
            <w:tcW w:w="3662" w:type="dxa"/>
            <w:hideMark/>
          </w:tcPr>
          <w:p w:rsidR="00A61029" w:rsidRPr="00A61029" w:rsidRDefault="00A61029">
            <w:pPr>
              <w:rPr>
                <w:rFonts w:ascii="Times New Roman" w:hAnsi="Times New Roman" w:cs="Times New Roman"/>
                <w:sz w:val="16"/>
                <w:szCs w:val="16"/>
              </w:rPr>
            </w:pPr>
            <w:r w:rsidRPr="00A61029">
              <w:rPr>
                <w:rFonts w:ascii="Times New Roman" w:hAnsi="Times New Roman" w:cs="Times New Roman"/>
                <w:sz w:val="16"/>
                <w:szCs w:val="16"/>
              </w:rPr>
              <w:t xml:space="preserve">MU1 - Intensificazione dei controlli a campione sulle dichiarazioni sostitutive di certificazione e di atto notorio rese dai dipendenti e dagli utenti ai sensi degli artt. 46-49 del </w:t>
            </w:r>
            <w:proofErr w:type="spellStart"/>
            <w:r w:rsidRPr="00A61029">
              <w:rPr>
                <w:rFonts w:ascii="Times New Roman" w:hAnsi="Times New Roman" w:cs="Times New Roman"/>
                <w:sz w:val="16"/>
                <w:szCs w:val="16"/>
              </w:rPr>
              <w:t>d.P.R.</w:t>
            </w:r>
            <w:proofErr w:type="spellEnd"/>
            <w:r w:rsidRPr="00A61029">
              <w:rPr>
                <w:rFonts w:ascii="Times New Roman" w:hAnsi="Times New Roman" w:cs="Times New Roman"/>
                <w:sz w:val="16"/>
                <w:szCs w:val="16"/>
              </w:rPr>
              <w:t xml:space="preserve"> n. 445 del 2000 (artt. 71 e 72 del </w:t>
            </w:r>
            <w:proofErr w:type="spellStart"/>
            <w:r w:rsidRPr="00A61029">
              <w:rPr>
                <w:rFonts w:ascii="Times New Roman" w:hAnsi="Times New Roman" w:cs="Times New Roman"/>
                <w:sz w:val="16"/>
                <w:szCs w:val="16"/>
              </w:rPr>
              <w:t>d.P.R.</w:t>
            </w:r>
            <w:proofErr w:type="spellEnd"/>
            <w:r w:rsidRPr="00A61029">
              <w:rPr>
                <w:rFonts w:ascii="Times New Roman" w:hAnsi="Times New Roman" w:cs="Times New Roman"/>
                <w:sz w:val="16"/>
                <w:szCs w:val="16"/>
              </w:rPr>
              <w:t xml:space="preserve"> n. 445 del 2000).</w:t>
            </w:r>
          </w:p>
        </w:tc>
        <w:tc>
          <w:tcPr>
            <w:tcW w:w="278" w:type="dxa"/>
            <w:hideMark/>
          </w:tcPr>
          <w:p w:rsidR="00A61029" w:rsidRPr="00A61029" w:rsidRDefault="00A61029">
            <w:pPr>
              <w:rPr>
                <w:rFonts w:ascii="Times New Roman" w:hAnsi="Times New Roman" w:cs="Times New Roman"/>
                <w:sz w:val="16"/>
                <w:szCs w:val="16"/>
              </w:rPr>
            </w:pPr>
            <w:r w:rsidRPr="00A61029">
              <w:rPr>
                <w:rFonts w:ascii="Times New Roman" w:hAnsi="Times New Roman" w:cs="Times New Roman"/>
                <w:sz w:val="16"/>
                <w:szCs w:val="16"/>
              </w:rPr>
              <w:t> </w:t>
            </w:r>
          </w:p>
        </w:tc>
        <w:tc>
          <w:tcPr>
            <w:tcW w:w="3399" w:type="dxa"/>
            <w:hideMark/>
          </w:tcPr>
          <w:p w:rsidR="00A61029" w:rsidRPr="00A61029" w:rsidRDefault="00A61029">
            <w:pPr>
              <w:rPr>
                <w:rFonts w:ascii="Times New Roman" w:hAnsi="Times New Roman" w:cs="Times New Roman"/>
                <w:sz w:val="16"/>
                <w:szCs w:val="16"/>
              </w:rPr>
            </w:pPr>
            <w:r w:rsidRPr="00A61029">
              <w:rPr>
                <w:rFonts w:ascii="Times New Roman" w:hAnsi="Times New Roman" w:cs="Times New Roman"/>
                <w:sz w:val="16"/>
                <w:szCs w:val="16"/>
              </w:rPr>
              <w:t>MT1 - Trasparenza: la trasparenza, che, di norma, costituisce oggetto di un’apposita sezione del P.T.P.C. (P.T.T.I.)</w:t>
            </w:r>
          </w:p>
        </w:tc>
        <w:tc>
          <w:tcPr>
            <w:tcW w:w="278" w:type="dxa"/>
            <w:hideMark/>
          </w:tcPr>
          <w:p w:rsidR="00A61029" w:rsidRPr="00A61029" w:rsidRDefault="00A61029">
            <w:pPr>
              <w:rPr>
                <w:rFonts w:ascii="Times New Roman" w:hAnsi="Times New Roman" w:cs="Times New Roman"/>
                <w:sz w:val="16"/>
                <w:szCs w:val="16"/>
              </w:rPr>
            </w:pPr>
            <w:r w:rsidRPr="00A61029">
              <w:rPr>
                <w:rFonts w:ascii="Times New Roman" w:hAnsi="Times New Roman" w:cs="Times New Roman"/>
                <w:sz w:val="16"/>
                <w:szCs w:val="16"/>
              </w:rPr>
              <w:t> </w:t>
            </w:r>
          </w:p>
        </w:tc>
        <w:tc>
          <w:tcPr>
            <w:tcW w:w="3208" w:type="dxa"/>
            <w:hideMark/>
          </w:tcPr>
          <w:p w:rsidR="00A61029" w:rsidRPr="00A61029" w:rsidRDefault="00A61029">
            <w:pPr>
              <w:rPr>
                <w:rFonts w:ascii="Times New Roman" w:hAnsi="Times New Roman" w:cs="Times New Roman"/>
                <w:sz w:val="16"/>
                <w:szCs w:val="16"/>
              </w:rPr>
            </w:pPr>
            <w:r w:rsidRPr="00A61029">
              <w:rPr>
                <w:rFonts w:ascii="Times New Roman" w:hAnsi="Times New Roman" w:cs="Times New Roman"/>
                <w:sz w:val="16"/>
                <w:szCs w:val="16"/>
              </w:rPr>
              <w:t>MTU1 - Trasparenza: le misure ulteriori di trasparenza sono indicate nel P.T.T.I., come definito dalla delibera C.I.V.I.T. n. 50 del 2013</w:t>
            </w:r>
          </w:p>
        </w:tc>
      </w:tr>
      <w:tr w:rsidR="00A61029" w:rsidRPr="00A61029" w:rsidTr="00BD7AB8">
        <w:trPr>
          <w:trHeight w:val="1275"/>
        </w:trPr>
        <w:tc>
          <w:tcPr>
            <w:tcW w:w="3400" w:type="dxa"/>
            <w:hideMark/>
          </w:tcPr>
          <w:p w:rsidR="00A61029" w:rsidRPr="00A61029" w:rsidRDefault="00A61029">
            <w:pPr>
              <w:rPr>
                <w:rFonts w:ascii="Times New Roman" w:hAnsi="Times New Roman" w:cs="Times New Roman"/>
                <w:b/>
                <w:bCs/>
                <w:sz w:val="16"/>
                <w:szCs w:val="16"/>
              </w:rPr>
            </w:pPr>
            <w:r w:rsidRPr="00A61029">
              <w:rPr>
                <w:rFonts w:ascii="Times New Roman" w:hAnsi="Times New Roman" w:cs="Times New Roman"/>
                <w:b/>
                <w:bCs/>
                <w:sz w:val="16"/>
                <w:szCs w:val="16"/>
              </w:rPr>
              <w:t xml:space="preserve">Tavola 3 - </w:t>
            </w:r>
            <w:proofErr w:type="gramStart"/>
            <w:r w:rsidRPr="00A61029">
              <w:rPr>
                <w:rFonts w:ascii="Times New Roman" w:hAnsi="Times New Roman" w:cs="Times New Roman"/>
                <w:b/>
                <w:bCs/>
                <w:sz w:val="16"/>
                <w:szCs w:val="16"/>
              </w:rPr>
              <w:t>Trasparenza:</w:t>
            </w:r>
            <w:r w:rsidRPr="00A61029">
              <w:rPr>
                <w:rFonts w:ascii="Times New Roman" w:hAnsi="Times New Roman" w:cs="Times New Roman"/>
                <w:sz w:val="16"/>
                <w:szCs w:val="16"/>
              </w:rPr>
              <w:t xml:space="preserve">  Pubblicare</w:t>
            </w:r>
            <w:proofErr w:type="gramEnd"/>
            <w:r w:rsidRPr="00A61029">
              <w:rPr>
                <w:rFonts w:ascii="Times New Roman" w:hAnsi="Times New Roman" w:cs="Times New Roman"/>
                <w:sz w:val="16"/>
                <w:szCs w:val="16"/>
              </w:rPr>
              <w:t xml:space="preserve"> nei siti istituzionali i dati concernenti l’organizzazione e l’attività delle pubbliche amministrazioni secondo le indicazioni contenute nel D.lgs. n. 33/2013 e le altre prescrizioni vigenti</w:t>
            </w:r>
          </w:p>
        </w:tc>
        <w:tc>
          <w:tcPr>
            <w:tcW w:w="278" w:type="dxa"/>
            <w:hideMark/>
          </w:tcPr>
          <w:p w:rsidR="00A61029" w:rsidRPr="00A61029" w:rsidRDefault="00A61029">
            <w:pPr>
              <w:rPr>
                <w:rFonts w:ascii="Times New Roman" w:hAnsi="Times New Roman" w:cs="Times New Roman"/>
                <w:sz w:val="16"/>
                <w:szCs w:val="16"/>
              </w:rPr>
            </w:pPr>
            <w:r w:rsidRPr="00A61029">
              <w:rPr>
                <w:rFonts w:ascii="Times New Roman" w:hAnsi="Times New Roman" w:cs="Times New Roman"/>
                <w:sz w:val="16"/>
                <w:szCs w:val="16"/>
              </w:rPr>
              <w:t> </w:t>
            </w:r>
          </w:p>
        </w:tc>
        <w:tc>
          <w:tcPr>
            <w:tcW w:w="3662" w:type="dxa"/>
            <w:hideMark/>
          </w:tcPr>
          <w:p w:rsidR="00A61029" w:rsidRPr="00A61029" w:rsidRDefault="00A61029">
            <w:pPr>
              <w:rPr>
                <w:rFonts w:ascii="Times New Roman" w:hAnsi="Times New Roman" w:cs="Times New Roman"/>
                <w:sz w:val="16"/>
                <w:szCs w:val="16"/>
              </w:rPr>
            </w:pPr>
            <w:r w:rsidRPr="00A61029">
              <w:rPr>
                <w:rFonts w:ascii="Times New Roman" w:hAnsi="Times New Roman" w:cs="Times New Roman"/>
                <w:sz w:val="16"/>
                <w:szCs w:val="16"/>
              </w:rPr>
              <w:t xml:space="preserve">MU2 - Razionalizzazione organizzativa dei controlli di cui al punto a) rispetto a tutte le verifiche sulle dichiarazioni (art. 72 </w:t>
            </w:r>
            <w:proofErr w:type="spellStart"/>
            <w:r w:rsidRPr="00A61029">
              <w:rPr>
                <w:rFonts w:ascii="Times New Roman" w:hAnsi="Times New Roman" w:cs="Times New Roman"/>
                <w:sz w:val="16"/>
                <w:szCs w:val="16"/>
              </w:rPr>
              <w:t>d.P.R.</w:t>
            </w:r>
            <w:proofErr w:type="spellEnd"/>
            <w:r w:rsidRPr="00A61029">
              <w:rPr>
                <w:rFonts w:ascii="Times New Roman" w:hAnsi="Times New Roman" w:cs="Times New Roman"/>
                <w:sz w:val="16"/>
                <w:szCs w:val="16"/>
              </w:rPr>
              <w:t xml:space="preserve"> n. 445 del 2000)</w:t>
            </w:r>
          </w:p>
        </w:tc>
        <w:tc>
          <w:tcPr>
            <w:tcW w:w="278" w:type="dxa"/>
            <w:hideMark/>
          </w:tcPr>
          <w:p w:rsidR="00A61029" w:rsidRPr="00A61029" w:rsidRDefault="00A61029">
            <w:pPr>
              <w:rPr>
                <w:rFonts w:ascii="Times New Roman" w:hAnsi="Times New Roman" w:cs="Times New Roman"/>
                <w:sz w:val="16"/>
                <w:szCs w:val="16"/>
              </w:rPr>
            </w:pPr>
            <w:r w:rsidRPr="00A61029">
              <w:rPr>
                <w:rFonts w:ascii="Times New Roman" w:hAnsi="Times New Roman" w:cs="Times New Roman"/>
                <w:sz w:val="16"/>
                <w:szCs w:val="16"/>
              </w:rPr>
              <w:t> </w:t>
            </w:r>
          </w:p>
        </w:tc>
        <w:tc>
          <w:tcPr>
            <w:tcW w:w="3399" w:type="dxa"/>
            <w:hideMark/>
          </w:tcPr>
          <w:p w:rsidR="00A61029" w:rsidRPr="00A61029" w:rsidRDefault="00A61029">
            <w:pPr>
              <w:rPr>
                <w:rFonts w:ascii="Times New Roman" w:hAnsi="Times New Roman" w:cs="Times New Roman"/>
                <w:sz w:val="16"/>
                <w:szCs w:val="16"/>
              </w:rPr>
            </w:pPr>
            <w:r w:rsidRPr="00A61029">
              <w:rPr>
                <w:rFonts w:ascii="Times New Roman" w:hAnsi="Times New Roman" w:cs="Times New Roman"/>
                <w:sz w:val="16"/>
                <w:szCs w:val="16"/>
              </w:rPr>
              <w:t>MT2 - Accesso telematico a dati, documenti e procedimenti e il riutilizzo dei dati, documenti e procedimenti (d.lgs. n. 82 del 2005); questi consentono l’apertura dell’amministrazione verso l’esterno e, quindi, la diffusione del patrimonio pubblico e il controllo sull’attività da parte dell’utenza.</w:t>
            </w:r>
          </w:p>
        </w:tc>
        <w:tc>
          <w:tcPr>
            <w:tcW w:w="278" w:type="dxa"/>
            <w:hideMark/>
          </w:tcPr>
          <w:p w:rsidR="00A61029" w:rsidRPr="00A61029" w:rsidRDefault="00A61029">
            <w:pPr>
              <w:rPr>
                <w:rFonts w:ascii="Times New Roman" w:hAnsi="Times New Roman" w:cs="Times New Roman"/>
                <w:sz w:val="16"/>
                <w:szCs w:val="16"/>
              </w:rPr>
            </w:pPr>
            <w:r w:rsidRPr="00A61029">
              <w:rPr>
                <w:rFonts w:ascii="Times New Roman" w:hAnsi="Times New Roman" w:cs="Times New Roman"/>
                <w:sz w:val="16"/>
                <w:szCs w:val="16"/>
              </w:rPr>
              <w:t> </w:t>
            </w:r>
          </w:p>
        </w:tc>
        <w:tc>
          <w:tcPr>
            <w:tcW w:w="3208" w:type="dxa"/>
            <w:hideMark/>
          </w:tcPr>
          <w:p w:rsidR="00A61029" w:rsidRPr="00A61029" w:rsidRDefault="00A61029">
            <w:pPr>
              <w:rPr>
                <w:rFonts w:ascii="Times New Roman" w:hAnsi="Times New Roman" w:cs="Times New Roman"/>
                <w:sz w:val="16"/>
                <w:szCs w:val="16"/>
              </w:rPr>
            </w:pPr>
            <w:r w:rsidRPr="00A61029">
              <w:rPr>
                <w:rFonts w:ascii="Times New Roman" w:hAnsi="Times New Roman" w:cs="Times New Roman"/>
                <w:sz w:val="16"/>
                <w:szCs w:val="16"/>
              </w:rPr>
              <w:t>MTU2 - Informatizzazione dei processi; questa consente per tutte le attività dell’amministrazione la tracciabilità dello sviluppo del processo e riduce quindi il rischio di “blocchi” non controllabili con emersione delle responsabilità per ciascuna fase.</w:t>
            </w:r>
          </w:p>
        </w:tc>
      </w:tr>
      <w:tr w:rsidR="00A61029" w:rsidRPr="00A61029" w:rsidTr="00BD7AB8">
        <w:trPr>
          <w:trHeight w:val="1530"/>
        </w:trPr>
        <w:tc>
          <w:tcPr>
            <w:tcW w:w="3400" w:type="dxa"/>
            <w:hideMark/>
          </w:tcPr>
          <w:p w:rsidR="00A61029" w:rsidRPr="00A61029" w:rsidRDefault="00A61029">
            <w:pPr>
              <w:rPr>
                <w:rFonts w:ascii="Times New Roman" w:hAnsi="Times New Roman" w:cs="Times New Roman"/>
                <w:b/>
                <w:bCs/>
                <w:sz w:val="16"/>
                <w:szCs w:val="16"/>
              </w:rPr>
            </w:pPr>
            <w:r w:rsidRPr="00A61029">
              <w:rPr>
                <w:rFonts w:ascii="Times New Roman" w:hAnsi="Times New Roman" w:cs="Times New Roman"/>
                <w:b/>
                <w:bCs/>
                <w:sz w:val="16"/>
                <w:szCs w:val="16"/>
              </w:rPr>
              <w:lastRenderedPageBreak/>
              <w:t>Tavola 4 - Codice di Comportamento:</w:t>
            </w:r>
            <w:r w:rsidRPr="00A61029">
              <w:rPr>
                <w:rFonts w:ascii="Times New Roman" w:hAnsi="Times New Roman" w:cs="Times New Roman"/>
                <w:sz w:val="16"/>
                <w:szCs w:val="16"/>
              </w:rPr>
              <w:t xml:space="preserve"> Adozione di un Codice di comportamento che integri e specifichi il Codice adottato dal Governo.</w:t>
            </w:r>
          </w:p>
        </w:tc>
        <w:tc>
          <w:tcPr>
            <w:tcW w:w="278" w:type="dxa"/>
            <w:hideMark/>
          </w:tcPr>
          <w:p w:rsidR="00A61029" w:rsidRPr="00A61029" w:rsidRDefault="00A61029">
            <w:pPr>
              <w:rPr>
                <w:rFonts w:ascii="Times New Roman" w:hAnsi="Times New Roman" w:cs="Times New Roman"/>
                <w:sz w:val="16"/>
                <w:szCs w:val="16"/>
              </w:rPr>
            </w:pPr>
            <w:r w:rsidRPr="00A61029">
              <w:rPr>
                <w:rFonts w:ascii="Times New Roman" w:hAnsi="Times New Roman" w:cs="Times New Roman"/>
                <w:sz w:val="16"/>
                <w:szCs w:val="16"/>
              </w:rPr>
              <w:t> </w:t>
            </w:r>
          </w:p>
        </w:tc>
        <w:tc>
          <w:tcPr>
            <w:tcW w:w="3662" w:type="dxa"/>
            <w:hideMark/>
          </w:tcPr>
          <w:p w:rsidR="00A61029" w:rsidRPr="00A61029" w:rsidRDefault="00A61029">
            <w:pPr>
              <w:rPr>
                <w:rFonts w:ascii="Times New Roman" w:hAnsi="Times New Roman" w:cs="Times New Roman"/>
                <w:sz w:val="16"/>
                <w:szCs w:val="16"/>
              </w:rPr>
            </w:pPr>
            <w:r w:rsidRPr="00A61029">
              <w:rPr>
                <w:rFonts w:ascii="Times New Roman" w:hAnsi="Times New Roman" w:cs="Times New Roman"/>
                <w:sz w:val="16"/>
                <w:szCs w:val="16"/>
              </w:rPr>
              <w:t xml:space="preserve">MU3 - Promozione di convenzioni tra amministrazioni per l’accesso alle banche dati istituzionali contenenti informazioni e dati relativi a stati, </w:t>
            </w:r>
            <w:proofErr w:type="spellStart"/>
            <w:r w:rsidRPr="00A61029">
              <w:rPr>
                <w:rFonts w:ascii="Times New Roman" w:hAnsi="Times New Roman" w:cs="Times New Roman"/>
                <w:sz w:val="16"/>
                <w:szCs w:val="16"/>
              </w:rPr>
              <w:t>qualita</w:t>
            </w:r>
            <w:proofErr w:type="spellEnd"/>
            <w:r w:rsidRPr="00A61029">
              <w:rPr>
                <w:rFonts w:ascii="Times New Roman" w:hAnsi="Times New Roman" w:cs="Times New Roman"/>
                <w:sz w:val="16"/>
                <w:szCs w:val="16"/>
              </w:rPr>
              <w:t xml:space="preserve">̀ personali e fatti di cui agli artt. 46 e 47 del </w:t>
            </w:r>
            <w:proofErr w:type="spellStart"/>
            <w:r w:rsidRPr="00A61029">
              <w:rPr>
                <w:rFonts w:ascii="Times New Roman" w:hAnsi="Times New Roman" w:cs="Times New Roman"/>
                <w:sz w:val="16"/>
                <w:szCs w:val="16"/>
              </w:rPr>
              <w:t>d.P.R.</w:t>
            </w:r>
            <w:proofErr w:type="spellEnd"/>
            <w:r w:rsidRPr="00A61029">
              <w:rPr>
                <w:rFonts w:ascii="Times New Roman" w:hAnsi="Times New Roman" w:cs="Times New Roman"/>
                <w:sz w:val="16"/>
                <w:szCs w:val="16"/>
              </w:rPr>
              <w:t xml:space="preserve"> n. 445 del 2000, disciplinando le </w:t>
            </w:r>
            <w:proofErr w:type="spellStart"/>
            <w:r w:rsidRPr="00A61029">
              <w:rPr>
                <w:rFonts w:ascii="Times New Roman" w:hAnsi="Times New Roman" w:cs="Times New Roman"/>
                <w:sz w:val="16"/>
                <w:szCs w:val="16"/>
              </w:rPr>
              <w:t>modalita</w:t>
            </w:r>
            <w:proofErr w:type="spellEnd"/>
            <w:r w:rsidRPr="00A61029">
              <w:rPr>
                <w:rFonts w:ascii="Times New Roman" w:hAnsi="Times New Roman" w:cs="Times New Roman"/>
                <w:sz w:val="16"/>
                <w:szCs w:val="16"/>
              </w:rPr>
              <w:t>̀ di accesso ai dati da parte delle amministrazioni procedenti senza oneri a loro carico (art. 58, comma 2, d.lgs. n. 82 del 2005)</w:t>
            </w:r>
          </w:p>
        </w:tc>
        <w:tc>
          <w:tcPr>
            <w:tcW w:w="278" w:type="dxa"/>
            <w:hideMark/>
          </w:tcPr>
          <w:p w:rsidR="00A61029" w:rsidRPr="00A61029" w:rsidRDefault="00A61029">
            <w:pPr>
              <w:rPr>
                <w:rFonts w:ascii="Times New Roman" w:hAnsi="Times New Roman" w:cs="Times New Roman"/>
                <w:sz w:val="16"/>
                <w:szCs w:val="16"/>
              </w:rPr>
            </w:pPr>
            <w:r w:rsidRPr="00A61029">
              <w:rPr>
                <w:rFonts w:ascii="Times New Roman" w:hAnsi="Times New Roman" w:cs="Times New Roman"/>
                <w:sz w:val="16"/>
                <w:szCs w:val="16"/>
              </w:rPr>
              <w:t> </w:t>
            </w:r>
          </w:p>
        </w:tc>
        <w:tc>
          <w:tcPr>
            <w:tcW w:w="3399" w:type="dxa"/>
            <w:hideMark/>
          </w:tcPr>
          <w:p w:rsidR="00A61029" w:rsidRPr="00A61029" w:rsidRDefault="00A61029">
            <w:pPr>
              <w:rPr>
                <w:rFonts w:ascii="Times New Roman" w:hAnsi="Times New Roman" w:cs="Times New Roman"/>
                <w:b/>
                <w:bCs/>
                <w:sz w:val="16"/>
                <w:szCs w:val="16"/>
              </w:rPr>
            </w:pPr>
            <w:r w:rsidRPr="00A61029">
              <w:rPr>
                <w:rFonts w:ascii="Times New Roman" w:hAnsi="Times New Roman" w:cs="Times New Roman"/>
                <w:b/>
                <w:bCs/>
                <w:sz w:val="16"/>
                <w:szCs w:val="16"/>
              </w:rPr>
              <w:t>…</w:t>
            </w:r>
          </w:p>
        </w:tc>
        <w:tc>
          <w:tcPr>
            <w:tcW w:w="278" w:type="dxa"/>
            <w:hideMark/>
          </w:tcPr>
          <w:p w:rsidR="00A61029" w:rsidRPr="00A61029" w:rsidRDefault="00A61029">
            <w:pPr>
              <w:rPr>
                <w:rFonts w:ascii="Times New Roman" w:hAnsi="Times New Roman" w:cs="Times New Roman"/>
                <w:sz w:val="16"/>
                <w:szCs w:val="16"/>
              </w:rPr>
            </w:pPr>
            <w:r w:rsidRPr="00A61029">
              <w:rPr>
                <w:rFonts w:ascii="Times New Roman" w:hAnsi="Times New Roman" w:cs="Times New Roman"/>
                <w:sz w:val="16"/>
                <w:szCs w:val="16"/>
              </w:rPr>
              <w:t> </w:t>
            </w:r>
          </w:p>
        </w:tc>
        <w:tc>
          <w:tcPr>
            <w:tcW w:w="3208" w:type="dxa"/>
            <w:hideMark/>
          </w:tcPr>
          <w:p w:rsidR="00A61029" w:rsidRPr="00A61029" w:rsidRDefault="00A61029">
            <w:pPr>
              <w:rPr>
                <w:rFonts w:ascii="Times New Roman" w:hAnsi="Times New Roman" w:cs="Times New Roman"/>
                <w:sz w:val="16"/>
                <w:szCs w:val="16"/>
              </w:rPr>
            </w:pPr>
            <w:r w:rsidRPr="00A61029">
              <w:rPr>
                <w:rFonts w:ascii="Times New Roman" w:hAnsi="Times New Roman" w:cs="Times New Roman"/>
                <w:sz w:val="16"/>
                <w:szCs w:val="16"/>
              </w:rPr>
              <w:t>MTU3 - Monitoraggio sul rispetto dei tempi medi procedimentali</w:t>
            </w:r>
          </w:p>
        </w:tc>
      </w:tr>
      <w:tr w:rsidR="00A61029" w:rsidRPr="00A61029" w:rsidTr="00BD7AB8">
        <w:trPr>
          <w:trHeight w:val="765"/>
        </w:trPr>
        <w:tc>
          <w:tcPr>
            <w:tcW w:w="3400" w:type="dxa"/>
            <w:hideMark/>
          </w:tcPr>
          <w:p w:rsidR="00A61029" w:rsidRPr="00A61029" w:rsidRDefault="00A61029">
            <w:pPr>
              <w:rPr>
                <w:rFonts w:ascii="Times New Roman" w:hAnsi="Times New Roman" w:cs="Times New Roman"/>
                <w:b/>
                <w:bCs/>
                <w:sz w:val="16"/>
                <w:szCs w:val="16"/>
              </w:rPr>
            </w:pPr>
            <w:r w:rsidRPr="00A61029">
              <w:rPr>
                <w:rFonts w:ascii="Times New Roman" w:hAnsi="Times New Roman" w:cs="Times New Roman"/>
                <w:b/>
                <w:bCs/>
                <w:sz w:val="16"/>
                <w:szCs w:val="16"/>
              </w:rPr>
              <w:t>Tavola 4 - Codice di Comportamento:</w:t>
            </w:r>
            <w:r w:rsidRPr="00A61029">
              <w:rPr>
                <w:rFonts w:ascii="Times New Roman" w:hAnsi="Times New Roman" w:cs="Times New Roman"/>
                <w:sz w:val="16"/>
                <w:szCs w:val="16"/>
              </w:rPr>
              <w:t xml:space="preserve"> Adeguamento degli atti di incarico e dei contratti alle previsioni del Codice</w:t>
            </w:r>
          </w:p>
        </w:tc>
        <w:tc>
          <w:tcPr>
            <w:tcW w:w="278" w:type="dxa"/>
            <w:hideMark/>
          </w:tcPr>
          <w:p w:rsidR="00A61029" w:rsidRPr="00A61029" w:rsidRDefault="00A61029">
            <w:pPr>
              <w:rPr>
                <w:rFonts w:ascii="Times New Roman" w:hAnsi="Times New Roman" w:cs="Times New Roman"/>
                <w:sz w:val="16"/>
                <w:szCs w:val="16"/>
              </w:rPr>
            </w:pPr>
            <w:r w:rsidRPr="00A61029">
              <w:rPr>
                <w:rFonts w:ascii="Times New Roman" w:hAnsi="Times New Roman" w:cs="Times New Roman"/>
                <w:sz w:val="16"/>
                <w:szCs w:val="16"/>
              </w:rPr>
              <w:t> </w:t>
            </w:r>
          </w:p>
        </w:tc>
        <w:tc>
          <w:tcPr>
            <w:tcW w:w="3662" w:type="dxa"/>
            <w:hideMark/>
          </w:tcPr>
          <w:p w:rsidR="00A61029" w:rsidRPr="00A61029" w:rsidRDefault="00A61029">
            <w:pPr>
              <w:rPr>
                <w:rFonts w:ascii="Times New Roman" w:hAnsi="Times New Roman" w:cs="Times New Roman"/>
                <w:sz w:val="16"/>
                <w:szCs w:val="16"/>
              </w:rPr>
            </w:pPr>
            <w:r w:rsidRPr="00A61029">
              <w:rPr>
                <w:rFonts w:ascii="Times New Roman" w:hAnsi="Times New Roman" w:cs="Times New Roman"/>
                <w:sz w:val="16"/>
                <w:szCs w:val="16"/>
              </w:rPr>
              <w:t>MU4 - Affidamento dei controlli e degli atti di vigilanza di competenza dell’amministrazione ad almeno due dipendenti abbinati secondo rotazione casuale</w:t>
            </w:r>
          </w:p>
        </w:tc>
        <w:tc>
          <w:tcPr>
            <w:tcW w:w="278" w:type="dxa"/>
            <w:hideMark/>
          </w:tcPr>
          <w:p w:rsidR="00A61029" w:rsidRPr="00A61029" w:rsidRDefault="00A61029">
            <w:pPr>
              <w:rPr>
                <w:rFonts w:ascii="Times New Roman" w:hAnsi="Times New Roman" w:cs="Times New Roman"/>
                <w:sz w:val="16"/>
                <w:szCs w:val="16"/>
              </w:rPr>
            </w:pPr>
            <w:r w:rsidRPr="00A61029">
              <w:rPr>
                <w:rFonts w:ascii="Times New Roman" w:hAnsi="Times New Roman" w:cs="Times New Roman"/>
                <w:sz w:val="16"/>
                <w:szCs w:val="16"/>
              </w:rPr>
              <w:t> </w:t>
            </w:r>
          </w:p>
        </w:tc>
        <w:tc>
          <w:tcPr>
            <w:tcW w:w="3399" w:type="dxa"/>
            <w:hideMark/>
          </w:tcPr>
          <w:p w:rsidR="00A61029" w:rsidRPr="00A61029" w:rsidRDefault="00A61029">
            <w:pPr>
              <w:rPr>
                <w:rFonts w:ascii="Times New Roman" w:hAnsi="Times New Roman" w:cs="Times New Roman"/>
                <w:b/>
                <w:bCs/>
                <w:sz w:val="16"/>
                <w:szCs w:val="16"/>
              </w:rPr>
            </w:pPr>
            <w:r w:rsidRPr="00A61029">
              <w:rPr>
                <w:rFonts w:ascii="Times New Roman" w:hAnsi="Times New Roman" w:cs="Times New Roman"/>
                <w:b/>
                <w:bCs/>
                <w:sz w:val="16"/>
                <w:szCs w:val="16"/>
              </w:rPr>
              <w:t>…</w:t>
            </w:r>
          </w:p>
        </w:tc>
        <w:tc>
          <w:tcPr>
            <w:tcW w:w="278" w:type="dxa"/>
            <w:hideMark/>
          </w:tcPr>
          <w:p w:rsidR="00A61029" w:rsidRPr="00A61029" w:rsidRDefault="00A61029">
            <w:pPr>
              <w:rPr>
                <w:rFonts w:ascii="Times New Roman" w:hAnsi="Times New Roman" w:cs="Times New Roman"/>
                <w:sz w:val="16"/>
                <w:szCs w:val="16"/>
              </w:rPr>
            </w:pPr>
            <w:r w:rsidRPr="00A61029">
              <w:rPr>
                <w:rFonts w:ascii="Times New Roman" w:hAnsi="Times New Roman" w:cs="Times New Roman"/>
                <w:sz w:val="16"/>
                <w:szCs w:val="16"/>
              </w:rPr>
              <w:t> </w:t>
            </w:r>
          </w:p>
        </w:tc>
        <w:tc>
          <w:tcPr>
            <w:tcW w:w="3208" w:type="dxa"/>
            <w:hideMark/>
          </w:tcPr>
          <w:p w:rsidR="00A61029" w:rsidRPr="00A61029" w:rsidRDefault="00A61029">
            <w:pPr>
              <w:rPr>
                <w:rFonts w:ascii="Times New Roman" w:hAnsi="Times New Roman" w:cs="Times New Roman"/>
                <w:sz w:val="16"/>
                <w:szCs w:val="16"/>
              </w:rPr>
            </w:pPr>
            <w:r w:rsidRPr="00A61029">
              <w:rPr>
                <w:rFonts w:ascii="Times New Roman" w:hAnsi="Times New Roman" w:cs="Times New Roman"/>
                <w:sz w:val="16"/>
                <w:szCs w:val="16"/>
              </w:rPr>
              <w:t>MTU4 - Formazione del personale sul codice di comportamento</w:t>
            </w:r>
          </w:p>
        </w:tc>
      </w:tr>
      <w:tr w:rsidR="00A61029" w:rsidRPr="00A61029" w:rsidTr="00BD7AB8">
        <w:trPr>
          <w:trHeight w:val="1020"/>
        </w:trPr>
        <w:tc>
          <w:tcPr>
            <w:tcW w:w="3400" w:type="dxa"/>
            <w:hideMark/>
          </w:tcPr>
          <w:p w:rsidR="00A61029" w:rsidRPr="00A61029" w:rsidRDefault="00A61029">
            <w:pPr>
              <w:rPr>
                <w:rFonts w:ascii="Times New Roman" w:hAnsi="Times New Roman" w:cs="Times New Roman"/>
                <w:b/>
                <w:bCs/>
                <w:sz w:val="16"/>
                <w:szCs w:val="16"/>
              </w:rPr>
            </w:pPr>
            <w:r w:rsidRPr="00A61029">
              <w:rPr>
                <w:rFonts w:ascii="Times New Roman" w:hAnsi="Times New Roman" w:cs="Times New Roman"/>
                <w:b/>
                <w:bCs/>
                <w:sz w:val="16"/>
                <w:szCs w:val="16"/>
              </w:rPr>
              <w:t>Tavola 4 - Codice di Comportamento:</w:t>
            </w:r>
            <w:r w:rsidRPr="00A61029">
              <w:rPr>
                <w:rFonts w:ascii="Times New Roman" w:hAnsi="Times New Roman" w:cs="Times New Roman"/>
                <w:sz w:val="16"/>
                <w:szCs w:val="16"/>
              </w:rPr>
              <w:t xml:space="preserve"> Formazione per la corretta conoscenza e applicazione del Codice</w:t>
            </w:r>
          </w:p>
        </w:tc>
        <w:tc>
          <w:tcPr>
            <w:tcW w:w="278" w:type="dxa"/>
            <w:hideMark/>
          </w:tcPr>
          <w:p w:rsidR="00A61029" w:rsidRPr="00A61029" w:rsidRDefault="00A61029">
            <w:pPr>
              <w:rPr>
                <w:rFonts w:ascii="Times New Roman" w:hAnsi="Times New Roman" w:cs="Times New Roman"/>
                <w:sz w:val="16"/>
                <w:szCs w:val="16"/>
              </w:rPr>
            </w:pPr>
            <w:r w:rsidRPr="00A61029">
              <w:rPr>
                <w:rFonts w:ascii="Times New Roman" w:hAnsi="Times New Roman" w:cs="Times New Roman"/>
                <w:sz w:val="16"/>
                <w:szCs w:val="16"/>
              </w:rPr>
              <w:t> </w:t>
            </w:r>
          </w:p>
        </w:tc>
        <w:tc>
          <w:tcPr>
            <w:tcW w:w="3662" w:type="dxa"/>
            <w:hideMark/>
          </w:tcPr>
          <w:p w:rsidR="00A61029" w:rsidRPr="00A61029" w:rsidRDefault="00A61029">
            <w:pPr>
              <w:rPr>
                <w:rFonts w:ascii="Times New Roman" w:hAnsi="Times New Roman" w:cs="Times New Roman"/>
                <w:sz w:val="16"/>
                <w:szCs w:val="16"/>
              </w:rPr>
            </w:pPr>
            <w:r w:rsidRPr="00A61029">
              <w:rPr>
                <w:rFonts w:ascii="Times New Roman" w:hAnsi="Times New Roman" w:cs="Times New Roman"/>
                <w:sz w:val="16"/>
                <w:szCs w:val="16"/>
              </w:rPr>
              <w:t xml:space="preserve">MU5 - Previsione della presenza di </w:t>
            </w:r>
            <w:proofErr w:type="spellStart"/>
            <w:r w:rsidRPr="00A61029">
              <w:rPr>
                <w:rFonts w:ascii="Times New Roman" w:hAnsi="Times New Roman" w:cs="Times New Roman"/>
                <w:sz w:val="16"/>
                <w:szCs w:val="16"/>
              </w:rPr>
              <w:t>piu</w:t>
            </w:r>
            <w:proofErr w:type="spellEnd"/>
            <w:r w:rsidRPr="00A61029">
              <w:rPr>
                <w:rFonts w:ascii="Times New Roman" w:hAnsi="Times New Roman" w:cs="Times New Roman"/>
                <w:sz w:val="16"/>
                <w:szCs w:val="16"/>
              </w:rPr>
              <w:t xml:space="preserve">̀ funzionari in occasione dello svolgimento di procedure o procedimenti “sensibili”, anche se la </w:t>
            </w:r>
            <w:proofErr w:type="spellStart"/>
            <w:r w:rsidRPr="00A61029">
              <w:rPr>
                <w:rFonts w:ascii="Times New Roman" w:hAnsi="Times New Roman" w:cs="Times New Roman"/>
                <w:sz w:val="16"/>
                <w:szCs w:val="16"/>
              </w:rPr>
              <w:t>responsabilita</w:t>
            </w:r>
            <w:proofErr w:type="spellEnd"/>
            <w:r w:rsidRPr="00A61029">
              <w:rPr>
                <w:rFonts w:ascii="Times New Roman" w:hAnsi="Times New Roman" w:cs="Times New Roman"/>
                <w:sz w:val="16"/>
                <w:szCs w:val="16"/>
              </w:rPr>
              <w:t>̀ del procedimento o del processo è affidata ad un unico dirigente</w:t>
            </w:r>
          </w:p>
        </w:tc>
        <w:tc>
          <w:tcPr>
            <w:tcW w:w="278" w:type="dxa"/>
            <w:hideMark/>
          </w:tcPr>
          <w:p w:rsidR="00A61029" w:rsidRPr="00A61029" w:rsidRDefault="00A61029">
            <w:pPr>
              <w:rPr>
                <w:rFonts w:ascii="Times New Roman" w:hAnsi="Times New Roman" w:cs="Times New Roman"/>
                <w:sz w:val="16"/>
                <w:szCs w:val="16"/>
              </w:rPr>
            </w:pPr>
            <w:r w:rsidRPr="00A61029">
              <w:rPr>
                <w:rFonts w:ascii="Times New Roman" w:hAnsi="Times New Roman" w:cs="Times New Roman"/>
                <w:sz w:val="16"/>
                <w:szCs w:val="16"/>
              </w:rPr>
              <w:t> </w:t>
            </w:r>
          </w:p>
        </w:tc>
        <w:tc>
          <w:tcPr>
            <w:tcW w:w="3399" w:type="dxa"/>
            <w:hideMark/>
          </w:tcPr>
          <w:p w:rsidR="00A61029" w:rsidRPr="00A61029" w:rsidRDefault="00A61029">
            <w:pPr>
              <w:rPr>
                <w:rFonts w:ascii="Times New Roman" w:hAnsi="Times New Roman" w:cs="Times New Roman"/>
                <w:b/>
                <w:bCs/>
                <w:sz w:val="16"/>
                <w:szCs w:val="16"/>
              </w:rPr>
            </w:pPr>
            <w:r w:rsidRPr="00A61029">
              <w:rPr>
                <w:rFonts w:ascii="Times New Roman" w:hAnsi="Times New Roman" w:cs="Times New Roman"/>
                <w:b/>
                <w:bCs/>
                <w:sz w:val="16"/>
                <w:szCs w:val="16"/>
              </w:rPr>
              <w:t>…</w:t>
            </w:r>
          </w:p>
        </w:tc>
        <w:tc>
          <w:tcPr>
            <w:tcW w:w="278" w:type="dxa"/>
            <w:hideMark/>
          </w:tcPr>
          <w:p w:rsidR="00A61029" w:rsidRPr="00A61029" w:rsidRDefault="00A61029">
            <w:pPr>
              <w:rPr>
                <w:rFonts w:ascii="Times New Roman" w:hAnsi="Times New Roman" w:cs="Times New Roman"/>
                <w:sz w:val="16"/>
                <w:szCs w:val="16"/>
              </w:rPr>
            </w:pPr>
            <w:r w:rsidRPr="00A61029">
              <w:rPr>
                <w:rFonts w:ascii="Times New Roman" w:hAnsi="Times New Roman" w:cs="Times New Roman"/>
                <w:sz w:val="16"/>
                <w:szCs w:val="16"/>
              </w:rPr>
              <w:t> </w:t>
            </w:r>
          </w:p>
        </w:tc>
        <w:tc>
          <w:tcPr>
            <w:tcW w:w="3208" w:type="dxa"/>
            <w:hideMark/>
          </w:tcPr>
          <w:p w:rsidR="00A61029" w:rsidRPr="00A61029" w:rsidRDefault="00A61029">
            <w:pPr>
              <w:rPr>
                <w:rFonts w:ascii="Times New Roman" w:hAnsi="Times New Roman" w:cs="Times New Roman"/>
                <w:sz w:val="16"/>
                <w:szCs w:val="16"/>
              </w:rPr>
            </w:pPr>
            <w:r w:rsidRPr="00A61029">
              <w:rPr>
                <w:rFonts w:ascii="Times New Roman" w:hAnsi="Times New Roman" w:cs="Times New Roman"/>
                <w:sz w:val="16"/>
                <w:szCs w:val="16"/>
              </w:rPr>
              <w:t>…</w:t>
            </w:r>
          </w:p>
        </w:tc>
      </w:tr>
      <w:tr w:rsidR="00A61029" w:rsidRPr="00A61029" w:rsidTr="00BD7AB8">
        <w:trPr>
          <w:trHeight w:val="1530"/>
        </w:trPr>
        <w:tc>
          <w:tcPr>
            <w:tcW w:w="3400" w:type="dxa"/>
            <w:hideMark/>
          </w:tcPr>
          <w:p w:rsidR="00A61029" w:rsidRPr="00A61029" w:rsidRDefault="00A61029">
            <w:pPr>
              <w:rPr>
                <w:rFonts w:ascii="Times New Roman" w:hAnsi="Times New Roman" w:cs="Times New Roman"/>
                <w:b/>
                <w:bCs/>
                <w:sz w:val="16"/>
                <w:szCs w:val="16"/>
              </w:rPr>
            </w:pPr>
            <w:r w:rsidRPr="00A61029">
              <w:rPr>
                <w:rFonts w:ascii="Times New Roman" w:hAnsi="Times New Roman" w:cs="Times New Roman"/>
                <w:b/>
                <w:bCs/>
                <w:sz w:val="16"/>
                <w:szCs w:val="16"/>
              </w:rPr>
              <w:t>Tavola 4 - Codice di Comportamento:</w:t>
            </w:r>
            <w:r w:rsidRPr="00A61029">
              <w:rPr>
                <w:rFonts w:ascii="Times New Roman" w:hAnsi="Times New Roman" w:cs="Times New Roman"/>
                <w:sz w:val="16"/>
                <w:szCs w:val="16"/>
              </w:rPr>
              <w:t xml:space="preserve"> Verifica annuale dello stato di applicazione del Codice attraverso l’U.P.D.</w:t>
            </w:r>
          </w:p>
        </w:tc>
        <w:tc>
          <w:tcPr>
            <w:tcW w:w="278" w:type="dxa"/>
            <w:hideMark/>
          </w:tcPr>
          <w:p w:rsidR="00A61029" w:rsidRPr="00A61029" w:rsidRDefault="00A61029">
            <w:pPr>
              <w:rPr>
                <w:rFonts w:ascii="Times New Roman" w:hAnsi="Times New Roman" w:cs="Times New Roman"/>
                <w:sz w:val="16"/>
                <w:szCs w:val="16"/>
              </w:rPr>
            </w:pPr>
            <w:r w:rsidRPr="00A61029">
              <w:rPr>
                <w:rFonts w:ascii="Times New Roman" w:hAnsi="Times New Roman" w:cs="Times New Roman"/>
                <w:sz w:val="16"/>
                <w:szCs w:val="16"/>
              </w:rPr>
              <w:t> </w:t>
            </w:r>
          </w:p>
        </w:tc>
        <w:tc>
          <w:tcPr>
            <w:tcW w:w="3662" w:type="dxa"/>
            <w:hideMark/>
          </w:tcPr>
          <w:p w:rsidR="00A61029" w:rsidRPr="00A61029" w:rsidRDefault="00A61029">
            <w:pPr>
              <w:rPr>
                <w:rFonts w:ascii="Times New Roman" w:hAnsi="Times New Roman" w:cs="Times New Roman"/>
                <w:sz w:val="16"/>
                <w:szCs w:val="16"/>
              </w:rPr>
            </w:pPr>
            <w:r w:rsidRPr="00A61029">
              <w:rPr>
                <w:rFonts w:ascii="Times New Roman" w:hAnsi="Times New Roman" w:cs="Times New Roman"/>
                <w:sz w:val="16"/>
                <w:szCs w:val="16"/>
              </w:rPr>
              <w:t xml:space="preserve">MU6 - Individuazione di “orari di </w:t>
            </w:r>
            <w:proofErr w:type="spellStart"/>
            <w:r w:rsidRPr="00A61029">
              <w:rPr>
                <w:rFonts w:ascii="Times New Roman" w:hAnsi="Times New Roman" w:cs="Times New Roman"/>
                <w:sz w:val="16"/>
                <w:szCs w:val="16"/>
              </w:rPr>
              <w:t>disponibilita</w:t>
            </w:r>
            <w:proofErr w:type="spellEnd"/>
            <w:r w:rsidRPr="00A61029">
              <w:rPr>
                <w:rFonts w:ascii="Times New Roman" w:hAnsi="Times New Roman" w:cs="Times New Roman"/>
                <w:sz w:val="16"/>
                <w:szCs w:val="16"/>
              </w:rPr>
              <w:t xml:space="preserve">̀” dell’U.P.D. durante i quali i funzionari addetti sono disponibili ad ascoltare ed indirizzare i dipendenti dell’amministrazione su situazioni o comportamenti, al fine di prevenire la commissione di fatti corruttivi e di illeciti disciplinari (art. 15, comma 3, </w:t>
            </w:r>
            <w:proofErr w:type="spellStart"/>
            <w:r w:rsidRPr="00A61029">
              <w:rPr>
                <w:rFonts w:ascii="Times New Roman" w:hAnsi="Times New Roman" w:cs="Times New Roman"/>
                <w:sz w:val="16"/>
                <w:szCs w:val="16"/>
              </w:rPr>
              <w:t>d.P.R.</w:t>
            </w:r>
            <w:proofErr w:type="spellEnd"/>
            <w:r w:rsidRPr="00A61029">
              <w:rPr>
                <w:rFonts w:ascii="Times New Roman" w:hAnsi="Times New Roman" w:cs="Times New Roman"/>
                <w:sz w:val="16"/>
                <w:szCs w:val="16"/>
              </w:rPr>
              <w:t xml:space="preserve"> n. 62 del 2013)</w:t>
            </w:r>
          </w:p>
        </w:tc>
        <w:tc>
          <w:tcPr>
            <w:tcW w:w="278" w:type="dxa"/>
            <w:hideMark/>
          </w:tcPr>
          <w:p w:rsidR="00A61029" w:rsidRPr="00A61029" w:rsidRDefault="00A61029">
            <w:pPr>
              <w:rPr>
                <w:rFonts w:ascii="Times New Roman" w:hAnsi="Times New Roman" w:cs="Times New Roman"/>
                <w:sz w:val="16"/>
                <w:szCs w:val="16"/>
              </w:rPr>
            </w:pPr>
            <w:r w:rsidRPr="00A61029">
              <w:rPr>
                <w:rFonts w:ascii="Times New Roman" w:hAnsi="Times New Roman" w:cs="Times New Roman"/>
                <w:sz w:val="16"/>
                <w:szCs w:val="16"/>
              </w:rPr>
              <w:t> </w:t>
            </w:r>
          </w:p>
        </w:tc>
        <w:tc>
          <w:tcPr>
            <w:tcW w:w="3399" w:type="dxa"/>
            <w:hideMark/>
          </w:tcPr>
          <w:p w:rsidR="00A61029" w:rsidRPr="00A61029" w:rsidRDefault="00A61029">
            <w:pPr>
              <w:rPr>
                <w:rFonts w:ascii="Times New Roman" w:hAnsi="Times New Roman" w:cs="Times New Roman"/>
                <w:b/>
                <w:bCs/>
                <w:sz w:val="16"/>
                <w:szCs w:val="16"/>
              </w:rPr>
            </w:pPr>
            <w:r w:rsidRPr="00A61029">
              <w:rPr>
                <w:rFonts w:ascii="Times New Roman" w:hAnsi="Times New Roman" w:cs="Times New Roman"/>
                <w:b/>
                <w:bCs/>
                <w:sz w:val="16"/>
                <w:szCs w:val="16"/>
              </w:rPr>
              <w:t>…</w:t>
            </w:r>
          </w:p>
        </w:tc>
        <w:tc>
          <w:tcPr>
            <w:tcW w:w="278" w:type="dxa"/>
            <w:hideMark/>
          </w:tcPr>
          <w:p w:rsidR="00A61029" w:rsidRPr="00A61029" w:rsidRDefault="00A61029">
            <w:pPr>
              <w:rPr>
                <w:rFonts w:ascii="Times New Roman" w:hAnsi="Times New Roman" w:cs="Times New Roman"/>
                <w:sz w:val="16"/>
                <w:szCs w:val="16"/>
              </w:rPr>
            </w:pPr>
            <w:r w:rsidRPr="00A61029">
              <w:rPr>
                <w:rFonts w:ascii="Times New Roman" w:hAnsi="Times New Roman" w:cs="Times New Roman"/>
                <w:sz w:val="16"/>
                <w:szCs w:val="16"/>
              </w:rPr>
              <w:t> </w:t>
            </w:r>
          </w:p>
        </w:tc>
        <w:tc>
          <w:tcPr>
            <w:tcW w:w="3208" w:type="dxa"/>
            <w:hideMark/>
          </w:tcPr>
          <w:p w:rsidR="00A61029" w:rsidRPr="00A61029" w:rsidRDefault="00A61029">
            <w:pPr>
              <w:rPr>
                <w:rFonts w:ascii="Times New Roman" w:hAnsi="Times New Roman" w:cs="Times New Roman"/>
                <w:sz w:val="16"/>
                <w:szCs w:val="16"/>
              </w:rPr>
            </w:pPr>
            <w:r w:rsidRPr="00A61029">
              <w:rPr>
                <w:rFonts w:ascii="Times New Roman" w:hAnsi="Times New Roman" w:cs="Times New Roman"/>
                <w:sz w:val="16"/>
                <w:szCs w:val="16"/>
              </w:rPr>
              <w:t>…</w:t>
            </w:r>
          </w:p>
        </w:tc>
      </w:tr>
      <w:tr w:rsidR="00A61029" w:rsidRPr="00A61029" w:rsidTr="00BD7AB8">
        <w:trPr>
          <w:trHeight w:val="1785"/>
        </w:trPr>
        <w:tc>
          <w:tcPr>
            <w:tcW w:w="3400" w:type="dxa"/>
            <w:hideMark/>
          </w:tcPr>
          <w:p w:rsidR="00A61029" w:rsidRPr="00A61029" w:rsidRDefault="00A61029">
            <w:pPr>
              <w:rPr>
                <w:rFonts w:ascii="Times New Roman" w:hAnsi="Times New Roman" w:cs="Times New Roman"/>
                <w:b/>
                <w:bCs/>
                <w:sz w:val="16"/>
                <w:szCs w:val="16"/>
              </w:rPr>
            </w:pPr>
            <w:r w:rsidRPr="00A61029">
              <w:rPr>
                <w:rFonts w:ascii="Times New Roman" w:hAnsi="Times New Roman" w:cs="Times New Roman"/>
                <w:b/>
                <w:bCs/>
                <w:sz w:val="16"/>
                <w:szCs w:val="16"/>
              </w:rPr>
              <w:t xml:space="preserve">Tavola 4 - Codice di </w:t>
            </w:r>
            <w:proofErr w:type="gramStart"/>
            <w:r w:rsidRPr="00A61029">
              <w:rPr>
                <w:rFonts w:ascii="Times New Roman" w:hAnsi="Times New Roman" w:cs="Times New Roman"/>
                <w:b/>
                <w:bCs/>
                <w:sz w:val="16"/>
                <w:szCs w:val="16"/>
              </w:rPr>
              <w:t>Comportamento:</w:t>
            </w:r>
            <w:r w:rsidRPr="00A61029">
              <w:rPr>
                <w:rFonts w:ascii="Times New Roman" w:hAnsi="Times New Roman" w:cs="Times New Roman"/>
                <w:sz w:val="16"/>
                <w:szCs w:val="16"/>
              </w:rPr>
              <w:t xml:space="preserve">  Aggiornamento</w:t>
            </w:r>
            <w:proofErr w:type="gramEnd"/>
            <w:r w:rsidRPr="00A61029">
              <w:rPr>
                <w:rFonts w:ascii="Times New Roman" w:hAnsi="Times New Roman" w:cs="Times New Roman"/>
                <w:sz w:val="16"/>
                <w:szCs w:val="16"/>
              </w:rPr>
              <w:t xml:space="preserve"> delle competenze dell’U.P.D. alle previsioni del Codice</w:t>
            </w:r>
          </w:p>
        </w:tc>
        <w:tc>
          <w:tcPr>
            <w:tcW w:w="278" w:type="dxa"/>
            <w:hideMark/>
          </w:tcPr>
          <w:p w:rsidR="00A61029" w:rsidRPr="00A61029" w:rsidRDefault="00A61029">
            <w:pPr>
              <w:rPr>
                <w:rFonts w:ascii="Times New Roman" w:hAnsi="Times New Roman" w:cs="Times New Roman"/>
                <w:sz w:val="16"/>
                <w:szCs w:val="16"/>
              </w:rPr>
            </w:pPr>
            <w:r w:rsidRPr="00A61029">
              <w:rPr>
                <w:rFonts w:ascii="Times New Roman" w:hAnsi="Times New Roman" w:cs="Times New Roman"/>
                <w:sz w:val="16"/>
                <w:szCs w:val="16"/>
              </w:rPr>
              <w:t> </w:t>
            </w:r>
          </w:p>
        </w:tc>
        <w:tc>
          <w:tcPr>
            <w:tcW w:w="3662" w:type="dxa"/>
            <w:hideMark/>
          </w:tcPr>
          <w:p w:rsidR="00A61029" w:rsidRPr="00A61029" w:rsidRDefault="00A61029">
            <w:pPr>
              <w:rPr>
                <w:rFonts w:ascii="Times New Roman" w:hAnsi="Times New Roman" w:cs="Times New Roman"/>
                <w:sz w:val="16"/>
                <w:szCs w:val="16"/>
              </w:rPr>
            </w:pPr>
            <w:r w:rsidRPr="00A61029">
              <w:rPr>
                <w:rFonts w:ascii="Times New Roman" w:hAnsi="Times New Roman" w:cs="Times New Roman"/>
                <w:sz w:val="16"/>
                <w:szCs w:val="16"/>
              </w:rPr>
              <w:t>MU7 - Pubblicazione sul sito internet dell’amministrazione di casi esemplificativi anonimi, tratti dall’esperienza concreta dell’amministrazione, in cui si prospetta il comportamento non adeguato, che realizza l’illecito disciplinare, e il comportamento che invece sarebbe stato adeguato, anche sulla base dei pareri resi dalla A.N.A.C. ai sensi dell’art. 1, comma 2, lett. d), della l. n. 190 del 2012</w:t>
            </w:r>
          </w:p>
        </w:tc>
        <w:tc>
          <w:tcPr>
            <w:tcW w:w="278" w:type="dxa"/>
            <w:hideMark/>
          </w:tcPr>
          <w:p w:rsidR="00A61029" w:rsidRPr="00A61029" w:rsidRDefault="00A61029">
            <w:pPr>
              <w:rPr>
                <w:rFonts w:ascii="Times New Roman" w:hAnsi="Times New Roman" w:cs="Times New Roman"/>
                <w:sz w:val="16"/>
                <w:szCs w:val="16"/>
              </w:rPr>
            </w:pPr>
            <w:r w:rsidRPr="00A61029">
              <w:rPr>
                <w:rFonts w:ascii="Times New Roman" w:hAnsi="Times New Roman" w:cs="Times New Roman"/>
                <w:sz w:val="16"/>
                <w:szCs w:val="16"/>
              </w:rPr>
              <w:t> </w:t>
            </w:r>
          </w:p>
        </w:tc>
        <w:tc>
          <w:tcPr>
            <w:tcW w:w="3399" w:type="dxa"/>
            <w:hideMark/>
          </w:tcPr>
          <w:p w:rsidR="00A61029" w:rsidRPr="00A61029" w:rsidRDefault="00A61029">
            <w:pPr>
              <w:rPr>
                <w:rFonts w:ascii="Times New Roman" w:hAnsi="Times New Roman" w:cs="Times New Roman"/>
                <w:b/>
                <w:bCs/>
                <w:sz w:val="16"/>
                <w:szCs w:val="16"/>
              </w:rPr>
            </w:pPr>
            <w:r w:rsidRPr="00A61029">
              <w:rPr>
                <w:rFonts w:ascii="Times New Roman" w:hAnsi="Times New Roman" w:cs="Times New Roman"/>
                <w:b/>
                <w:bCs/>
                <w:sz w:val="16"/>
                <w:szCs w:val="16"/>
              </w:rPr>
              <w:t>…</w:t>
            </w:r>
          </w:p>
        </w:tc>
        <w:tc>
          <w:tcPr>
            <w:tcW w:w="278" w:type="dxa"/>
            <w:hideMark/>
          </w:tcPr>
          <w:p w:rsidR="00A61029" w:rsidRPr="00A61029" w:rsidRDefault="00A61029">
            <w:pPr>
              <w:rPr>
                <w:rFonts w:ascii="Times New Roman" w:hAnsi="Times New Roman" w:cs="Times New Roman"/>
                <w:sz w:val="16"/>
                <w:szCs w:val="16"/>
              </w:rPr>
            </w:pPr>
            <w:r w:rsidRPr="00A61029">
              <w:rPr>
                <w:rFonts w:ascii="Times New Roman" w:hAnsi="Times New Roman" w:cs="Times New Roman"/>
                <w:sz w:val="16"/>
                <w:szCs w:val="16"/>
              </w:rPr>
              <w:t> </w:t>
            </w:r>
          </w:p>
        </w:tc>
        <w:tc>
          <w:tcPr>
            <w:tcW w:w="3208" w:type="dxa"/>
            <w:hideMark/>
          </w:tcPr>
          <w:p w:rsidR="00A61029" w:rsidRPr="00A61029" w:rsidRDefault="00A61029">
            <w:pPr>
              <w:rPr>
                <w:rFonts w:ascii="Times New Roman" w:hAnsi="Times New Roman" w:cs="Times New Roman"/>
                <w:sz w:val="16"/>
                <w:szCs w:val="16"/>
              </w:rPr>
            </w:pPr>
            <w:r w:rsidRPr="00A61029">
              <w:rPr>
                <w:rFonts w:ascii="Times New Roman" w:hAnsi="Times New Roman" w:cs="Times New Roman"/>
                <w:sz w:val="16"/>
                <w:szCs w:val="16"/>
              </w:rPr>
              <w:t>…</w:t>
            </w:r>
          </w:p>
        </w:tc>
      </w:tr>
      <w:tr w:rsidR="00A61029" w:rsidRPr="00A61029" w:rsidTr="00BD7AB8">
        <w:trPr>
          <w:trHeight w:val="1275"/>
        </w:trPr>
        <w:tc>
          <w:tcPr>
            <w:tcW w:w="3400" w:type="dxa"/>
            <w:hideMark/>
          </w:tcPr>
          <w:p w:rsidR="00A61029" w:rsidRPr="00A61029" w:rsidRDefault="00A61029">
            <w:pPr>
              <w:rPr>
                <w:rFonts w:ascii="Times New Roman" w:hAnsi="Times New Roman" w:cs="Times New Roman"/>
                <w:b/>
                <w:bCs/>
                <w:sz w:val="16"/>
                <w:szCs w:val="16"/>
              </w:rPr>
            </w:pPr>
            <w:r w:rsidRPr="00A61029">
              <w:rPr>
                <w:rFonts w:ascii="Times New Roman" w:hAnsi="Times New Roman" w:cs="Times New Roman"/>
                <w:b/>
                <w:bCs/>
                <w:sz w:val="16"/>
                <w:szCs w:val="16"/>
              </w:rPr>
              <w:lastRenderedPageBreak/>
              <w:t>Tavola 4 - Codice di Comportamento:</w:t>
            </w:r>
            <w:r w:rsidRPr="00A61029">
              <w:rPr>
                <w:rFonts w:ascii="Times New Roman" w:hAnsi="Times New Roman" w:cs="Times New Roman"/>
                <w:sz w:val="16"/>
                <w:szCs w:val="16"/>
              </w:rPr>
              <w:t xml:space="preserve"> Monitoraggio annuale sulla attuazione del Codice</w:t>
            </w:r>
          </w:p>
        </w:tc>
        <w:tc>
          <w:tcPr>
            <w:tcW w:w="278" w:type="dxa"/>
            <w:hideMark/>
          </w:tcPr>
          <w:p w:rsidR="00A61029" w:rsidRPr="00A61029" w:rsidRDefault="00A61029">
            <w:pPr>
              <w:rPr>
                <w:rFonts w:ascii="Times New Roman" w:hAnsi="Times New Roman" w:cs="Times New Roman"/>
                <w:sz w:val="16"/>
                <w:szCs w:val="16"/>
              </w:rPr>
            </w:pPr>
            <w:r w:rsidRPr="00A61029">
              <w:rPr>
                <w:rFonts w:ascii="Times New Roman" w:hAnsi="Times New Roman" w:cs="Times New Roman"/>
                <w:sz w:val="16"/>
                <w:szCs w:val="16"/>
              </w:rPr>
              <w:t> </w:t>
            </w:r>
          </w:p>
        </w:tc>
        <w:tc>
          <w:tcPr>
            <w:tcW w:w="3662" w:type="dxa"/>
            <w:hideMark/>
          </w:tcPr>
          <w:p w:rsidR="00A61029" w:rsidRPr="00A61029" w:rsidRDefault="00A61029">
            <w:pPr>
              <w:rPr>
                <w:rFonts w:ascii="Times New Roman" w:hAnsi="Times New Roman" w:cs="Times New Roman"/>
                <w:sz w:val="16"/>
                <w:szCs w:val="16"/>
              </w:rPr>
            </w:pPr>
            <w:r w:rsidRPr="00A61029">
              <w:rPr>
                <w:rFonts w:ascii="Times New Roman" w:hAnsi="Times New Roman" w:cs="Times New Roman"/>
                <w:sz w:val="16"/>
                <w:szCs w:val="16"/>
              </w:rPr>
              <w:t>MU8 - Inserire apposite disposizioni nei Codici di comportamento settoriali per fronteggiare situazioni di rischio specifico (ad es. per particolari tipologie professionali, per condotte standard da seguire in particolari situazioni, come nel caso di accessi presso l’utenza)</w:t>
            </w:r>
          </w:p>
        </w:tc>
        <w:tc>
          <w:tcPr>
            <w:tcW w:w="278" w:type="dxa"/>
            <w:hideMark/>
          </w:tcPr>
          <w:p w:rsidR="00A61029" w:rsidRPr="00A61029" w:rsidRDefault="00A61029">
            <w:pPr>
              <w:rPr>
                <w:rFonts w:ascii="Times New Roman" w:hAnsi="Times New Roman" w:cs="Times New Roman"/>
                <w:sz w:val="16"/>
                <w:szCs w:val="16"/>
              </w:rPr>
            </w:pPr>
            <w:r w:rsidRPr="00A61029">
              <w:rPr>
                <w:rFonts w:ascii="Times New Roman" w:hAnsi="Times New Roman" w:cs="Times New Roman"/>
                <w:sz w:val="16"/>
                <w:szCs w:val="16"/>
              </w:rPr>
              <w:t> </w:t>
            </w:r>
          </w:p>
        </w:tc>
        <w:tc>
          <w:tcPr>
            <w:tcW w:w="3399" w:type="dxa"/>
            <w:hideMark/>
          </w:tcPr>
          <w:p w:rsidR="00A61029" w:rsidRPr="00A61029" w:rsidRDefault="00A61029">
            <w:pPr>
              <w:rPr>
                <w:rFonts w:ascii="Times New Roman" w:hAnsi="Times New Roman" w:cs="Times New Roman"/>
                <w:b/>
                <w:bCs/>
                <w:sz w:val="16"/>
                <w:szCs w:val="16"/>
              </w:rPr>
            </w:pPr>
            <w:r w:rsidRPr="00A61029">
              <w:rPr>
                <w:rFonts w:ascii="Times New Roman" w:hAnsi="Times New Roman" w:cs="Times New Roman"/>
                <w:b/>
                <w:bCs/>
                <w:sz w:val="16"/>
                <w:szCs w:val="16"/>
              </w:rPr>
              <w:t>…</w:t>
            </w:r>
          </w:p>
        </w:tc>
        <w:tc>
          <w:tcPr>
            <w:tcW w:w="278" w:type="dxa"/>
            <w:hideMark/>
          </w:tcPr>
          <w:p w:rsidR="00A61029" w:rsidRPr="00A61029" w:rsidRDefault="00A61029">
            <w:pPr>
              <w:rPr>
                <w:rFonts w:ascii="Times New Roman" w:hAnsi="Times New Roman" w:cs="Times New Roman"/>
                <w:sz w:val="16"/>
                <w:szCs w:val="16"/>
              </w:rPr>
            </w:pPr>
            <w:r w:rsidRPr="00A61029">
              <w:rPr>
                <w:rFonts w:ascii="Times New Roman" w:hAnsi="Times New Roman" w:cs="Times New Roman"/>
                <w:sz w:val="16"/>
                <w:szCs w:val="16"/>
              </w:rPr>
              <w:t> </w:t>
            </w:r>
          </w:p>
        </w:tc>
        <w:tc>
          <w:tcPr>
            <w:tcW w:w="3208" w:type="dxa"/>
            <w:hideMark/>
          </w:tcPr>
          <w:p w:rsidR="00A61029" w:rsidRPr="00A61029" w:rsidRDefault="00A61029">
            <w:pPr>
              <w:rPr>
                <w:rFonts w:ascii="Times New Roman" w:hAnsi="Times New Roman" w:cs="Times New Roman"/>
                <w:sz w:val="16"/>
                <w:szCs w:val="16"/>
              </w:rPr>
            </w:pPr>
            <w:r w:rsidRPr="00A61029">
              <w:rPr>
                <w:rFonts w:ascii="Times New Roman" w:hAnsi="Times New Roman" w:cs="Times New Roman"/>
                <w:sz w:val="16"/>
                <w:szCs w:val="16"/>
              </w:rPr>
              <w:t>…</w:t>
            </w:r>
          </w:p>
        </w:tc>
      </w:tr>
      <w:tr w:rsidR="00A61029" w:rsidRPr="00A61029" w:rsidTr="00BD7AB8">
        <w:trPr>
          <w:trHeight w:val="1020"/>
        </w:trPr>
        <w:tc>
          <w:tcPr>
            <w:tcW w:w="3400" w:type="dxa"/>
            <w:hideMark/>
          </w:tcPr>
          <w:p w:rsidR="00A61029" w:rsidRPr="00A61029" w:rsidRDefault="00A61029">
            <w:pPr>
              <w:rPr>
                <w:rFonts w:ascii="Times New Roman" w:hAnsi="Times New Roman" w:cs="Times New Roman"/>
                <w:b/>
                <w:bCs/>
                <w:sz w:val="16"/>
                <w:szCs w:val="16"/>
              </w:rPr>
            </w:pPr>
            <w:r w:rsidRPr="00A61029">
              <w:rPr>
                <w:rFonts w:ascii="Times New Roman" w:hAnsi="Times New Roman" w:cs="Times New Roman"/>
                <w:b/>
                <w:bCs/>
                <w:sz w:val="16"/>
                <w:szCs w:val="16"/>
              </w:rPr>
              <w:t>Tavola 5 - Rotazione del personale:</w:t>
            </w:r>
            <w:r w:rsidRPr="00A61029">
              <w:rPr>
                <w:rFonts w:ascii="Times New Roman" w:hAnsi="Times New Roman" w:cs="Times New Roman"/>
                <w:sz w:val="16"/>
                <w:szCs w:val="16"/>
              </w:rPr>
              <w:t xml:space="preserve"> direttive per individuare modalità di attuazione della rotazione del personale dirigenziale e del personale con funzioni di responsabilità operante nelle aree a rischio corruzione</w:t>
            </w:r>
          </w:p>
        </w:tc>
        <w:tc>
          <w:tcPr>
            <w:tcW w:w="278" w:type="dxa"/>
            <w:hideMark/>
          </w:tcPr>
          <w:p w:rsidR="00A61029" w:rsidRPr="00A61029" w:rsidRDefault="00A61029">
            <w:pPr>
              <w:rPr>
                <w:rFonts w:ascii="Times New Roman" w:hAnsi="Times New Roman" w:cs="Times New Roman"/>
                <w:sz w:val="16"/>
                <w:szCs w:val="16"/>
              </w:rPr>
            </w:pPr>
            <w:r w:rsidRPr="00A61029">
              <w:rPr>
                <w:rFonts w:ascii="Times New Roman" w:hAnsi="Times New Roman" w:cs="Times New Roman"/>
                <w:sz w:val="16"/>
                <w:szCs w:val="16"/>
              </w:rPr>
              <w:t> </w:t>
            </w:r>
          </w:p>
        </w:tc>
        <w:tc>
          <w:tcPr>
            <w:tcW w:w="3662" w:type="dxa"/>
            <w:hideMark/>
          </w:tcPr>
          <w:p w:rsidR="00A61029" w:rsidRPr="00A61029" w:rsidRDefault="00A61029">
            <w:pPr>
              <w:rPr>
                <w:rFonts w:ascii="Times New Roman" w:hAnsi="Times New Roman" w:cs="Times New Roman"/>
                <w:sz w:val="16"/>
                <w:szCs w:val="16"/>
              </w:rPr>
            </w:pPr>
            <w:r w:rsidRPr="00A61029">
              <w:rPr>
                <w:rFonts w:ascii="Times New Roman" w:hAnsi="Times New Roman" w:cs="Times New Roman"/>
                <w:sz w:val="16"/>
                <w:szCs w:val="16"/>
              </w:rPr>
              <w:t>MU9 - Introduzione di procedure che prevedano che i verbali relativi ai servizi svolti presso l’utenza debbano essere sempre sottoscritti dall’utente destinatario</w:t>
            </w:r>
          </w:p>
        </w:tc>
        <w:tc>
          <w:tcPr>
            <w:tcW w:w="278" w:type="dxa"/>
            <w:hideMark/>
          </w:tcPr>
          <w:p w:rsidR="00A61029" w:rsidRPr="00A61029" w:rsidRDefault="00A61029">
            <w:pPr>
              <w:rPr>
                <w:rFonts w:ascii="Times New Roman" w:hAnsi="Times New Roman" w:cs="Times New Roman"/>
                <w:sz w:val="16"/>
                <w:szCs w:val="16"/>
              </w:rPr>
            </w:pPr>
            <w:r w:rsidRPr="00A61029">
              <w:rPr>
                <w:rFonts w:ascii="Times New Roman" w:hAnsi="Times New Roman" w:cs="Times New Roman"/>
                <w:sz w:val="16"/>
                <w:szCs w:val="16"/>
              </w:rPr>
              <w:t> </w:t>
            </w:r>
          </w:p>
        </w:tc>
        <w:tc>
          <w:tcPr>
            <w:tcW w:w="3399" w:type="dxa"/>
            <w:hideMark/>
          </w:tcPr>
          <w:p w:rsidR="00A61029" w:rsidRPr="00A61029" w:rsidRDefault="00A61029">
            <w:pPr>
              <w:rPr>
                <w:rFonts w:ascii="Times New Roman" w:hAnsi="Times New Roman" w:cs="Times New Roman"/>
                <w:b/>
                <w:bCs/>
                <w:sz w:val="16"/>
                <w:szCs w:val="16"/>
              </w:rPr>
            </w:pPr>
            <w:r w:rsidRPr="00A61029">
              <w:rPr>
                <w:rFonts w:ascii="Times New Roman" w:hAnsi="Times New Roman" w:cs="Times New Roman"/>
                <w:b/>
                <w:bCs/>
                <w:sz w:val="16"/>
                <w:szCs w:val="16"/>
              </w:rPr>
              <w:t>…</w:t>
            </w:r>
          </w:p>
        </w:tc>
        <w:tc>
          <w:tcPr>
            <w:tcW w:w="278" w:type="dxa"/>
            <w:hideMark/>
          </w:tcPr>
          <w:p w:rsidR="00A61029" w:rsidRPr="00A61029" w:rsidRDefault="00A61029">
            <w:pPr>
              <w:rPr>
                <w:rFonts w:ascii="Times New Roman" w:hAnsi="Times New Roman" w:cs="Times New Roman"/>
                <w:sz w:val="16"/>
                <w:szCs w:val="16"/>
              </w:rPr>
            </w:pPr>
            <w:r w:rsidRPr="00A61029">
              <w:rPr>
                <w:rFonts w:ascii="Times New Roman" w:hAnsi="Times New Roman" w:cs="Times New Roman"/>
                <w:sz w:val="16"/>
                <w:szCs w:val="16"/>
              </w:rPr>
              <w:t> </w:t>
            </w:r>
          </w:p>
        </w:tc>
        <w:tc>
          <w:tcPr>
            <w:tcW w:w="3208" w:type="dxa"/>
            <w:hideMark/>
          </w:tcPr>
          <w:p w:rsidR="00A61029" w:rsidRPr="00A61029" w:rsidRDefault="00A61029">
            <w:pPr>
              <w:rPr>
                <w:rFonts w:ascii="Times New Roman" w:hAnsi="Times New Roman" w:cs="Times New Roman"/>
                <w:sz w:val="16"/>
                <w:szCs w:val="16"/>
              </w:rPr>
            </w:pPr>
            <w:r w:rsidRPr="00A61029">
              <w:rPr>
                <w:rFonts w:ascii="Times New Roman" w:hAnsi="Times New Roman" w:cs="Times New Roman"/>
                <w:sz w:val="16"/>
                <w:szCs w:val="16"/>
              </w:rPr>
              <w:t>…</w:t>
            </w:r>
          </w:p>
        </w:tc>
      </w:tr>
      <w:tr w:rsidR="00A61029" w:rsidRPr="00A61029" w:rsidTr="00BD7AB8">
        <w:trPr>
          <w:trHeight w:val="765"/>
        </w:trPr>
        <w:tc>
          <w:tcPr>
            <w:tcW w:w="3400" w:type="dxa"/>
            <w:hideMark/>
          </w:tcPr>
          <w:p w:rsidR="00A61029" w:rsidRPr="00A61029" w:rsidRDefault="00A61029">
            <w:pPr>
              <w:rPr>
                <w:rFonts w:ascii="Times New Roman" w:hAnsi="Times New Roman" w:cs="Times New Roman"/>
                <w:b/>
                <w:bCs/>
                <w:sz w:val="16"/>
                <w:szCs w:val="16"/>
              </w:rPr>
            </w:pPr>
            <w:r w:rsidRPr="00A61029">
              <w:rPr>
                <w:rFonts w:ascii="Times New Roman" w:hAnsi="Times New Roman" w:cs="Times New Roman"/>
                <w:b/>
                <w:bCs/>
                <w:sz w:val="16"/>
                <w:szCs w:val="16"/>
              </w:rPr>
              <w:t>Tavola 5 - Rotazione del personale:</w:t>
            </w:r>
            <w:r w:rsidRPr="00A61029">
              <w:rPr>
                <w:rFonts w:ascii="Times New Roman" w:hAnsi="Times New Roman" w:cs="Times New Roman"/>
                <w:sz w:val="16"/>
                <w:szCs w:val="16"/>
              </w:rPr>
              <w:t xml:space="preserve"> direttive per prevedere il criterio di rotazione nell’atto di indirizzo relativo ai criteri per il conferimento degli incarichi</w:t>
            </w:r>
          </w:p>
        </w:tc>
        <w:tc>
          <w:tcPr>
            <w:tcW w:w="278" w:type="dxa"/>
            <w:hideMark/>
          </w:tcPr>
          <w:p w:rsidR="00A61029" w:rsidRPr="00A61029" w:rsidRDefault="00A61029">
            <w:pPr>
              <w:rPr>
                <w:rFonts w:ascii="Times New Roman" w:hAnsi="Times New Roman" w:cs="Times New Roman"/>
                <w:sz w:val="16"/>
                <w:szCs w:val="16"/>
              </w:rPr>
            </w:pPr>
            <w:r w:rsidRPr="00A61029">
              <w:rPr>
                <w:rFonts w:ascii="Times New Roman" w:hAnsi="Times New Roman" w:cs="Times New Roman"/>
                <w:sz w:val="16"/>
                <w:szCs w:val="16"/>
              </w:rPr>
              <w:t> </w:t>
            </w:r>
          </w:p>
        </w:tc>
        <w:tc>
          <w:tcPr>
            <w:tcW w:w="3662" w:type="dxa"/>
            <w:hideMark/>
          </w:tcPr>
          <w:p w:rsidR="00A61029" w:rsidRPr="00A61029" w:rsidRDefault="00A61029">
            <w:pPr>
              <w:rPr>
                <w:rFonts w:ascii="Times New Roman" w:hAnsi="Times New Roman" w:cs="Times New Roman"/>
                <w:sz w:val="16"/>
                <w:szCs w:val="16"/>
              </w:rPr>
            </w:pPr>
            <w:r w:rsidRPr="00A61029">
              <w:rPr>
                <w:rFonts w:ascii="Times New Roman" w:hAnsi="Times New Roman" w:cs="Times New Roman"/>
                <w:sz w:val="16"/>
                <w:szCs w:val="16"/>
              </w:rPr>
              <w:t xml:space="preserve">MU10 - In caso di delega di potere, programmazione ed effettuazione di controlli a campione sulle </w:t>
            </w:r>
            <w:proofErr w:type="spellStart"/>
            <w:r w:rsidRPr="00A61029">
              <w:rPr>
                <w:rFonts w:ascii="Times New Roman" w:hAnsi="Times New Roman" w:cs="Times New Roman"/>
                <w:sz w:val="16"/>
                <w:szCs w:val="16"/>
              </w:rPr>
              <w:t>modalita</w:t>
            </w:r>
            <w:proofErr w:type="spellEnd"/>
            <w:r w:rsidRPr="00A61029">
              <w:rPr>
                <w:rFonts w:ascii="Times New Roman" w:hAnsi="Times New Roman" w:cs="Times New Roman"/>
                <w:sz w:val="16"/>
                <w:szCs w:val="16"/>
              </w:rPr>
              <w:t>̀ di esercizio della delega</w:t>
            </w:r>
          </w:p>
        </w:tc>
        <w:tc>
          <w:tcPr>
            <w:tcW w:w="278" w:type="dxa"/>
            <w:hideMark/>
          </w:tcPr>
          <w:p w:rsidR="00A61029" w:rsidRPr="00A61029" w:rsidRDefault="00A61029">
            <w:pPr>
              <w:rPr>
                <w:rFonts w:ascii="Times New Roman" w:hAnsi="Times New Roman" w:cs="Times New Roman"/>
                <w:sz w:val="16"/>
                <w:szCs w:val="16"/>
              </w:rPr>
            </w:pPr>
            <w:r w:rsidRPr="00A61029">
              <w:rPr>
                <w:rFonts w:ascii="Times New Roman" w:hAnsi="Times New Roman" w:cs="Times New Roman"/>
                <w:sz w:val="16"/>
                <w:szCs w:val="16"/>
              </w:rPr>
              <w:t> </w:t>
            </w:r>
          </w:p>
        </w:tc>
        <w:tc>
          <w:tcPr>
            <w:tcW w:w="3399" w:type="dxa"/>
            <w:hideMark/>
          </w:tcPr>
          <w:p w:rsidR="00A61029" w:rsidRPr="00A61029" w:rsidRDefault="00A61029">
            <w:pPr>
              <w:rPr>
                <w:rFonts w:ascii="Times New Roman" w:hAnsi="Times New Roman" w:cs="Times New Roman"/>
                <w:b/>
                <w:bCs/>
                <w:sz w:val="16"/>
                <w:szCs w:val="16"/>
              </w:rPr>
            </w:pPr>
            <w:r w:rsidRPr="00A61029">
              <w:rPr>
                <w:rFonts w:ascii="Times New Roman" w:hAnsi="Times New Roman" w:cs="Times New Roman"/>
                <w:b/>
                <w:bCs/>
                <w:sz w:val="16"/>
                <w:szCs w:val="16"/>
              </w:rPr>
              <w:t>…</w:t>
            </w:r>
          </w:p>
        </w:tc>
        <w:tc>
          <w:tcPr>
            <w:tcW w:w="278" w:type="dxa"/>
            <w:hideMark/>
          </w:tcPr>
          <w:p w:rsidR="00A61029" w:rsidRPr="00A61029" w:rsidRDefault="00A61029">
            <w:pPr>
              <w:rPr>
                <w:rFonts w:ascii="Times New Roman" w:hAnsi="Times New Roman" w:cs="Times New Roman"/>
                <w:sz w:val="16"/>
                <w:szCs w:val="16"/>
              </w:rPr>
            </w:pPr>
            <w:r w:rsidRPr="00A61029">
              <w:rPr>
                <w:rFonts w:ascii="Times New Roman" w:hAnsi="Times New Roman" w:cs="Times New Roman"/>
                <w:sz w:val="16"/>
                <w:szCs w:val="16"/>
              </w:rPr>
              <w:t> </w:t>
            </w:r>
          </w:p>
        </w:tc>
        <w:tc>
          <w:tcPr>
            <w:tcW w:w="3208" w:type="dxa"/>
            <w:hideMark/>
          </w:tcPr>
          <w:p w:rsidR="00A61029" w:rsidRPr="00A61029" w:rsidRDefault="00A61029">
            <w:pPr>
              <w:rPr>
                <w:rFonts w:ascii="Times New Roman" w:hAnsi="Times New Roman" w:cs="Times New Roman"/>
                <w:sz w:val="16"/>
                <w:szCs w:val="16"/>
              </w:rPr>
            </w:pPr>
            <w:r w:rsidRPr="00A61029">
              <w:rPr>
                <w:rFonts w:ascii="Times New Roman" w:hAnsi="Times New Roman" w:cs="Times New Roman"/>
                <w:sz w:val="16"/>
                <w:szCs w:val="16"/>
              </w:rPr>
              <w:t>…</w:t>
            </w:r>
          </w:p>
        </w:tc>
      </w:tr>
      <w:tr w:rsidR="00A61029" w:rsidRPr="00A61029" w:rsidTr="00BD7AB8">
        <w:trPr>
          <w:trHeight w:val="2040"/>
        </w:trPr>
        <w:tc>
          <w:tcPr>
            <w:tcW w:w="3400" w:type="dxa"/>
            <w:hideMark/>
          </w:tcPr>
          <w:p w:rsidR="00A61029" w:rsidRPr="00A61029" w:rsidRDefault="00A61029">
            <w:pPr>
              <w:rPr>
                <w:rFonts w:ascii="Times New Roman" w:hAnsi="Times New Roman" w:cs="Times New Roman"/>
                <w:b/>
                <w:bCs/>
                <w:sz w:val="16"/>
                <w:szCs w:val="16"/>
              </w:rPr>
            </w:pPr>
            <w:r w:rsidRPr="00A61029">
              <w:rPr>
                <w:rFonts w:ascii="Times New Roman" w:hAnsi="Times New Roman" w:cs="Times New Roman"/>
                <w:b/>
                <w:bCs/>
                <w:sz w:val="16"/>
                <w:szCs w:val="16"/>
              </w:rPr>
              <w:t>Tavola 5 - Rotazione del personale:</w:t>
            </w:r>
            <w:r w:rsidRPr="00A61029">
              <w:rPr>
                <w:rFonts w:ascii="Times New Roman" w:hAnsi="Times New Roman" w:cs="Times New Roman"/>
                <w:sz w:val="16"/>
                <w:szCs w:val="16"/>
              </w:rPr>
              <w:t xml:space="preserve"> direttive per prevedere la revoca o assegnazione ad altro incarico per avvio di procedimento penale o disciplinare</w:t>
            </w:r>
          </w:p>
        </w:tc>
        <w:tc>
          <w:tcPr>
            <w:tcW w:w="278" w:type="dxa"/>
            <w:hideMark/>
          </w:tcPr>
          <w:p w:rsidR="00A61029" w:rsidRPr="00A61029" w:rsidRDefault="00A61029">
            <w:pPr>
              <w:rPr>
                <w:rFonts w:ascii="Times New Roman" w:hAnsi="Times New Roman" w:cs="Times New Roman"/>
                <w:sz w:val="16"/>
                <w:szCs w:val="16"/>
              </w:rPr>
            </w:pPr>
            <w:r w:rsidRPr="00A61029">
              <w:rPr>
                <w:rFonts w:ascii="Times New Roman" w:hAnsi="Times New Roman" w:cs="Times New Roman"/>
                <w:sz w:val="16"/>
                <w:szCs w:val="16"/>
              </w:rPr>
              <w:t> </w:t>
            </w:r>
          </w:p>
        </w:tc>
        <w:tc>
          <w:tcPr>
            <w:tcW w:w="3662" w:type="dxa"/>
            <w:hideMark/>
          </w:tcPr>
          <w:p w:rsidR="00A61029" w:rsidRPr="00A61029" w:rsidRDefault="00A61029">
            <w:pPr>
              <w:rPr>
                <w:rFonts w:ascii="Times New Roman" w:hAnsi="Times New Roman" w:cs="Times New Roman"/>
                <w:sz w:val="16"/>
                <w:szCs w:val="16"/>
              </w:rPr>
            </w:pPr>
            <w:r w:rsidRPr="00A61029">
              <w:rPr>
                <w:rFonts w:ascii="Times New Roman" w:hAnsi="Times New Roman" w:cs="Times New Roman"/>
                <w:sz w:val="16"/>
                <w:szCs w:val="16"/>
              </w:rPr>
              <w:t xml:space="preserve">MU12 - Nell’ambito delle strutture esistenti (es. U.R.P.), individuazione di appositi uffici per curano il rapporto con le associazioni e le categorie di utenti esterni (canali di ascolto), in modo da raccogliere suggerimenti, proposte sulla prevenzione della corruzione e segnalazioni di illecito, e veicolare le informazioni agli uffici competenti. </w:t>
            </w:r>
            <w:proofErr w:type="spellStart"/>
            <w:r w:rsidRPr="00A61029">
              <w:rPr>
                <w:rFonts w:ascii="Times New Roman" w:hAnsi="Times New Roman" w:cs="Times New Roman"/>
                <w:sz w:val="16"/>
                <w:szCs w:val="16"/>
              </w:rPr>
              <w:t>Cio</w:t>
            </w:r>
            <w:proofErr w:type="spellEnd"/>
            <w:r w:rsidRPr="00A61029">
              <w:rPr>
                <w:rFonts w:ascii="Times New Roman" w:hAnsi="Times New Roman" w:cs="Times New Roman"/>
                <w:sz w:val="16"/>
                <w:szCs w:val="16"/>
              </w:rPr>
              <w:t>̀ avviene utilizzando tutti i canali di comunicazione possibili, dal tradizionale numero verde, alle segnalazioni via web ai social media</w:t>
            </w:r>
          </w:p>
        </w:tc>
        <w:tc>
          <w:tcPr>
            <w:tcW w:w="278" w:type="dxa"/>
            <w:hideMark/>
          </w:tcPr>
          <w:p w:rsidR="00A61029" w:rsidRPr="00A61029" w:rsidRDefault="00A61029">
            <w:pPr>
              <w:rPr>
                <w:rFonts w:ascii="Times New Roman" w:hAnsi="Times New Roman" w:cs="Times New Roman"/>
                <w:sz w:val="16"/>
                <w:szCs w:val="16"/>
              </w:rPr>
            </w:pPr>
            <w:r w:rsidRPr="00A61029">
              <w:rPr>
                <w:rFonts w:ascii="Times New Roman" w:hAnsi="Times New Roman" w:cs="Times New Roman"/>
                <w:sz w:val="16"/>
                <w:szCs w:val="16"/>
              </w:rPr>
              <w:t> </w:t>
            </w:r>
          </w:p>
        </w:tc>
        <w:tc>
          <w:tcPr>
            <w:tcW w:w="3399" w:type="dxa"/>
            <w:hideMark/>
          </w:tcPr>
          <w:p w:rsidR="00A61029" w:rsidRPr="00A61029" w:rsidRDefault="00A61029">
            <w:pPr>
              <w:rPr>
                <w:rFonts w:ascii="Times New Roman" w:hAnsi="Times New Roman" w:cs="Times New Roman"/>
                <w:b/>
                <w:bCs/>
                <w:sz w:val="16"/>
                <w:szCs w:val="16"/>
              </w:rPr>
            </w:pPr>
            <w:r w:rsidRPr="00A61029">
              <w:rPr>
                <w:rFonts w:ascii="Times New Roman" w:hAnsi="Times New Roman" w:cs="Times New Roman"/>
                <w:b/>
                <w:bCs/>
                <w:sz w:val="16"/>
                <w:szCs w:val="16"/>
              </w:rPr>
              <w:t>…</w:t>
            </w:r>
          </w:p>
        </w:tc>
        <w:tc>
          <w:tcPr>
            <w:tcW w:w="278" w:type="dxa"/>
            <w:hideMark/>
          </w:tcPr>
          <w:p w:rsidR="00A61029" w:rsidRPr="00A61029" w:rsidRDefault="00A61029">
            <w:pPr>
              <w:rPr>
                <w:rFonts w:ascii="Times New Roman" w:hAnsi="Times New Roman" w:cs="Times New Roman"/>
                <w:sz w:val="16"/>
                <w:szCs w:val="16"/>
              </w:rPr>
            </w:pPr>
            <w:r w:rsidRPr="00A61029">
              <w:rPr>
                <w:rFonts w:ascii="Times New Roman" w:hAnsi="Times New Roman" w:cs="Times New Roman"/>
                <w:sz w:val="16"/>
                <w:szCs w:val="16"/>
              </w:rPr>
              <w:t> </w:t>
            </w:r>
          </w:p>
        </w:tc>
        <w:tc>
          <w:tcPr>
            <w:tcW w:w="3208" w:type="dxa"/>
            <w:hideMark/>
          </w:tcPr>
          <w:p w:rsidR="00A61029" w:rsidRPr="00A61029" w:rsidRDefault="00A61029">
            <w:pPr>
              <w:rPr>
                <w:rFonts w:ascii="Times New Roman" w:hAnsi="Times New Roman" w:cs="Times New Roman"/>
                <w:sz w:val="16"/>
                <w:szCs w:val="16"/>
              </w:rPr>
            </w:pPr>
            <w:r w:rsidRPr="00A61029">
              <w:rPr>
                <w:rFonts w:ascii="Times New Roman" w:hAnsi="Times New Roman" w:cs="Times New Roman"/>
                <w:sz w:val="16"/>
                <w:szCs w:val="16"/>
              </w:rPr>
              <w:t>…</w:t>
            </w:r>
          </w:p>
        </w:tc>
      </w:tr>
      <w:tr w:rsidR="00A61029" w:rsidRPr="00A61029" w:rsidTr="00BD7AB8">
        <w:trPr>
          <w:trHeight w:val="1275"/>
        </w:trPr>
        <w:tc>
          <w:tcPr>
            <w:tcW w:w="3400" w:type="dxa"/>
            <w:hideMark/>
          </w:tcPr>
          <w:p w:rsidR="00A61029" w:rsidRPr="00A61029" w:rsidRDefault="00A61029">
            <w:pPr>
              <w:rPr>
                <w:rFonts w:ascii="Times New Roman" w:hAnsi="Times New Roman" w:cs="Times New Roman"/>
                <w:b/>
                <w:bCs/>
                <w:sz w:val="16"/>
                <w:szCs w:val="16"/>
              </w:rPr>
            </w:pPr>
            <w:r w:rsidRPr="00A61029">
              <w:rPr>
                <w:rFonts w:ascii="Times New Roman" w:hAnsi="Times New Roman" w:cs="Times New Roman"/>
                <w:b/>
                <w:bCs/>
                <w:sz w:val="16"/>
                <w:szCs w:val="16"/>
              </w:rPr>
              <w:t>Tavola 6 - Obbligo di astensione in caso di conflitto di interesse:</w:t>
            </w:r>
            <w:r w:rsidRPr="00A61029">
              <w:rPr>
                <w:rFonts w:ascii="Times New Roman" w:hAnsi="Times New Roman" w:cs="Times New Roman"/>
                <w:sz w:val="16"/>
                <w:szCs w:val="16"/>
              </w:rPr>
              <w:t xml:space="preserve"> Adeguate iniziative di formazione/informazione</w:t>
            </w:r>
          </w:p>
        </w:tc>
        <w:tc>
          <w:tcPr>
            <w:tcW w:w="278" w:type="dxa"/>
            <w:hideMark/>
          </w:tcPr>
          <w:p w:rsidR="00A61029" w:rsidRPr="00A61029" w:rsidRDefault="00A61029">
            <w:pPr>
              <w:rPr>
                <w:rFonts w:ascii="Times New Roman" w:hAnsi="Times New Roman" w:cs="Times New Roman"/>
                <w:sz w:val="16"/>
                <w:szCs w:val="16"/>
              </w:rPr>
            </w:pPr>
            <w:r w:rsidRPr="00A61029">
              <w:rPr>
                <w:rFonts w:ascii="Times New Roman" w:hAnsi="Times New Roman" w:cs="Times New Roman"/>
                <w:sz w:val="16"/>
                <w:szCs w:val="16"/>
              </w:rPr>
              <w:t> </w:t>
            </w:r>
          </w:p>
        </w:tc>
        <w:tc>
          <w:tcPr>
            <w:tcW w:w="3662" w:type="dxa"/>
            <w:hideMark/>
          </w:tcPr>
          <w:p w:rsidR="00A61029" w:rsidRPr="00A61029" w:rsidRDefault="00A61029">
            <w:pPr>
              <w:rPr>
                <w:rFonts w:ascii="Times New Roman" w:hAnsi="Times New Roman" w:cs="Times New Roman"/>
                <w:sz w:val="16"/>
                <w:szCs w:val="16"/>
              </w:rPr>
            </w:pPr>
            <w:r w:rsidRPr="00A61029">
              <w:rPr>
                <w:rFonts w:ascii="Times New Roman" w:hAnsi="Times New Roman" w:cs="Times New Roman"/>
                <w:sz w:val="16"/>
                <w:szCs w:val="16"/>
              </w:rPr>
              <w:t xml:space="preserve">MU13 - Regolazione dell’esercizio della </w:t>
            </w:r>
            <w:proofErr w:type="spellStart"/>
            <w:r w:rsidRPr="00A61029">
              <w:rPr>
                <w:rFonts w:ascii="Times New Roman" w:hAnsi="Times New Roman" w:cs="Times New Roman"/>
                <w:sz w:val="16"/>
                <w:szCs w:val="16"/>
              </w:rPr>
              <w:t>discrezionalita</w:t>
            </w:r>
            <w:proofErr w:type="spellEnd"/>
            <w:r w:rsidRPr="00A61029">
              <w:rPr>
                <w:rFonts w:ascii="Times New Roman" w:hAnsi="Times New Roman" w:cs="Times New Roman"/>
                <w:sz w:val="16"/>
                <w:szCs w:val="16"/>
              </w:rPr>
              <w:t xml:space="preserve">̀ nei procedimenti amministrativi e nei processi di </w:t>
            </w:r>
            <w:proofErr w:type="spellStart"/>
            <w:r w:rsidRPr="00A61029">
              <w:rPr>
                <w:rFonts w:ascii="Times New Roman" w:hAnsi="Times New Roman" w:cs="Times New Roman"/>
                <w:sz w:val="16"/>
                <w:szCs w:val="16"/>
              </w:rPr>
              <w:t>attivita</w:t>
            </w:r>
            <w:proofErr w:type="spellEnd"/>
            <w:r w:rsidRPr="00A61029">
              <w:rPr>
                <w:rFonts w:ascii="Times New Roman" w:hAnsi="Times New Roman" w:cs="Times New Roman"/>
                <w:sz w:val="16"/>
                <w:szCs w:val="16"/>
              </w:rPr>
              <w:t>̀, mediante circolari o direttive interne, in modo che lo scostamento dalle indicazioni generali debba essere motivato; creazione di flussi informativi su deroghe e sugli scostamenti</w:t>
            </w:r>
          </w:p>
        </w:tc>
        <w:tc>
          <w:tcPr>
            <w:tcW w:w="278" w:type="dxa"/>
            <w:hideMark/>
          </w:tcPr>
          <w:p w:rsidR="00A61029" w:rsidRPr="00A61029" w:rsidRDefault="00A61029">
            <w:pPr>
              <w:rPr>
                <w:rFonts w:ascii="Times New Roman" w:hAnsi="Times New Roman" w:cs="Times New Roman"/>
                <w:sz w:val="16"/>
                <w:szCs w:val="16"/>
              </w:rPr>
            </w:pPr>
            <w:r w:rsidRPr="00A61029">
              <w:rPr>
                <w:rFonts w:ascii="Times New Roman" w:hAnsi="Times New Roman" w:cs="Times New Roman"/>
                <w:sz w:val="16"/>
                <w:szCs w:val="16"/>
              </w:rPr>
              <w:t> </w:t>
            </w:r>
          </w:p>
        </w:tc>
        <w:tc>
          <w:tcPr>
            <w:tcW w:w="3399" w:type="dxa"/>
            <w:hideMark/>
          </w:tcPr>
          <w:p w:rsidR="00A61029" w:rsidRPr="00A61029" w:rsidRDefault="00A61029">
            <w:pPr>
              <w:rPr>
                <w:rFonts w:ascii="Times New Roman" w:hAnsi="Times New Roman" w:cs="Times New Roman"/>
                <w:b/>
                <w:bCs/>
                <w:sz w:val="16"/>
                <w:szCs w:val="16"/>
              </w:rPr>
            </w:pPr>
            <w:r w:rsidRPr="00A61029">
              <w:rPr>
                <w:rFonts w:ascii="Times New Roman" w:hAnsi="Times New Roman" w:cs="Times New Roman"/>
                <w:b/>
                <w:bCs/>
                <w:sz w:val="16"/>
                <w:szCs w:val="16"/>
              </w:rPr>
              <w:t>…</w:t>
            </w:r>
          </w:p>
        </w:tc>
        <w:tc>
          <w:tcPr>
            <w:tcW w:w="278" w:type="dxa"/>
            <w:hideMark/>
          </w:tcPr>
          <w:p w:rsidR="00A61029" w:rsidRPr="00A61029" w:rsidRDefault="00A61029">
            <w:pPr>
              <w:rPr>
                <w:rFonts w:ascii="Times New Roman" w:hAnsi="Times New Roman" w:cs="Times New Roman"/>
                <w:sz w:val="16"/>
                <w:szCs w:val="16"/>
              </w:rPr>
            </w:pPr>
            <w:r w:rsidRPr="00A61029">
              <w:rPr>
                <w:rFonts w:ascii="Times New Roman" w:hAnsi="Times New Roman" w:cs="Times New Roman"/>
                <w:sz w:val="16"/>
                <w:szCs w:val="16"/>
              </w:rPr>
              <w:t> </w:t>
            </w:r>
          </w:p>
        </w:tc>
        <w:tc>
          <w:tcPr>
            <w:tcW w:w="3208" w:type="dxa"/>
            <w:hideMark/>
          </w:tcPr>
          <w:p w:rsidR="00A61029" w:rsidRPr="00A61029" w:rsidRDefault="00A61029">
            <w:pPr>
              <w:rPr>
                <w:rFonts w:ascii="Times New Roman" w:hAnsi="Times New Roman" w:cs="Times New Roman"/>
                <w:sz w:val="16"/>
                <w:szCs w:val="16"/>
              </w:rPr>
            </w:pPr>
            <w:r w:rsidRPr="00A61029">
              <w:rPr>
                <w:rFonts w:ascii="Times New Roman" w:hAnsi="Times New Roman" w:cs="Times New Roman"/>
                <w:sz w:val="16"/>
                <w:szCs w:val="16"/>
              </w:rPr>
              <w:t>…</w:t>
            </w:r>
          </w:p>
        </w:tc>
      </w:tr>
      <w:tr w:rsidR="00A61029" w:rsidRPr="00A61029" w:rsidTr="00BD7AB8">
        <w:trPr>
          <w:trHeight w:val="4002"/>
        </w:trPr>
        <w:tc>
          <w:tcPr>
            <w:tcW w:w="3400" w:type="dxa"/>
            <w:hideMark/>
          </w:tcPr>
          <w:p w:rsidR="00A61029" w:rsidRPr="00A61029" w:rsidRDefault="00A61029">
            <w:pPr>
              <w:rPr>
                <w:rFonts w:ascii="Times New Roman" w:hAnsi="Times New Roman" w:cs="Times New Roman"/>
                <w:b/>
                <w:bCs/>
                <w:sz w:val="16"/>
                <w:szCs w:val="16"/>
              </w:rPr>
            </w:pPr>
            <w:r w:rsidRPr="00A61029">
              <w:rPr>
                <w:rFonts w:ascii="Times New Roman" w:hAnsi="Times New Roman" w:cs="Times New Roman"/>
                <w:b/>
                <w:bCs/>
                <w:sz w:val="16"/>
                <w:szCs w:val="16"/>
              </w:rPr>
              <w:lastRenderedPageBreak/>
              <w:t xml:space="preserve">Tavola 7 - Conferimento e autorizzazione incarichi: </w:t>
            </w:r>
            <w:r w:rsidRPr="00A61029">
              <w:rPr>
                <w:rFonts w:ascii="Times New Roman" w:hAnsi="Times New Roman" w:cs="Times New Roman"/>
                <w:sz w:val="16"/>
                <w:szCs w:val="16"/>
              </w:rPr>
              <w:t>Adozione dell’atto contenente criteri per il conferimento e l’autorizzazione di incarichi</w:t>
            </w:r>
          </w:p>
        </w:tc>
        <w:tc>
          <w:tcPr>
            <w:tcW w:w="278" w:type="dxa"/>
            <w:hideMark/>
          </w:tcPr>
          <w:p w:rsidR="00A61029" w:rsidRPr="00A61029" w:rsidRDefault="00A61029">
            <w:pPr>
              <w:rPr>
                <w:rFonts w:ascii="Times New Roman" w:hAnsi="Times New Roman" w:cs="Times New Roman"/>
                <w:sz w:val="16"/>
                <w:szCs w:val="16"/>
              </w:rPr>
            </w:pPr>
            <w:r w:rsidRPr="00A61029">
              <w:rPr>
                <w:rFonts w:ascii="Times New Roman" w:hAnsi="Times New Roman" w:cs="Times New Roman"/>
                <w:sz w:val="16"/>
                <w:szCs w:val="16"/>
              </w:rPr>
              <w:t> </w:t>
            </w:r>
          </w:p>
        </w:tc>
        <w:tc>
          <w:tcPr>
            <w:tcW w:w="3662" w:type="dxa"/>
            <w:hideMark/>
          </w:tcPr>
          <w:p w:rsidR="00A61029" w:rsidRPr="00A61029" w:rsidRDefault="00A61029">
            <w:pPr>
              <w:rPr>
                <w:rFonts w:ascii="Times New Roman" w:hAnsi="Times New Roman" w:cs="Times New Roman"/>
                <w:sz w:val="16"/>
                <w:szCs w:val="16"/>
              </w:rPr>
            </w:pPr>
            <w:r w:rsidRPr="00A61029">
              <w:rPr>
                <w:rFonts w:ascii="Times New Roman" w:hAnsi="Times New Roman" w:cs="Times New Roman"/>
                <w:sz w:val="16"/>
                <w:szCs w:val="16"/>
              </w:rPr>
              <w:t xml:space="preserve">MU14 - Prevedere meccanismi di raccordo tra i servizi competenti a gestire il personale (mediante consultazione obbligatoria e richiesta di avviso dell’U.P.D.) al fine di consentire la valutazione complessiva dei dipendenti anche dal punto di vista comportamentale, in particolare stabilendo un raccordo tra l’ufficio di appartenenza del dipendente, il servizio del personale competente al rilascio di autorizzazioni allo svolgimento di incarichi extraistituzionali e </w:t>
            </w:r>
            <w:proofErr w:type="gramStart"/>
            <w:r w:rsidRPr="00A61029">
              <w:rPr>
                <w:rFonts w:ascii="Times New Roman" w:hAnsi="Times New Roman" w:cs="Times New Roman"/>
                <w:sz w:val="16"/>
                <w:szCs w:val="16"/>
              </w:rPr>
              <w:t>l’U.P.D..</w:t>
            </w:r>
            <w:proofErr w:type="gramEnd"/>
            <w:r w:rsidRPr="00A61029">
              <w:rPr>
                <w:rFonts w:ascii="Times New Roman" w:hAnsi="Times New Roman" w:cs="Times New Roman"/>
                <w:sz w:val="16"/>
                <w:szCs w:val="16"/>
              </w:rPr>
              <w:t xml:space="preserve"> </w:t>
            </w:r>
            <w:proofErr w:type="spellStart"/>
            <w:r w:rsidRPr="00A61029">
              <w:rPr>
                <w:rFonts w:ascii="Times New Roman" w:hAnsi="Times New Roman" w:cs="Times New Roman"/>
                <w:sz w:val="16"/>
                <w:szCs w:val="16"/>
              </w:rPr>
              <w:t>Cio</w:t>
            </w:r>
            <w:proofErr w:type="spellEnd"/>
            <w:r w:rsidRPr="00A61029">
              <w:rPr>
                <w:rFonts w:ascii="Times New Roman" w:hAnsi="Times New Roman" w:cs="Times New Roman"/>
                <w:sz w:val="16"/>
                <w:szCs w:val="16"/>
              </w:rPr>
              <w:t xml:space="preserve">̀ con l’obiettivo di far acquisire rilevo alle situazioni in cui sono state irrogate sanzioni disciplinari a carico di un soggetto ovvero si sta svolgendo nei suoi </w:t>
            </w:r>
            <w:proofErr w:type="spellStart"/>
            <w:r w:rsidRPr="00A61029">
              <w:rPr>
                <w:rFonts w:ascii="Times New Roman" w:hAnsi="Times New Roman" w:cs="Times New Roman"/>
                <w:sz w:val="16"/>
                <w:szCs w:val="16"/>
              </w:rPr>
              <w:t>confornti</w:t>
            </w:r>
            <w:proofErr w:type="spellEnd"/>
            <w:r w:rsidRPr="00A61029">
              <w:rPr>
                <w:rFonts w:ascii="Times New Roman" w:hAnsi="Times New Roman" w:cs="Times New Roman"/>
                <w:sz w:val="16"/>
                <w:szCs w:val="16"/>
              </w:rPr>
              <w:t xml:space="preserve"> un procedimento disciplinare al fine a) della preclusione allo svolgimento di incarichi aggiuntivi o extraistituzionali e b) della valutazione della performance e del riconoscimento della retribuzione accessoria ad essa collegata (la commissione di illecito disciplinare o comunque l’esistenza di un procedimento disciplinare pendente viene considerata – anche in relazione alla tipologia di illecito – ai fini del conferimento di incarichi aggiuntivi e/o dell’autorizzazione allo svolgimento di incarichi extra-istituzionali; l’irrogazione di sanzioni disciplinari costituisce un elemento di ostacolo alla valutazione positiva per il periodo di riferimento e, quindi, alla corresponsione di trattamenti accessori collegati)</w:t>
            </w:r>
          </w:p>
        </w:tc>
        <w:tc>
          <w:tcPr>
            <w:tcW w:w="278" w:type="dxa"/>
            <w:hideMark/>
          </w:tcPr>
          <w:p w:rsidR="00A61029" w:rsidRPr="00A61029" w:rsidRDefault="00A61029">
            <w:pPr>
              <w:rPr>
                <w:rFonts w:ascii="Times New Roman" w:hAnsi="Times New Roman" w:cs="Times New Roman"/>
                <w:sz w:val="16"/>
                <w:szCs w:val="16"/>
              </w:rPr>
            </w:pPr>
            <w:r w:rsidRPr="00A61029">
              <w:rPr>
                <w:rFonts w:ascii="Times New Roman" w:hAnsi="Times New Roman" w:cs="Times New Roman"/>
                <w:sz w:val="16"/>
                <w:szCs w:val="16"/>
              </w:rPr>
              <w:t> </w:t>
            </w:r>
          </w:p>
        </w:tc>
        <w:tc>
          <w:tcPr>
            <w:tcW w:w="3399" w:type="dxa"/>
            <w:hideMark/>
          </w:tcPr>
          <w:p w:rsidR="00A61029" w:rsidRPr="00A61029" w:rsidRDefault="00A61029">
            <w:pPr>
              <w:rPr>
                <w:rFonts w:ascii="Times New Roman" w:hAnsi="Times New Roman" w:cs="Times New Roman"/>
                <w:b/>
                <w:bCs/>
                <w:sz w:val="16"/>
                <w:szCs w:val="16"/>
              </w:rPr>
            </w:pPr>
            <w:r w:rsidRPr="00A61029">
              <w:rPr>
                <w:rFonts w:ascii="Times New Roman" w:hAnsi="Times New Roman" w:cs="Times New Roman"/>
                <w:b/>
                <w:bCs/>
                <w:sz w:val="16"/>
                <w:szCs w:val="16"/>
              </w:rPr>
              <w:t>…</w:t>
            </w:r>
          </w:p>
        </w:tc>
        <w:tc>
          <w:tcPr>
            <w:tcW w:w="278" w:type="dxa"/>
            <w:hideMark/>
          </w:tcPr>
          <w:p w:rsidR="00A61029" w:rsidRPr="00A61029" w:rsidRDefault="00A61029">
            <w:pPr>
              <w:rPr>
                <w:rFonts w:ascii="Times New Roman" w:hAnsi="Times New Roman" w:cs="Times New Roman"/>
                <w:sz w:val="16"/>
                <w:szCs w:val="16"/>
              </w:rPr>
            </w:pPr>
            <w:r w:rsidRPr="00A61029">
              <w:rPr>
                <w:rFonts w:ascii="Times New Roman" w:hAnsi="Times New Roman" w:cs="Times New Roman"/>
                <w:sz w:val="16"/>
                <w:szCs w:val="16"/>
              </w:rPr>
              <w:t> </w:t>
            </w:r>
          </w:p>
        </w:tc>
        <w:tc>
          <w:tcPr>
            <w:tcW w:w="3208" w:type="dxa"/>
            <w:hideMark/>
          </w:tcPr>
          <w:p w:rsidR="00A61029" w:rsidRPr="00A61029" w:rsidRDefault="00A61029">
            <w:pPr>
              <w:rPr>
                <w:rFonts w:ascii="Times New Roman" w:hAnsi="Times New Roman" w:cs="Times New Roman"/>
                <w:sz w:val="16"/>
                <w:szCs w:val="16"/>
              </w:rPr>
            </w:pPr>
            <w:r w:rsidRPr="00A61029">
              <w:rPr>
                <w:rFonts w:ascii="Times New Roman" w:hAnsi="Times New Roman" w:cs="Times New Roman"/>
                <w:sz w:val="16"/>
                <w:szCs w:val="16"/>
              </w:rPr>
              <w:t>…</w:t>
            </w:r>
          </w:p>
        </w:tc>
      </w:tr>
      <w:tr w:rsidR="00A61029" w:rsidRPr="00A61029" w:rsidTr="00BD7AB8">
        <w:trPr>
          <w:trHeight w:val="1020"/>
        </w:trPr>
        <w:tc>
          <w:tcPr>
            <w:tcW w:w="3400" w:type="dxa"/>
            <w:hideMark/>
          </w:tcPr>
          <w:p w:rsidR="00A61029" w:rsidRPr="00A61029" w:rsidRDefault="00A61029">
            <w:pPr>
              <w:rPr>
                <w:rFonts w:ascii="Times New Roman" w:hAnsi="Times New Roman" w:cs="Times New Roman"/>
                <w:b/>
                <w:bCs/>
                <w:sz w:val="16"/>
                <w:szCs w:val="16"/>
              </w:rPr>
            </w:pPr>
            <w:r w:rsidRPr="00A61029">
              <w:rPr>
                <w:rFonts w:ascii="Times New Roman" w:hAnsi="Times New Roman" w:cs="Times New Roman"/>
                <w:b/>
                <w:bCs/>
                <w:sz w:val="16"/>
                <w:szCs w:val="16"/>
              </w:rPr>
              <w:t xml:space="preserve">Tavola 7 - Conferimento e autorizzazione incarichi: </w:t>
            </w:r>
            <w:r w:rsidRPr="00A61029">
              <w:rPr>
                <w:rFonts w:ascii="Times New Roman" w:hAnsi="Times New Roman" w:cs="Times New Roman"/>
                <w:sz w:val="16"/>
                <w:szCs w:val="16"/>
              </w:rPr>
              <w:t>Elaborazione e trasmissione di proposte di regolamento per le amministrazioni</w:t>
            </w:r>
          </w:p>
        </w:tc>
        <w:tc>
          <w:tcPr>
            <w:tcW w:w="278" w:type="dxa"/>
            <w:hideMark/>
          </w:tcPr>
          <w:p w:rsidR="00A61029" w:rsidRPr="00A61029" w:rsidRDefault="00A61029">
            <w:pPr>
              <w:rPr>
                <w:rFonts w:ascii="Times New Roman" w:hAnsi="Times New Roman" w:cs="Times New Roman"/>
                <w:sz w:val="16"/>
                <w:szCs w:val="16"/>
              </w:rPr>
            </w:pPr>
            <w:r w:rsidRPr="00A61029">
              <w:rPr>
                <w:rFonts w:ascii="Times New Roman" w:hAnsi="Times New Roman" w:cs="Times New Roman"/>
                <w:sz w:val="16"/>
                <w:szCs w:val="16"/>
              </w:rPr>
              <w:t> </w:t>
            </w:r>
          </w:p>
        </w:tc>
        <w:tc>
          <w:tcPr>
            <w:tcW w:w="3662" w:type="dxa"/>
            <w:hideMark/>
          </w:tcPr>
          <w:p w:rsidR="00A61029" w:rsidRPr="00A61029" w:rsidRDefault="00A61029">
            <w:pPr>
              <w:rPr>
                <w:rFonts w:ascii="Times New Roman" w:hAnsi="Times New Roman" w:cs="Times New Roman"/>
                <w:sz w:val="16"/>
                <w:szCs w:val="16"/>
              </w:rPr>
            </w:pPr>
            <w:r w:rsidRPr="00A61029">
              <w:rPr>
                <w:rFonts w:ascii="Times New Roman" w:hAnsi="Times New Roman" w:cs="Times New Roman"/>
                <w:sz w:val="16"/>
                <w:szCs w:val="16"/>
              </w:rPr>
              <w:t xml:space="preserve">MU15 - Svolgimento di incontri e riunioni periodiche tra dirigenti competenti in settori diversi per </w:t>
            </w:r>
            <w:proofErr w:type="spellStart"/>
            <w:r w:rsidRPr="00A61029">
              <w:rPr>
                <w:rFonts w:ascii="Times New Roman" w:hAnsi="Times New Roman" w:cs="Times New Roman"/>
                <w:sz w:val="16"/>
                <w:szCs w:val="16"/>
              </w:rPr>
              <w:t>finalita</w:t>
            </w:r>
            <w:proofErr w:type="spellEnd"/>
            <w:r w:rsidRPr="00A61029">
              <w:rPr>
                <w:rFonts w:ascii="Times New Roman" w:hAnsi="Times New Roman" w:cs="Times New Roman"/>
                <w:sz w:val="16"/>
                <w:szCs w:val="16"/>
              </w:rPr>
              <w:t>̀ di aggiornamento sull’</w:t>
            </w:r>
            <w:proofErr w:type="spellStart"/>
            <w:r w:rsidRPr="00A61029">
              <w:rPr>
                <w:rFonts w:ascii="Times New Roman" w:hAnsi="Times New Roman" w:cs="Times New Roman"/>
                <w:sz w:val="16"/>
                <w:szCs w:val="16"/>
              </w:rPr>
              <w:t>attivita</w:t>
            </w:r>
            <w:proofErr w:type="spellEnd"/>
            <w:r w:rsidRPr="00A61029">
              <w:rPr>
                <w:rFonts w:ascii="Times New Roman" w:hAnsi="Times New Roman" w:cs="Times New Roman"/>
                <w:sz w:val="16"/>
                <w:szCs w:val="16"/>
              </w:rPr>
              <w:t>̀ dell’amministrazione, circolazione delle informazioni e confronto sulle soluzioni gestionali</w:t>
            </w:r>
          </w:p>
        </w:tc>
        <w:tc>
          <w:tcPr>
            <w:tcW w:w="278" w:type="dxa"/>
            <w:hideMark/>
          </w:tcPr>
          <w:p w:rsidR="00A61029" w:rsidRPr="00A61029" w:rsidRDefault="00A61029">
            <w:pPr>
              <w:rPr>
                <w:rFonts w:ascii="Times New Roman" w:hAnsi="Times New Roman" w:cs="Times New Roman"/>
                <w:sz w:val="16"/>
                <w:szCs w:val="16"/>
              </w:rPr>
            </w:pPr>
            <w:r w:rsidRPr="00A61029">
              <w:rPr>
                <w:rFonts w:ascii="Times New Roman" w:hAnsi="Times New Roman" w:cs="Times New Roman"/>
                <w:sz w:val="16"/>
                <w:szCs w:val="16"/>
              </w:rPr>
              <w:t> </w:t>
            </w:r>
          </w:p>
        </w:tc>
        <w:tc>
          <w:tcPr>
            <w:tcW w:w="3399" w:type="dxa"/>
            <w:hideMark/>
          </w:tcPr>
          <w:p w:rsidR="00A61029" w:rsidRPr="00A61029" w:rsidRDefault="00A61029">
            <w:pPr>
              <w:rPr>
                <w:rFonts w:ascii="Times New Roman" w:hAnsi="Times New Roman" w:cs="Times New Roman"/>
                <w:b/>
                <w:bCs/>
                <w:sz w:val="16"/>
                <w:szCs w:val="16"/>
              </w:rPr>
            </w:pPr>
            <w:r w:rsidRPr="00A61029">
              <w:rPr>
                <w:rFonts w:ascii="Times New Roman" w:hAnsi="Times New Roman" w:cs="Times New Roman"/>
                <w:b/>
                <w:bCs/>
                <w:sz w:val="16"/>
                <w:szCs w:val="16"/>
              </w:rPr>
              <w:t>…</w:t>
            </w:r>
          </w:p>
        </w:tc>
        <w:tc>
          <w:tcPr>
            <w:tcW w:w="278" w:type="dxa"/>
            <w:hideMark/>
          </w:tcPr>
          <w:p w:rsidR="00A61029" w:rsidRPr="00A61029" w:rsidRDefault="00A61029">
            <w:pPr>
              <w:rPr>
                <w:rFonts w:ascii="Times New Roman" w:hAnsi="Times New Roman" w:cs="Times New Roman"/>
                <w:sz w:val="16"/>
                <w:szCs w:val="16"/>
              </w:rPr>
            </w:pPr>
            <w:r w:rsidRPr="00A61029">
              <w:rPr>
                <w:rFonts w:ascii="Times New Roman" w:hAnsi="Times New Roman" w:cs="Times New Roman"/>
                <w:sz w:val="16"/>
                <w:szCs w:val="16"/>
              </w:rPr>
              <w:t> </w:t>
            </w:r>
          </w:p>
        </w:tc>
        <w:tc>
          <w:tcPr>
            <w:tcW w:w="3208" w:type="dxa"/>
            <w:hideMark/>
          </w:tcPr>
          <w:p w:rsidR="00A61029" w:rsidRPr="00A61029" w:rsidRDefault="00A61029">
            <w:pPr>
              <w:rPr>
                <w:rFonts w:ascii="Times New Roman" w:hAnsi="Times New Roman" w:cs="Times New Roman"/>
                <w:sz w:val="16"/>
                <w:szCs w:val="16"/>
              </w:rPr>
            </w:pPr>
            <w:r w:rsidRPr="00A61029">
              <w:rPr>
                <w:rFonts w:ascii="Times New Roman" w:hAnsi="Times New Roman" w:cs="Times New Roman"/>
                <w:sz w:val="16"/>
                <w:szCs w:val="16"/>
              </w:rPr>
              <w:t>…</w:t>
            </w:r>
          </w:p>
        </w:tc>
      </w:tr>
      <w:tr w:rsidR="00A61029" w:rsidRPr="00A61029" w:rsidTr="00BD7AB8">
        <w:trPr>
          <w:trHeight w:val="510"/>
        </w:trPr>
        <w:tc>
          <w:tcPr>
            <w:tcW w:w="3400" w:type="dxa"/>
            <w:hideMark/>
          </w:tcPr>
          <w:p w:rsidR="00A61029" w:rsidRPr="00A61029" w:rsidRDefault="00A61029">
            <w:pPr>
              <w:rPr>
                <w:rFonts w:ascii="Times New Roman" w:hAnsi="Times New Roman" w:cs="Times New Roman"/>
                <w:b/>
                <w:bCs/>
                <w:sz w:val="16"/>
                <w:szCs w:val="16"/>
              </w:rPr>
            </w:pPr>
            <w:r w:rsidRPr="00A61029">
              <w:rPr>
                <w:rFonts w:ascii="Times New Roman" w:hAnsi="Times New Roman" w:cs="Times New Roman"/>
                <w:b/>
                <w:bCs/>
                <w:sz w:val="16"/>
                <w:szCs w:val="16"/>
              </w:rPr>
              <w:t xml:space="preserve">Tavola 7 - Conferimento e autorizzazione incarichi: </w:t>
            </w:r>
            <w:r w:rsidRPr="00A61029">
              <w:rPr>
                <w:rFonts w:ascii="Times New Roman" w:hAnsi="Times New Roman" w:cs="Times New Roman"/>
                <w:sz w:val="16"/>
                <w:szCs w:val="16"/>
              </w:rPr>
              <w:t>Approvazione di atti normativi</w:t>
            </w:r>
          </w:p>
        </w:tc>
        <w:tc>
          <w:tcPr>
            <w:tcW w:w="278" w:type="dxa"/>
            <w:hideMark/>
          </w:tcPr>
          <w:p w:rsidR="00A61029" w:rsidRPr="00A61029" w:rsidRDefault="00A61029">
            <w:pPr>
              <w:rPr>
                <w:rFonts w:ascii="Times New Roman" w:hAnsi="Times New Roman" w:cs="Times New Roman"/>
                <w:sz w:val="16"/>
                <w:szCs w:val="16"/>
              </w:rPr>
            </w:pPr>
            <w:r w:rsidRPr="00A61029">
              <w:rPr>
                <w:rFonts w:ascii="Times New Roman" w:hAnsi="Times New Roman" w:cs="Times New Roman"/>
                <w:sz w:val="16"/>
                <w:szCs w:val="16"/>
              </w:rPr>
              <w:t> </w:t>
            </w:r>
          </w:p>
        </w:tc>
        <w:tc>
          <w:tcPr>
            <w:tcW w:w="3662" w:type="dxa"/>
            <w:hideMark/>
          </w:tcPr>
          <w:p w:rsidR="00A61029" w:rsidRPr="00A61029" w:rsidRDefault="00A61029">
            <w:pPr>
              <w:rPr>
                <w:rFonts w:ascii="Times New Roman" w:hAnsi="Times New Roman" w:cs="Times New Roman"/>
                <w:sz w:val="16"/>
                <w:szCs w:val="16"/>
              </w:rPr>
            </w:pPr>
            <w:r w:rsidRPr="00A61029">
              <w:rPr>
                <w:rFonts w:ascii="Times New Roman" w:hAnsi="Times New Roman" w:cs="Times New Roman"/>
                <w:sz w:val="16"/>
                <w:szCs w:val="16"/>
              </w:rPr>
              <w:t>MU16 - Nell’ambito delle risorse disponibili, informatizzazione del servizio di gestione del personale</w:t>
            </w:r>
          </w:p>
        </w:tc>
        <w:tc>
          <w:tcPr>
            <w:tcW w:w="278" w:type="dxa"/>
            <w:hideMark/>
          </w:tcPr>
          <w:p w:rsidR="00A61029" w:rsidRPr="00A61029" w:rsidRDefault="00A61029">
            <w:pPr>
              <w:rPr>
                <w:rFonts w:ascii="Times New Roman" w:hAnsi="Times New Roman" w:cs="Times New Roman"/>
                <w:sz w:val="16"/>
                <w:szCs w:val="16"/>
              </w:rPr>
            </w:pPr>
            <w:r w:rsidRPr="00A61029">
              <w:rPr>
                <w:rFonts w:ascii="Times New Roman" w:hAnsi="Times New Roman" w:cs="Times New Roman"/>
                <w:sz w:val="16"/>
                <w:szCs w:val="16"/>
              </w:rPr>
              <w:t> </w:t>
            </w:r>
          </w:p>
        </w:tc>
        <w:tc>
          <w:tcPr>
            <w:tcW w:w="3399" w:type="dxa"/>
            <w:hideMark/>
          </w:tcPr>
          <w:p w:rsidR="00A61029" w:rsidRPr="00A61029" w:rsidRDefault="00A61029">
            <w:pPr>
              <w:rPr>
                <w:rFonts w:ascii="Times New Roman" w:hAnsi="Times New Roman" w:cs="Times New Roman"/>
                <w:b/>
                <w:bCs/>
                <w:sz w:val="16"/>
                <w:szCs w:val="16"/>
              </w:rPr>
            </w:pPr>
            <w:r w:rsidRPr="00A61029">
              <w:rPr>
                <w:rFonts w:ascii="Times New Roman" w:hAnsi="Times New Roman" w:cs="Times New Roman"/>
                <w:b/>
                <w:bCs/>
                <w:sz w:val="16"/>
                <w:szCs w:val="16"/>
              </w:rPr>
              <w:t>…</w:t>
            </w:r>
          </w:p>
        </w:tc>
        <w:tc>
          <w:tcPr>
            <w:tcW w:w="278" w:type="dxa"/>
            <w:hideMark/>
          </w:tcPr>
          <w:p w:rsidR="00A61029" w:rsidRPr="00A61029" w:rsidRDefault="00A61029">
            <w:pPr>
              <w:rPr>
                <w:rFonts w:ascii="Times New Roman" w:hAnsi="Times New Roman" w:cs="Times New Roman"/>
                <w:sz w:val="16"/>
                <w:szCs w:val="16"/>
              </w:rPr>
            </w:pPr>
            <w:r w:rsidRPr="00A61029">
              <w:rPr>
                <w:rFonts w:ascii="Times New Roman" w:hAnsi="Times New Roman" w:cs="Times New Roman"/>
                <w:sz w:val="16"/>
                <w:szCs w:val="16"/>
              </w:rPr>
              <w:t> </w:t>
            </w:r>
          </w:p>
        </w:tc>
        <w:tc>
          <w:tcPr>
            <w:tcW w:w="3208" w:type="dxa"/>
            <w:hideMark/>
          </w:tcPr>
          <w:p w:rsidR="00A61029" w:rsidRPr="00A61029" w:rsidRDefault="00A61029">
            <w:pPr>
              <w:rPr>
                <w:rFonts w:ascii="Times New Roman" w:hAnsi="Times New Roman" w:cs="Times New Roman"/>
                <w:sz w:val="16"/>
                <w:szCs w:val="16"/>
              </w:rPr>
            </w:pPr>
            <w:r w:rsidRPr="00A61029">
              <w:rPr>
                <w:rFonts w:ascii="Times New Roman" w:hAnsi="Times New Roman" w:cs="Times New Roman"/>
                <w:sz w:val="16"/>
                <w:szCs w:val="16"/>
              </w:rPr>
              <w:t>…</w:t>
            </w:r>
          </w:p>
        </w:tc>
      </w:tr>
      <w:tr w:rsidR="00A61029" w:rsidRPr="00A61029" w:rsidTr="00BD7AB8">
        <w:trPr>
          <w:trHeight w:val="1020"/>
        </w:trPr>
        <w:tc>
          <w:tcPr>
            <w:tcW w:w="3400" w:type="dxa"/>
            <w:hideMark/>
          </w:tcPr>
          <w:p w:rsidR="00A61029" w:rsidRPr="00A61029" w:rsidRDefault="00A61029">
            <w:pPr>
              <w:rPr>
                <w:rFonts w:ascii="Times New Roman" w:hAnsi="Times New Roman" w:cs="Times New Roman"/>
                <w:b/>
                <w:bCs/>
                <w:sz w:val="16"/>
                <w:szCs w:val="16"/>
              </w:rPr>
            </w:pPr>
            <w:r w:rsidRPr="00A61029">
              <w:rPr>
                <w:rFonts w:ascii="Times New Roman" w:hAnsi="Times New Roman" w:cs="Times New Roman"/>
                <w:b/>
                <w:bCs/>
                <w:sz w:val="16"/>
                <w:szCs w:val="16"/>
              </w:rPr>
              <w:lastRenderedPageBreak/>
              <w:t xml:space="preserve">Tavola 8 - Inconferibilità per incarichi </w:t>
            </w:r>
            <w:proofErr w:type="spellStart"/>
            <w:proofErr w:type="gramStart"/>
            <w:r w:rsidRPr="00A61029">
              <w:rPr>
                <w:rFonts w:ascii="Times New Roman" w:hAnsi="Times New Roman" w:cs="Times New Roman"/>
                <w:b/>
                <w:bCs/>
                <w:sz w:val="16"/>
                <w:szCs w:val="16"/>
              </w:rPr>
              <w:t>dirigenziali:</w:t>
            </w:r>
            <w:r w:rsidRPr="00A61029">
              <w:rPr>
                <w:rFonts w:ascii="Times New Roman" w:hAnsi="Times New Roman" w:cs="Times New Roman"/>
                <w:sz w:val="16"/>
                <w:szCs w:val="16"/>
              </w:rPr>
              <w:t>Direttive</w:t>
            </w:r>
            <w:proofErr w:type="spellEnd"/>
            <w:proofErr w:type="gramEnd"/>
            <w:r w:rsidRPr="00A61029">
              <w:rPr>
                <w:rFonts w:ascii="Times New Roman" w:hAnsi="Times New Roman" w:cs="Times New Roman"/>
                <w:sz w:val="16"/>
                <w:szCs w:val="16"/>
              </w:rPr>
              <w:t xml:space="preserve"> interne per adeguamento degli atti di interpello relativi al conferimento di incarichi</w:t>
            </w:r>
          </w:p>
        </w:tc>
        <w:tc>
          <w:tcPr>
            <w:tcW w:w="278" w:type="dxa"/>
            <w:hideMark/>
          </w:tcPr>
          <w:p w:rsidR="00A61029" w:rsidRPr="00A61029" w:rsidRDefault="00A61029">
            <w:pPr>
              <w:rPr>
                <w:rFonts w:ascii="Times New Roman" w:hAnsi="Times New Roman" w:cs="Times New Roman"/>
                <w:sz w:val="16"/>
                <w:szCs w:val="16"/>
              </w:rPr>
            </w:pPr>
            <w:r w:rsidRPr="00A61029">
              <w:rPr>
                <w:rFonts w:ascii="Times New Roman" w:hAnsi="Times New Roman" w:cs="Times New Roman"/>
                <w:sz w:val="16"/>
                <w:szCs w:val="16"/>
              </w:rPr>
              <w:t> </w:t>
            </w:r>
          </w:p>
        </w:tc>
        <w:tc>
          <w:tcPr>
            <w:tcW w:w="3662" w:type="dxa"/>
            <w:hideMark/>
          </w:tcPr>
          <w:p w:rsidR="00A61029" w:rsidRPr="00A61029" w:rsidRDefault="00A61029">
            <w:pPr>
              <w:rPr>
                <w:rFonts w:ascii="Times New Roman" w:hAnsi="Times New Roman" w:cs="Times New Roman"/>
                <w:sz w:val="16"/>
                <w:szCs w:val="16"/>
              </w:rPr>
            </w:pPr>
            <w:r w:rsidRPr="00A61029">
              <w:rPr>
                <w:rFonts w:ascii="Times New Roman" w:hAnsi="Times New Roman" w:cs="Times New Roman"/>
                <w:sz w:val="16"/>
                <w:szCs w:val="16"/>
              </w:rPr>
              <w:t>MU17 - Nell’ambito delle risorse disponibili, creazione di meccanismi di raccordo tra le banche dati istituzionali dell’amministrazione, in modo da realizzare adeguati raccordi informativi tra i vari settori dell’amministrazione</w:t>
            </w:r>
          </w:p>
        </w:tc>
        <w:tc>
          <w:tcPr>
            <w:tcW w:w="278" w:type="dxa"/>
            <w:hideMark/>
          </w:tcPr>
          <w:p w:rsidR="00A61029" w:rsidRPr="00A61029" w:rsidRDefault="00A61029">
            <w:pPr>
              <w:rPr>
                <w:rFonts w:ascii="Times New Roman" w:hAnsi="Times New Roman" w:cs="Times New Roman"/>
                <w:sz w:val="16"/>
                <w:szCs w:val="16"/>
              </w:rPr>
            </w:pPr>
            <w:r w:rsidRPr="00A61029">
              <w:rPr>
                <w:rFonts w:ascii="Times New Roman" w:hAnsi="Times New Roman" w:cs="Times New Roman"/>
                <w:sz w:val="16"/>
                <w:szCs w:val="16"/>
              </w:rPr>
              <w:t> </w:t>
            </w:r>
          </w:p>
        </w:tc>
        <w:tc>
          <w:tcPr>
            <w:tcW w:w="3399" w:type="dxa"/>
            <w:hideMark/>
          </w:tcPr>
          <w:p w:rsidR="00A61029" w:rsidRPr="00A61029" w:rsidRDefault="00A61029">
            <w:pPr>
              <w:rPr>
                <w:rFonts w:ascii="Times New Roman" w:hAnsi="Times New Roman" w:cs="Times New Roman"/>
                <w:b/>
                <w:bCs/>
                <w:sz w:val="16"/>
                <w:szCs w:val="16"/>
              </w:rPr>
            </w:pPr>
            <w:r w:rsidRPr="00A61029">
              <w:rPr>
                <w:rFonts w:ascii="Times New Roman" w:hAnsi="Times New Roman" w:cs="Times New Roman"/>
                <w:b/>
                <w:bCs/>
                <w:sz w:val="16"/>
                <w:szCs w:val="16"/>
              </w:rPr>
              <w:t>…</w:t>
            </w:r>
          </w:p>
        </w:tc>
        <w:tc>
          <w:tcPr>
            <w:tcW w:w="278" w:type="dxa"/>
            <w:hideMark/>
          </w:tcPr>
          <w:p w:rsidR="00A61029" w:rsidRPr="00A61029" w:rsidRDefault="00A61029">
            <w:pPr>
              <w:rPr>
                <w:rFonts w:ascii="Times New Roman" w:hAnsi="Times New Roman" w:cs="Times New Roman"/>
                <w:sz w:val="16"/>
                <w:szCs w:val="16"/>
              </w:rPr>
            </w:pPr>
            <w:r w:rsidRPr="00A61029">
              <w:rPr>
                <w:rFonts w:ascii="Times New Roman" w:hAnsi="Times New Roman" w:cs="Times New Roman"/>
                <w:sz w:val="16"/>
                <w:szCs w:val="16"/>
              </w:rPr>
              <w:t> </w:t>
            </w:r>
          </w:p>
        </w:tc>
        <w:tc>
          <w:tcPr>
            <w:tcW w:w="3208" w:type="dxa"/>
            <w:hideMark/>
          </w:tcPr>
          <w:p w:rsidR="00A61029" w:rsidRPr="00A61029" w:rsidRDefault="00A61029">
            <w:pPr>
              <w:rPr>
                <w:rFonts w:ascii="Times New Roman" w:hAnsi="Times New Roman" w:cs="Times New Roman"/>
                <w:sz w:val="16"/>
                <w:szCs w:val="16"/>
              </w:rPr>
            </w:pPr>
            <w:r w:rsidRPr="00A61029">
              <w:rPr>
                <w:rFonts w:ascii="Times New Roman" w:hAnsi="Times New Roman" w:cs="Times New Roman"/>
                <w:sz w:val="16"/>
                <w:szCs w:val="16"/>
              </w:rPr>
              <w:t>…</w:t>
            </w:r>
          </w:p>
        </w:tc>
      </w:tr>
      <w:tr w:rsidR="00A61029" w:rsidRPr="00A61029" w:rsidTr="00BD7AB8">
        <w:trPr>
          <w:trHeight w:val="1020"/>
        </w:trPr>
        <w:tc>
          <w:tcPr>
            <w:tcW w:w="3400" w:type="dxa"/>
            <w:hideMark/>
          </w:tcPr>
          <w:p w:rsidR="00A61029" w:rsidRPr="00A61029" w:rsidRDefault="00A61029">
            <w:pPr>
              <w:rPr>
                <w:rFonts w:ascii="Times New Roman" w:hAnsi="Times New Roman" w:cs="Times New Roman"/>
                <w:b/>
                <w:bCs/>
                <w:sz w:val="16"/>
                <w:szCs w:val="16"/>
              </w:rPr>
            </w:pPr>
            <w:r w:rsidRPr="00A61029">
              <w:rPr>
                <w:rFonts w:ascii="Times New Roman" w:hAnsi="Times New Roman" w:cs="Times New Roman"/>
                <w:b/>
                <w:bCs/>
                <w:sz w:val="16"/>
                <w:szCs w:val="16"/>
              </w:rPr>
              <w:t xml:space="preserve">Tavola 8 - Inconferibilità per incarichi </w:t>
            </w:r>
            <w:proofErr w:type="spellStart"/>
            <w:proofErr w:type="gramStart"/>
            <w:r w:rsidRPr="00A61029">
              <w:rPr>
                <w:rFonts w:ascii="Times New Roman" w:hAnsi="Times New Roman" w:cs="Times New Roman"/>
                <w:b/>
                <w:bCs/>
                <w:sz w:val="16"/>
                <w:szCs w:val="16"/>
              </w:rPr>
              <w:t>dirigenziali:</w:t>
            </w:r>
            <w:r w:rsidRPr="00A61029">
              <w:rPr>
                <w:rFonts w:ascii="Times New Roman" w:hAnsi="Times New Roman" w:cs="Times New Roman"/>
                <w:sz w:val="16"/>
                <w:szCs w:val="16"/>
              </w:rPr>
              <w:t>Direttive</w:t>
            </w:r>
            <w:proofErr w:type="spellEnd"/>
            <w:proofErr w:type="gramEnd"/>
            <w:r w:rsidRPr="00A61029">
              <w:rPr>
                <w:rFonts w:ascii="Times New Roman" w:hAnsi="Times New Roman" w:cs="Times New Roman"/>
                <w:sz w:val="16"/>
                <w:szCs w:val="16"/>
              </w:rPr>
              <w:t xml:space="preserve"> interne </w:t>
            </w:r>
            <w:proofErr w:type="spellStart"/>
            <w:r w:rsidRPr="00A61029">
              <w:rPr>
                <w:rFonts w:ascii="Times New Roman" w:hAnsi="Times New Roman" w:cs="Times New Roman"/>
                <w:sz w:val="16"/>
                <w:szCs w:val="16"/>
              </w:rPr>
              <w:t>affinchè</w:t>
            </w:r>
            <w:proofErr w:type="spellEnd"/>
            <w:r w:rsidRPr="00A61029">
              <w:rPr>
                <w:rFonts w:ascii="Times New Roman" w:hAnsi="Times New Roman" w:cs="Times New Roman"/>
                <w:sz w:val="16"/>
                <w:szCs w:val="16"/>
              </w:rPr>
              <w:t xml:space="preserve"> gli interessati rendano la dichiarazione sostitutiva all’atto del conferimento dell’incarico</w:t>
            </w:r>
          </w:p>
        </w:tc>
        <w:tc>
          <w:tcPr>
            <w:tcW w:w="278" w:type="dxa"/>
            <w:hideMark/>
          </w:tcPr>
          <w:p w:rsidR="00A61029" w:rsidRPr="00A61029" w:rsidRDefault="00A61029">
            <w:pPr>
              <w:rPr>
                <w:rFonts w:ascii="Times New Roman" w:hAnsi="Times New Roman" w:cs="Times New Roman"/>
                <w:sz w:val="16"/>
                <w:szCs w:val="16"/>
              </w:rPr>
            </w:pPr>
            <w:r w:rsidRPr="00A61029">
              <w:rPr>
                <w:rFonts w:ascii="Times New Roman" w:hAnsi="Times New Roman" w:cs="Times New Roman"/>
                <w:sz w:val="16"/>
                <w:szCs w:val="16"/>
              </w:rPr>
              <w:t> </w:t>
            </w:r>
          </w:p>
        </w:tc>
        <w:tc>
          <w:tcPr>
            <w:tcW w:w="3662" w:type="dxa"/>
            <w:hideMark/>
          </w:tcPr>
          <w:p w:rsidR="00A61029" w:rsidRPr="00A61029" w:rsidRDefault="00A61029">
            <w:pPr>
              <w:rPr>
                <w:rFonts w:ascii="Times New Roman" w:hAnsi="Times New Roman" w:cs="Times New Roman"/>
                <w:sz w:val="16"/>
                <w:szCs w:val="16"/>
              </w:rPr>
            </w:pPr>
            <w:r w:rsidRPr="00A61029">
              <w:rPr>
                <w:rFonts w:ascii="Times New Roman" w:hAnsi="Times New Roman" w:cs="Times New Roman"/>
                <w:sz w:val="16"/>
                <w:szCs w:val="16"/>
              </w:rPr>
              <w:t> </w:t>
            </w:r>
          </w:p>
        </w:tc>
        <w:tc>
          <w:tcPr>
            <w:tcW w:w="278" w:type="dxa"/>
            <w:hideMark/>
          </w:tcPr>
          <w:p w:rsidR="00A61029" w:rsidRPr="00A61029" w:rsidRDefault="00A61029">
            <w:pPr>
              <w:rPr>
                <w:rFonts w:ascii="Times New Roman" w:hAnsi="Times New Roman" w:cs="Times New Roman"/>
                <w:sz w:val="16"/>
                <w:szCs w:val="16"/>
              </w:rPr>
            </w:pPr>
            <w:r w:rsidRPr="00A61029">
              <w:rPr>
                <w:rFonts w:ascii="Times New Roman" w:hAnsi="Times New Roman" w:cs="Times New Roman"/>
                <w:sz w:val="16"/>
                <w:szCs w:val="16"/>
              </w:rPr>
              <w:t> </w:t>
            </w:r>
          </w:p>
        </w:tc>
        <w:tc>
          <w:tcPr>
            <w:tcW w:w="3399" w:type="dxa"/>
            <w:hideMark/>
          </w:tcPr>
          <w:p w:rsidR="00A61029" w:rsidRPr="00A61029" w:rsidRDefault="00A61029">
            <w:pPr>
              <w:rPr>
                <w:rFonts w:ascii="Times New Roman" w:hAnsi="Times New Roman" w:cs="Times New Roman"/>
                <w:b/>
                <w:bCs/>
                <w:sz w:val="16"/>
                <w:szCs w:val="16"/>
              </w:rPr>
            </w:pPr>
            <w:r w:rsidRPr="00A61029">
              <w:rPr>
                <w:rFonts w:ascii="Times New Roman" w:hAnsi="Times New Roman" w:cs="Times New Roman"/>
                <w:b/>
                <w:bCs/>
                <w:sz w:val="16"/>
                <w:szCs w:val="16"/>
              </w:rPr>
              <w:t>…</w:t>
            </w:r>
          </w:p>
        </w:tc>
        <w:tc>
          <w:tcPr>
            <w:tcW w:w="278" w:type="dxa"/>
            <w:hideMark/>
          </w:tcPr>
          <w:p w:rsidR="00A61029" w:rsidRPr="00A61029" w:rsidRDefault="00A61029">
            <w:pPr>
              <w:rPr>
                <w:rFonts w:ascii="Times New Roman" w:hAnsi="Times New Roman" w:cs="Times New Roman"/>
                <w:sz w:val="16"/>
                <w:szCs w:val="16"/>
              </w:rPr>
            </w:pPr>
            <w:r w:rsidRPr="00A61029">
              <w:rPr>
                <w:rFonts w:ascii="Times New Roman" w:hAnsi="Times New Roman" w:cs="Times New Roman"/>
                <w:sz w:val="16"/>
                <w:szCs w:val="16"/>
              </w:rPr>
              <w:t> </w:t>
            </w:r>
          </w:p>
        </w:tc>
        <w:tc>
          <w:tcPr>
            <w:tcW w:w="3208" w:type="dxa"/>
            <w:hideMark/>
          </w:tcPr>
          <w:p w:rsidR="00A61029" w:rsidRPr="00A61029" w:rsidRDefault="00A61029">
            <w:pPr>
              <w:rPr>
                <w:rFonts w:ascii="Times New Roman" w:hAnsi="Times New Roman" w:cs="Times New Roman"/>
                <w:sz w:val="16"/>
                <w:szCs w:val="16"/>
              </w:rPr>
            </w:pPr>
            <w:r w:rsidRPr="00A61029">
              <w:rPr>
                <w:rFonts w:ascii="Times New Roman" w:hAnsi="Times New Roman" w:cs="Times New Roman"/>
                <w:sz w:val="16"/>
                <w:szCs w:val="16"/>
              </w:rPr>
              <w:t>…</w:t>
            </w:r>
          </w:p>
        </w:tc>
      </w:tr>
      <w:tr w:rsidR="00A61029" w:rsidRPr="00A61029" w:rsidTr="00BD7AB8">
        <w:trPr>
          <w:trHeight w:val="1020"/>
        </w:trPr>
        <w:tc>
          <w:tcPr>
            <w:tcW w:w="3400" w:type="dxa"/>
            <w:hideMark/>
          </w:tcPr>
          <w:p w:rsidR="00A61029" w:rsidRPr="00A61029" w:rsidRDefault="00A61029">
            <w:pPr>
              <w:rPr>
                <w:rFonts w:ascii="Times New Roman" w:hAnsi="Times New Roman" w:cs="Times New Roman"/>
                <w:b/>
                <w:bCs/>
                <w:sz w:val="16"/>
                <w:szCs w:val="16"/>
              </w:rPr>
            </w:pPr>
            <w:r w:rsidRPr="00A61029">
              <w:rPr>
                <w:rFonts w:ascii="Times New Roman" w:hAnsi="Times New Roman" w:cs="Times New Roman"/>
                <w:b/>
                <w:bCs/>
                <w:sz w:val="16"/>
                <w:szCs w:val="16"/>
              </w:rPr>
              <w:t>Tavola 9 - Incompatibilità per particolari posizioni dirigenziali</w:t>
            </w:r>
            <w:r w:rsidRPr="00A61029">
              <w:rPr>
                <w:rFonts w:ascii="Times New Roman" w:hAnsi="Times New Roman" w:cs="Times New Roman"/>
                <w:sz w:val="16"/>
                <w:szCs w:val="16"/>
              </w:rPr>
              <w:t>: Direttive interne per effettuare controlli su situazioni di incompatibilità e sulle conseguenti determinazioni in caso di esito positivo del controllo</w:t>
            </w:r>
          </w:p>
        </w:tc>
        <w:tc>
          <w:tcPr>
            <w:tcW w:w="278" w:type="dxa"/>
            <w:hideMark/>
          </w:tcPr>
          <w:p w:rsidR="00A61029" w:rsidRPr="00A61029" w:rsidRDefault="00A61029">
            <w:pPr>
              <w:rPr>
                <w:rFonts w:ascii="Times New Roman" w:hAnsi="Times New Roman" w:cs="Times New Roman"/>
                <w:sz w:val="16"/>
                <w:szCs w:val="16"/>
              </w:rPr>
            </w:pPr>
            <w:r w:rsidRPr="00A61029">
              <w:rPr>
                <w:rFonts w:ascii="Times New Roman" w:hAnsi="Times New Roman" w:cs="Times New Roman"/>
                <w:sz w:val="16"/>
                <w:szCs w:val="16"/>
              </w:rPr>
              <w:t> </w:t>
            </w:r>
          </w:p>
        </w:tc>
        <w:tc>
          <w:tcPr>
            <w:tcW w:w="3662" w:type="dxa"/>
            <w:hideMark/>
          </w:tcPr>
          <w:p w:rsidR="00A61029" w:rsidRPr="00A61029" w:rsidRDefault="00A61029">
            <w:pPr>
              <w:rPr>
                <w:rFonts w:ascii="Times New Roman" w:hAnsi="Times New Roman" w:cs="Times New Roman"/>
                <w:sz w:val="16"/>
                <w:szCs w:val="16"/>
              </w:rPr>
            </w:pPr>
            <w:r w:rsidRPr="00A61029">
              <w:rPr>
                <w:rFonts w:ascii="Times New Roman" w:hAnsi="Times New Roman" w:cs="Times New Roman"/>
                <w:sz w:val="16"/>
                <w:szCs w:val="16"/>
              </w:rPr>
              <w:t> </w:t>
            </w:r>
          </w:p>
        </w:tc>
        <w:tc>
          <w:tcPr>
            <w:tcW w:w="278" w:type="dxa"/>
            <w:hideMark/>
          </w:tcPr>
          <w:p w:rsidR="00A61029" w:rsidRPr="00A61029" w:rsidRDefault="00A61029">
            <w:pPr>
              <w:rPr>
                <w:rFonts w:ascii="Times New Roman" w:hAnsi="Times New Roman" w:cs="Times New Roman"/>
                <w:sz w:val="16"/>
                <w:szCs w:val="16"/>
              </w:rPr>
            </w:pPr>
            <w:r w:rsidRPr="00A61029">
              <w:rPr>
                <w:rFonts w:ascii="Times New Roman" w:hAnsi="Times New Roman" w:cs="Times New Roman"/>
                <w:sz w:val="16"/>
                <w:szCs w:val="16"/>
              </w:rPr>
              <w:t> </w:t>
            </w:r>
          </w:p>
        </w:tc>
        <w:tc>
          <w:tcPr>
            <w:tcW w:w="3399" w:type="dxa"/>
            <w:hideMark/>
          </w:tcPr>
          <w:p w:rsidR="00A61029" w:rsidRPr="00A61029" w:rsidRDefault="00A61029">
            <w:pPr>
              <w:rPr>
                <w:rFonts w:ascii="Times New Roman" w:hAnsi="Times New Roman" w:cs="Times New Roman"/>
                <w:b/>
                <w:bCs/>
                <w:sz w:val="16"/>
                <w:szCs w:val="16"/>
              </w:rPr>
            </w:pPr>
            <w:r w:rsidRPr="00A61029">
              <w:rPr>
                <w:rFonts w:ascii="Times New Roman" w:hAnsi="Times New Roman" w:cs="Times New Roman"/>
                <w:b/>
                <w:bCs/>
                <w:sz w:val="16"/>
                <w:szCs w:val="16"/>
              </w:rPr>
              <w:t>…</w:t>
            </w:r>
          </w:p>
        </w:tc>
        <w:tc>
          <w:tcPr>
            <w:tcW w:w="278" w:type="dxa"/>
            <w:hideMark/>
          </w:tcPr>
          <w:p w:rsidR="00A61029" w:rsidRPr="00A61029" w:rsidRDefault="00A61029">
            <w:pPr>
              <w:rPr>
                <w:rFonts w:ascii="Times New Roman" w:hAnsi="Times New Roman" w:cs="Times New Roman"/>
                <w:sz w:val="16"/>
                <w:szCs w:val="16"/>
              </w:rPr>
            </w:pPr>
            <w:r w:rsidRPr="00A61029">
              <w:rPr>
                <w:rFonts w:ascii="Times New Roman" w:hAnsi="Times New Roman" w:cs="Times New Roman"/>
                <w:sz w:val="16"/>
                <w:szCs w:val="16"/>
              </w:rPr>
              <w:t> </w:t>
            </w:r>
          </w:p>
        </w:tc>
        <w:tc>
          <w:tcPr>
            <w:tcW w:w="3208" w:type="dxa"/>
            <w:hideMark/>
          </w:tcPr>
          <w:p w:rsidR="00A61029" w:rsidRPr="00A61029" w:rsidRDefault="00A61029">
            <w:pPr>
              <w:rPr>
                <w:rFonts w:ascii="Times New Roman" w:hAnsi="Times New Roman" w:cs="Times New Roman"/>
                <w:sz w:val="16"/>
                <w:szCs w:val="16"/>
              </w:rPr>
            </w:pPr>
            <w:r w:rsidRPr="00A61029">
              <w:rPr>
                <w:rFonts w:ascii="Times New Roman" w:hAnsi="Times New Roman" w:cs="Times New Roman"/>
                <w:sz w:val="16"/>
                <w:szCs w:val="16"/>
              </w:rPr>
              <w:t>…</w:t>
            </w:r>
          </w:p>
        </w:tc>
      </w:tr>
      <w:tr w:rsidR="00A61029" w:rsidRPr="00A61029" w:rsidTr="00BD7AB8">
        <w:trPr>
          <w:trHeight w:val="765"/>
        </w:trPr>
        <w:tc>
          <w:tcPr>
            <w:tcW w:w="3400" w:type="dxa"/>
            <w:hideMark/>
          </w:tcPr>
          <w:p w:rsidR="00A61029" w:rsidRPr="00A61029" w:rsidRDefault="00A61029">
            <w:pPr>
              <w:rPr>
                <w:rFonts w:ascii="Times New Roman" w:hAnsi="Times New Roman" w:cs="Times New Roman"/>
                <w:b/>
                <w:bCs/>
                <w:sz w:val="16"/>
                <w:szCs w:val="16"/>
              </w:rPr>
            </w:pPr>
            <w:r w:rsidRPr="00A61029">
              <w:rPr>
                <w:rFonts w:ascii="Times New Roman" w:hAnsi="Times New Roman" w:cs="Times New Roman"/>
                <w:b/>
                <w:bCs/>
                <w:sz w:val="16"/>
                <w:szCs w:val="16"/>
              </w:rPr>
              <w:t>Tavola 9 - Incompatibilità per particolari posizioni dirigenziali</w:t>
            </w:r>
            <w:r w:rsidRPr="00A61029">
              <w:rPr>
                <w:rFonts w:ascii="Times New Roman" w:hAnsi="Times New Roman" w:cs="Times New Roman"/>
                <w:sz w:val="16"/>
                <w:szCs w:val="16"/>
              </w:rPr>
              <w:t>: Direttive interne per adeguamento degli atti di interpello relativi al conferimento di incarichi</w:t>
            </w:r>
          </w:p>
        </w:tc>
        <w:tc>
          <w:tcPr>
            <w:tcW w:w="278" w:type="dxa"/>
            <w:hideMark/>
          </w:tcPr>
          <w:p w:rsidR="00A61029" w:rsidRPr="00A61029" w:rsidRDefault="00A61029">
            <w:pPr>
              <w:rPr>
                <w:rFonts w:ascii="Times New Roman" w:hAnsi="Times New Roman" w:cs="Times New Roman"/>
                <w:sz w:val="16"/>
                <w:szCs w:val="16"/>
              </w:rPr>
            </w:pPr>
            <w:r w:rsidRPr="00A61029">
              <w:rPr>
                <w:rFonts w:ascii="Times New Roman" w:hAnsi="Times New Roman" w:cs="Times New Roman"/>
                <w:sz w:val="16"/>
                <w:szCs w:val="16"/>
              </w:rPr>
              <w:t> </w:t>
            </w:r>
          </w:p>
        </w:tc>
        <w:tc>
          <w:tcPr>
            <w:tcW w:w="3662" w:type="dxa"/>
            <w:hideMark/>
          </w:tcPr>
          <w:p w:rsidR="00A61029" w:rsidRPr="00A61029" w:rsidRDefault="00A61029">
            <w:pPr>
              <w:rPr>
                <w:rFonts w:ascii="Times New Roman" w:hAnsi="Times New Roman" w:cs="Times New Roman"/>
                <w:sz w:val="16"/>
                <w:szCs w:val="16"/>
              </w:rPr>
            </w:pPr>
            <w:r w:rsidRPr="00A61029">
              <w:rPr>
                <w:rFonts w:ascii="Times New Roman" w:hAnsi="Times New Roman" w:cs="Times New Roman"/>
                <w:sz w:val="16"/>
                <w:szCs w:val="16"/>
              </w:rPr>
              <w:t> </w:t>
            </w:r>
          </w:p>
        </w:tc>
        <w:tc>
          <w:tcPr>
            <w:tcW w:w="278" w:type="dxa"/>
            <w:hideMark/>
          </w:tcPr>
          <w:p w:rsidR="00A61029" w:rsidRPr="00A61029" w:rsidRDefault="00A61029">
            <w:pPr>
              <w:rPr>
                <w:rFonts w:ascii="Times New Roman" w:hAnsi="Times New Roman" w:cs="Times New Roman"/>
                <w:sz w:val="16"/>
                <w:szCs w:val="16"/>
              </w:rPr>
            </w:pPr>
            <w:r w:rsidRPr="00A61029">
              <w:rPr>
                <w:rFonts w:ascii="Times New Roman" w:hAnsi="Times New Roman" w:cs="Times New Roman"/>
                <w:sz w:val="16"/>
                <w:szCs w:val="16"/>
              </w:rPr>
              <w:t> </w:t>
            </w:r>
          </w:p>
        </w:tc>
        <w:tc>
          <w:tcPr>
            <w:tcW w:w="3399" w:type="dxa"/>
            <w:hideMark/>
          </w:tcPr>
          <w:p w:rsidR="00A61029" w:rsidRPr="00A61029" w:rsidRDefault="00A61029">
            <w:pPr>
              <w:rPr>
                <w:rFonts w:ascii="Times New Roman" w:hAnsi="Times New Roman" w:cs="Times New Roman"/>
                <w:b/>
                <w:bCs/>
                <w:sz w:val="16"/>
                <w:szCs w:val="16"/>
              </w:rPr>
            </w:pPr>
            <w:r w:rsidRPr="00A61029">
              <w:rPr>
                <w:rFonts w:ascii="Times New Roman" w:hAnsi="Times New Roman" w:cs="Times New Roman"/>
                <w:b/>
                <w:bCs/>
                <w:sz w:val="16"/>
                <w:szCs w:val="16"/>
              </w:rPr>
              <w:t>…</w:t>
            </w:r>
          </w:p>
        </w:tc>
        <w:tc>
          <w:tcPr>
            <w:tcW w:w="278" w:type="dxa"/>
            <w:hideMark/>
          </w:tcPr>
          <w:p w:rsidR="00A61029" w:rsidRPr="00A61029" w:rsidRDefault="00A61029">
            <w:pPr>
              <w:rPr>
                <w:rFonts w:ascii="Times New Roman" w:hAnsi="Times New Roman" w:cs="Times New Roman"/>
                <w:sz w:val="16"/>
                <w:szCs w:val="16"/>
              </w:rPr>
            </w:pPr>
            <w:r w:rsidRPr="00A61029">
              <w:rPr>
                <w:rFonts w:ascii="Times New Roman" w:hAnsi="Times New Roman" w:cs="Times New Roman"/>
                <w:sz w:val="16"/>
                <w:szCs w:val="16"/>
              </w:rPr>
              <w:t> </w:t>
            </w:r>
          </w:p>
        </w:tc>
        <w:tc>
          <w:tcPr>
            <w:tcW w:w="3208" w:type="dxa"/>
            <w:hideMark/>
          </w:tcPr>
          <w:p w:rsidR="00A61029" w:rsidRPr="00A61029" w:rsidRDefault="00A61029">
            <w:pPr>
              <w:rPr>
                <w:rFonts w:ascii="Times New Roman" w:hAnsi="Times New Roman" w:cs="Times New Roman"/>
                <w:sz w:val="16"/>
                <w:szCs w:val="16"/>
              </w:rPr>
            </w:pPr>
            <w:r w:rsidRPr="00A61029">
              <w:rPr>
                <w:rFonts w:ascii="Times New Roman" w:hAnsi="Times New Roman" w:cs="Times New Roman"/>
                <w:sz w:val="16"/>
                <w:szCs w:val="16"/>
              </w:rPr>
              <w:t>…</w:t>
            </w:r>
          </w:p>
        </w:tc>
      </w:tr>
      <w:tr w:rsidR="00A61029" w:rsidRPr="00A61029" w:rsidTr="00BD7AB8">
        <w:trPr>
          <w:trHeight w:val="1020"/>
        </w:trPr>
        <w:tc>
          <w:tcPr>
            <w:tcW w:w="3400" w:type="dxa"/>
            <w:hideMark/>
          </w:tcPr>
          <w:p w:rsidR="00A61029" w:rsidRPr="00A61029" w:rsidRDefault="00A61029">
            <w:pPr>
              <w:rPr>
                <w:rFonts w:ascii="Times New Roman" w:hAnsi="Times New Roman" w:cs="Times New Roman"/>
                <w:b/>
                <w:bCs/>
                <w:sz w:val="16"/>
                <w:szCs w:val="16"/>
              </w:rPr>
            </w:pPr>
            <w:r w:rsidRPr="00A61029">
              <w:rPr>
                <w:rFonts w:ascii="Times New Roman" w:hAnsi="Times New Roman" w:cs="Times New Roman"/>
                <w:b/>
                <w:bCs/>
                <w:sz w:val="16"/>
                <w:szCs w:val="16"/>
              </w:rPr>
              <w:t xml:space="preserve">Tavola 10 - Attività successive alla cessazione del servizio: </w:t>
            </w:r>
            <w:r w:rsidRPr="00A61029">
              <w:rPr>
                <w:rFonts w:ascii="Times New Roman" w:hAnsi="Times New Roman" w:cs="Times New Roman"/>
                <w:sz w:val="16"/>
                <w:szCs w:val="16"/>
              </w:rPr>
              <w:t>Direttive interne per effettuare i controlli sui precedenti penali e per adottare le conseguenti determinazioni</w:t>
            </w:r>
          </w:p>
        </w:tc>
        <w:tc>
          <w:tcPr>
            <w:tcW w:w="278" w:type="dxa"/>
            <w:hideMark/>
          </w:tcPr>
          <w:p w:rsidR="00A61029" w:rsidRPr="00A61029" w:rsidRDefault="00A61029">
            <w:pPr>
              <w:rPr>
                <w:rFonts w:ascii="Times New Roman" w:hAnsi="Times New Roman" w:cs="Times New Roman"/>
                <w:sz w:val="16"/>
                <w:szCs w:val="16"/>
              </w:rPr>
            </w:pPr>
            <w:r w:rsidRPr="00A61029">
              <w:rPr>
                <w:rFonts w:ascii="Times New Roman" w:hAnsi="Times New Roman" w:cs="Times New Roman"/>
                <w:sz w:val="16"/>
                <w:szCs w:val="16"/>
              </w:rPr>
              <w:t> </w:t>
            </w:r>
          </w:p>
        </w:tc>
        <w:tc>
          <w:tcPr>
            <w:tcW w:w="3662" w:type="dxa"/>
            <w:hideMark/>
          </w:tcPr>
          <w:p w:rsidR="00A61029" w:rsidRPr="00A61029" w:rsidRDefault="00A61029">
            <w:pPr>
              <w:rPr>
                <w:rFonts w:ascii="Times New Roman" w:hAnsi="Times New Roman" w:cs="Times New Roman"/>
                <w:sz w:val="16"/>
                <w:szCs w:val="16"/>
              </w:rPr>
            </w:pPr>
            <w:r w:rsidRPr="00A61029">
              <w:rPr>
                <w:rFonts w:ascii="Times New Roman" w:hAnsi="Times New Roman" w:cs="Times New Roman"/>
                <w:sz w:val="16"/>
                <w:szCs w:val="16"/>
              </w:rPr>
              <w:t>…</w:t>
            </w:r>
          </w:p>
        </w:tc>
        <w:tc>
          <w:tcPr>
            <w:tcW w:w="278" w:type="dxa"/>
            <w:hideMark/>
          </w:tcPr>
          <w:p w:rsidR="00A61029" w:rsidRPr="00A61029" w:rsidRDefault="00A61029">
            <w:pPr>
              <w:rPr>
                <w:rFonts w:ascii="Times New Roman" w:hAnsi="Times New Roman" w:cs="Times New Roman"/>
                <w:sz w:val="16"/>
                <w:szCs w:val="16"/>
              </w:rPr>
            </w:pPr>
            <w:r w:rsidRPr="00A61029">
              <w:rPr>
                <w:rFonts w:ascii="Times New Roman" w:hAnsi="Times New Roman" w:cs="Times New Roman"/>
                <w:sz w:val="16"/>
                <w:szCs w:val="16"/>
              </w:rPr>
              <w:t> </w:t>
            </w:r>
          </w:p>
        </w:tc>
        <w:tc>
          <w:tcPr>
            <w:tcW w:w="3399" w:type="dxa"/>
            <w:hideMark/>
          </w:tcPr>
          <w:p w:rsidR="00A61029" w:rsidRPr="00A61029" w:rsidRDefault="00A61029">
            <w:pPr>
              <w:rPr>
                <w:rFonts w:ascii="Times New Roman" w:hAnsi="Times New Roman" w:cs="Times New Roman"/>
                <w:b/>
                <w:bCs/>
                <w:sz w:val="16"/>
                <w:szCs w:val="16"/>
              </w:rPr>
            </w:pPr>
            <w:r w:rsidRPr="00A61029">
              <w:rPr>
                <w:rFonts w:ascii="Times New Roman" w:hAnsi="Times New Roman" w:cs="Times New Roman"/>
                <w:b/>
                <w:bCs/>
                <w:sz w:val="16"/>
                <w:szCs w:val="16"/>
              </w:rPr>
              <w:t>…</w:t>
            </w:r>
          </w:p>
        </w:tc>
        <w:tc>
          <w:tcPr>
            <w:tcW w:w="278" w:type="dxa"/>
            <w:hideMark/>
          </w:tcPr>
          <w:p w:rsidR="00A61029" w:rsidRPr="00A61029" w:rsidRDefault="00A61029">
            <w:pPr>
              <w:rPr>
                <w:rFonts w:ascii="Times New Roman" w:hAnsi="Times New Roman" w:cs="Times New Roman"/>
                <w:sz w:val="16"/>
                <w:szCs w:val="16"/>
              </w:rPr>
            </w:pPr>
            <w:r w:rsidRPr="00A61029">
              <w:rPr>
                <w:rFonts w:ascii="Times New Roman" w:hAnsi="Times New Roman" w:cs="Times New Roman"/>
                <w:sz w:val="16"/>
                <w:szCs w:val="16"/>
              </w:rPr>
              <w:t> </w:t>
            </w:r>
          </w:p>
        </w:tc>
        <w:tc>
          <w:tcPr>
            <w:tcW w:w="3208" w:type="dxa"/>
            <w:hideMark/>
          </w:tcPr>
          <w:p w:rsidR="00A61029" w:rsidRPr="00A61029" w:rsidRDefault="00A61029">
            <w:pPr>
              <w:rPr>
                <w:rFonts w:ascii="Times New Roman" w:hAnsi="Times New Roman" w:cs="Times New Roman"/>
                <w:sz w:val="16"/>
                <w:szCs w:val="16"/>
              </w:rPr>
            </w:pPr>
            <w:r w:rsidRPr="00A61029">
              <w:rPr>
                <w:rFonts w:ascii="Times New Roman" w:hAnsi="Times New Roman" w:cs="Times New Roman"/>
                <w:sz w:val="16"/>
                <w:szCs w:val="16"/>
              </w:rPr>
              <w:t>…</w:t>
            </w:r>
          </w:p>
        </w:tc>
      </w:tr>
      <w:tr w:rsidR="00A61029" w:rsidRPr="00A61029" w:rsidTr="00BD7AB8">
        <w:trPr>
          <w:trHeight w:val="510"/>
        </w:trPr>
        <w:tc>
          <w:tcPr>
            <w:tcW w:w="3400" w:type="dxa"/>
            <w:hideMark/>
          </w:tcPr>
          <w:p w:rsidR="00A61029" w:rsidRPr="00A61029" w:rsidRDefault="00A61029">
            <w:pPr>
              <w:rPr>
                <w:rFonts w:ascii="Times New Roman" w:hAnsi="Times New Roman" w:cs="Times New Roman"/>
                <w:b/>
                <w:bCs/>
                <w:sz w:val="16"/>
                <w:szCs w:val="16"/>
              </w:rPr>
            </w:pPr>
            <w:r w:rsidRPr="00A61029">
              <w:rPr>
                <w:rFonts w:ascii="Times New Roman" w:hAnsi="Times New Roman" w:cs="Times New Roman"/>
                <w:b/>
                <w:bCs/>
                <w:sz w:val="16"/>
                <w:szCs w:val="16"/>
              </w:rPr>
              <w:t>Tavola 10 - Attività successive alla cessazione del servizio:</w:t>
            </w:r>
            <w:r w:rsidRPr="00A61029">
              <w:rPr>
                <w:rFonts w:ascii="Times New Roman" w:hAnsi="Times New Roman" w:cs="Times New Roman"/>
                <w:sz w:val="16"/>
                <w:szCs w:val="16"/>
              </w:rPr>
              <w:t xml:space="preserve"> Adozione di atti normativi</w:t>
            </w:r>
          </w:p>
        </w:tc>
        <w:tc>
          <w:tcPr>
            <w:tcW w:w="278" w:type="dxa"/>
            <w:hideMark/>
          </w:tcPr>
          <w:p w:rsidR="00A61029" w:rsidRPr="00A61029" w:rsidRDefault="00A61029">
            <w:pPr>
              <w:rPr>
                <w:rFonts w:ascii="Times New Roman" w:hAnsi="Times New Roman" w:cs="Times New Roman"/>
                <w:sz w:val="16"/>
                <w:szCs w:val="16"/>
              </w:rPr>
            </w:pPr>
            <w:r w:rsidRPr="00A61029">
              <w:rPr>
                <w:rFonts w:ascii="Times New Roman" w:hAnsi="Times New Roman" w:cs="Times New Roman"/>
                <w:sz w:val="16"/>
                <w:szCs w:val="16"/>
              </w:rPr>
              <w:t> </w:t>
            </w:r>
          </w:p>
        </w:tc>
        <w:tc>
          <w:tcPr>
            <w:tcW w:w="3662" w:type="dxa"/>
            <w:hideMark/>
          </w:tcPr>
          <w:p w:rsidR="00A61029" w:rsidRPr="00A61029" w:rsidRDefault="00A61029">
            <w:pPr>
              <w:rPr>
                <w:rFonts w:ascii="Times New Roman" w:hAnsi="Times New Roman" w:cs="Times New Roman"/>
                <w:sz w:val="16"/>
                <w:szCs w:val="16"/>
              </w:rPr>
            </w:pPr>
            <w:r w:rsidRPr="00A61029">
              <w:rPr>
                <w:rFonts w:ascii="Times New Roman" w:hAnsi="Times New Roman" w:cs="Times New Roman"/>
                <w:sz w:val="16"/>
                <w:szCs w:val="16"/>
              </w:rPr>
              <w:t>…</w:t>
            </w:r>
          </w:p>
        </w:tc>
        <w:tc>
          <w:tcPr>
            <w:tcW w:w="278" w:type="dxa"/>
            <w:hideMark/>
          </w:tcPr>
          <w:p w:rsidR="00A61029" w:rsidRPr="00A61029" w:rsidRDefault="00A61029">
            <w:pPr>
              <w:rPr>
                <w:rFonts w:ascii="Times New Roman" w:hAnsi="Times New Roman" w:cs="Times New Roman"/>
                <w:sz w:val="16"/>
                <w:szCs w:val="16"/>
              </w:rPr>
            </w:pPr>
            <w:r w:rsidRPr="00A61029">
              <w:rPr>
                <w:rFonts w:ascii="Times New Roman" w:hAnsi="Times New Roman" w:cs="Times New Roman"/>
                <w:sz w:val="16"/>
                <w:szCs w:val="16"/>
              </w:rPr>
              <w:t> </w:t>
            </w:r>
          </w:p>
        </w:tc>
        <w:tc>
          <w:tcPr>
            <w:tcW w:w="3399" w:type="dxa"/>
            <w:hideMark/>
          </w:tcPr>
          <w:p w:rsidR="00A61029" w:rsidRPr="00A61029" w:rsidRDefault="00A61029">
            <w:pPr>
              <w:rPr>
                <w:rFonts w:ascii="Times New Roman" w:hAnsi="Times New Roman" w:cs="Times New Roman"/>
                <w:b/>
                <w:bCs/>
                <w:sz w:val="16"/>
                <w:szCs w:val="16"/>
              </w:rPr>
            </w:pPr>
            <w:r w:rsidRPr="00A61029">
              <w:rPr>
                <w:rFonts w:ascii="Times New Roman" w:hAnsi="Times New Roman" w:cs="Times New Roman"/>
                <w:b/>
                <w:bCs/>
                <w:sz w:val="16"/>
                <w:szCs w:val="16"/>
              </w:rPr>
              <w:t>…</w:t>
            </w:r>
          </w:p>
        </w:tc>
        <w:tc>
          <w:tcPr>
            <w:tcW w:w="278" w:type="dxa"/>
            <w:hideMark/>
          </w:tcPr>
          <w:p w:rsidR="00A61029" w:rsidRPr="00A61029" w:rsidRDefault="00A61029">
            <w:pPr>
              <w:rPr>
                <w:rFonts w:ascii="Times New Roman" w:hAnsi="Times New Roman" w:cs="Times New Roman"/>
                <w:sz w:val="16"/>
                <w:szCs w:val="16"/>
              </w:rPr>
            </w:pPr>
            <w:r w:rsidRPr="00A61029">
              <w:rPr>
                <w:rFonts w:ascii="Times New Roman" w:hAnsi="Times New Roman" w:cs="Times New Roman"/>
                <w:sz w:val="16"/>
                <w:szCs w:val="16"/>
              </w:rPr>
              <w:t> </w:t>
            </w:r>
          </w:p>
        </w:tc>
        <w:tc>
          <w:tcPr>
            <w:tcW w:w="3208" w:type="dxa"/>
            <w:hideMark/>
          </w:tcPr>
          <w:p w:rsidR="00A61029" w:rsidRPr="00A61029" w:rsidRDefault="00A61029">
            <w:pPr>
              <w:rPr>
                <w:rFonts w:ascii="Times New Roman" w:hAnsi="Times New Roman" w:cs="Times New Roman"/>
                <w:sz w:val="16"/>
                <w:szCs w:val="16"/>
              </w:rPr>
            </w:pPr>
            <w:r w:rsidRPr="00A61029">
              <w:rPr>
                <w:rFonts w:ascii="Times New Roman" w:hAnsi="Times New Roman" w:cs="Times New Roman"/>
                <w:sz w:val="16"/>
                <w:szCs w:val="16"/>
              </w:rPr>
              <w:t>…</w:t>
            </w:r>
          </w:p>
        </w:tc>
      </w:tr>
      <w:tr w:rsidR="00A61029" w:rsidRPr="00A61029" w:rsidTr="00BD7AB8">
        <w:trPr>
          <w:trHeight w:val="1020"/>
        </w:trPr>
        <w:tc>
          <w:tcPr>
            <w:tcW w:w="3400" w:type="dxa"/>
            <w:hideMark/>
          </w:tcPr>
          <w:p w:rsidR="00A61029" w:rsidRPr="00A61029" w:rsidRDefault="00A61029">
            <w:pPr>
              <w:rPr>
                <w:rFonts w:ascii="Times New Roman" w:hAnsi="Times New Roman" w:cs="Times New Roman"/>
                <w:b/>
                <w:bCs/>
                <w:sz w:val="16"/>
                <w:szCs w:val="16"/>
              </w:rPr>
            </w:pPr>
            <w:r w:rsidRPr="00A61029">
              <w:rPr>
                <w:rFonts w:ascii="Times New Roman" w:hAnsi="Times New Roman" w:cs="Times New Roman"/>
                <w:b/>
                <w:bCs/>
                <w:sz w:val="16"/>
                <w:szCs w:val="16"/>
              </w:rPr>
              <w:t xml:space="preserve">Tavola 11 - Formazione di commissioni, assegnazione agli uffici, conferimento di incarichi in caso di condanna per delitti contro la P.A.: </w:t>
            </w:r>
            <w:r w:rsidRPr="00A61029">
              <w:rPr>
                <w:rFonts w:ascii="Times New Roman" w:hAnsi="Times New Roman" w:cs="Times New Roman"/>
                <w:sz w:val="16"/>
                <w:szCs w:val="16"/>
              </w:rPr>
              <w:t>Atti normativi di modifica dei regolamenti su commissioni</w:t>
            </w:r>
          </w:p>
        </w:tc>
        <w:tc>
          <w:tcPr>
            <w:tcW w:w="278" w:type="dxa"/>
            <w:hideMark/>
          </w:tcPr>
          <w:p w:rsidR="00A61029" w:rsidRPr="00A61029" w:rsidRDefault="00A61029">
            <w:pPr>
              <w:rPr>
                <w:rFonts w:ascii="Times New Roman" w:hAnsi="Times New Roman" w:cs="Times New Roman"/>
                <w:sz w:val="16"/>
                <w:szCs w:val="16"/>
              </w:rPr>
            </w:pPr>
            <w:r w:rsidRPr="00A61029">
              <w:rPr>
                <w:rFonts w:ascii="Times New Roman" w:hAnsi="Times New Roman" w:cs="Times New Roman"/>
                <w:sz w:val="16"/>
                <w:szCs w:val="16"/>
              </w:rPr>
              <w:t> </w:t>
            </w:r>
          </w:p>
        </w:tc>
        <w:tc>
          <w:tcPr>
            <w:tcW w:w="3662" w:type="dxa"/>
            <w:hideMark/>
          </w:tcPr>
          <w:p w:rsidR="00A61029" w:rsidRPr="00A61029" w:rsidRDefault="00A61029">
            <w:pPr>
              <w:rPr>
                <w:rFonts w:ascii="Times New Roman" w:hAnsi="Times New Roman" w:cs="Times New Roman"/>
                <w:sz w:val="16"/>
                <w:szCs w:val="16"/>
              </w:rPr>
            </w:pPr>
            <w:r w:rsidRPr="00A61029">
              <w:rPr>
                <w:rFonts w:ascii="Times New Roman" w:hAnsi="Times New Roman" w:cs="Times New Roman"/>
                <w:sz w:val="16"/>
                <w:szCs w:val="16"/>
              </w:rPr>
              <w:t>…</w:t>
            </w:r>
          </w:p>
        </w:tc>
        <w:tc>
          <w:tcPr>
            <w:tcW w:w="278" w:type="dxa"/>
            <w:hideMark/>
          </w:tcPr>
          <w:p w:rsidR="00A61029" w:rsidRPr="00A61029" w:rsidRDefault="00A61029">
            <w:pPr>
              <w:rPr>
                <w:rFonts w:ascii="Times New Roman" w:hAnsi="Times New Roman" w:cs="Times New Roman"/>
                <w:sz w:val="16"/>
                <w:szCs w:val="16"/>
              </w:rPr>
            </w:pPr>
            <w:r w:rsidRPr="00A61029">
              <w:rPr>
                <w:rFonts w:ascii="Times New Roman" w:hAnsi="Times New Roman" w:cs="Times New Roman"/>
                <w:sz w:val="16"/>
                <w:szCs w:val="16"/>
              </w:rPr>
              <w:t> </w:t>
            </w:r>
          </w:p>
        </w:tc>
        <w:tc>
          <w:tcPr>
            <w:tcW w:w="3399" w:type="dxa"/>
            <w:hideMark/>
          </w:tcPr>
          <w:p w:rsidR="00A61029" w:rsidRPr="00A61029" w:rsidRDefault="00A61029">
            <w:pPr>
              <w:rPr>
                <w:rFonts w:ascii="Times New Roman" w:hAnsi="Times New Roman" w:cs="Times New Roman"/>
                <w:b/>
                <w:bCs/>
                <w:sz w:val="16"/>
                <w:szCs w:val="16"/>
              </w:rPr>
            </w:pPr>
            <w:r w:rsidRPr="00A61029">
              <w:rPr>
                <w:rFonts w:ascii="Times New Roman" w:hAnsi="Times New Roman" w:cs="Times New Roman"/>
                <w:b/>
                <w:bCs/>
                <w:sz w:val="16"/>
                <w:szCs w:val="16"/>
              </w:rPr>
              <w:t>…</w:t>
            </w:r>
          </w:p>
        </w:tc>
        <w:tc>
          <w:tcPr>
            <w:tcW w:w="278" w:type="dxa"/>
            <w:hideMark/>
          </w:tcPr>
          <w:p w:rsidR="00A61029" w:rsidRPr="00A61029" w:rsidRDefault="00A61029">
            <w:pPr>
              <w:rPr>
                <w:rFonts w:ascii="Times New Roman" w:hAnsi="Times New Roman" w:cs="Times New Roman"/>
                <w:sz w:val="16"/>
                <w:szCs w:val="16"/>
              </w:rPr>
            </w:pPr>
            <w:r w:rsidRPr="00A61029">
              <w:rPr>
                <w:rFonts w:ascii="Times New Roman" w:hAnsi="Times New Roman" w:cs="Times New Roman"/>
                <w:sz w:val="16"/>
                <w:szCs w:val="16"/>
              </w:rPr>
              <w:t> </w:t>
            </w:r>
          </w:p>
        </w:tc>
        <w:tc>
          <w:tcPr>
            <w:tcW w:w="3208" w:type="dxa"/>
            <w:hideMark/>
          </w:tcPr>
          <w:p w:rsidR="00A61029" w:rsidRPr="00A61029" w:rsidRDefault="00A61029">
            <w:pPr>
              <w:rPr>
                <w:rFonts w:ascii="Times New Roman" w:hAnsi="Times New Roman" w:cs="Times New Roman"/>
                <w:sz w:val="16"/>
                <w:szCs w:val="16"/>
              </w:rPr>
            </w:pPr>
            <w:r w:rsidRPr="00A61029">
              <w:rPr>
                <w:rFonts w:ascii="Times New Roman" w:hAnsi="Times New Roman" w:cs="Times New Roman"/>
                <w:sz w:val="16"/>
                <w:szCs w:val="16"/>
              </w:rPr>
              <w:t>…</w:t>
            </w:r>
          </w:p>
        </w:tc>
      </w:tr>
      <w:tr w:rsidR="00A61029" w:rsidRPr="00A61029" w:rsidTr="00BD7AB8">
        <w:trPr>
          <w:trHeight w:val="1275"/>
        </w:trPr>
        <w:tc>
          <w:tcPr>
            <w:tcW w:w="3400" w:type="dxa"/>
            <w:hideMark/>
          </w:tcPr>
          <w:p w:rsidR="00A61029" w:rsidRPr="00A61029" w:rsidRDefault="00A61029">
            <w:pPr>
              <w:rPr>
                <w:rFonts w:ascii="Times New Roman" w:hAnsi="Times New Roman" w:cs="Times New Roman"/>
                <w:b/>
                <w:bCs/>
                <w:sz w:val="16"/>
                <w:szCs w:val="16"/>
              </w:rPr>
            </w:pPr>
            <w:r w:rsidRPr="00A61029">
              <w:rPr>
                <w:rFonts w:ascii="Times New Roman" w:hAnsi="Times New Roman" w:cs="Times New Roman"/>
                <w:b/>
                <w:bCs/>
                <w:sz w:val="16"/>
                <w:szCs w:val="16"/>
              </w:rPr>
              <w:lastRenderedPageBreak/>
              <w:t>Tavola 11 - Formazione di commissioni, assegnazione agli uffici, conferimento di incarichi in caso di condanna per delitti contro la P.A.: Dir</w:t>
            </w:r>
            <w:r w:rsidRPr="00A61029">
              <w:rPr>
                <w:rFonts w:ascii="Times New Roman" w:hAnsi="Times New Roman" w:cs="Times New Roman"/>
                <w:sz w:val="16"/>
                <w:szCs w:val="16"/>
              </w:rPr>
              <w:t>ettive interne per effettuare controlli su precedenti penali e sulle conseguenti determinazioni in caso di esito positivo del controllo</w:t>
            </w:r>
          </w:p>
        </w:tc>
        <w:tc>
          <w:tcPr>
            <w:tcW w:w="278" w:type="dxa"/>
            <w:hideMark/>
          </w:tcPr>
          <w:p w:rsidR="00A61029" w:rsidRPr="00A61029" w:rsidRDefault="00A61029">
            <w:pPr>
              <w:rPr>
                <w:rFonts w:ascii="Times New Roman" w:hAnsi="Times New Roman" w:cs="Times New Roman"/>
                <w:sz w:val="16"/>
                <w:szCs w:val="16"/>
              </w:rPr>
            </w:pPr>
            <w:r w:rsidRPr="00A61029">
              <w:rPr>
                <w:rFonts w:ascii="Times New Roman" w:hAnsi="Times New Roman" w:cs="Times New Roman"/>
                <w:sz w:val="16"/>
                <w:szCs w:val="16"/>
              </w:rPr>
              <w:t> </w:t>
            </w:r>
          </w:p>
        </w:tc>
        <w:tc>
          <w:tcPr>
            <w:tcW w:w="3662" w:type="dxa"/>
            <w:hideMark/>
          </w:tcPr>
          <w:p w:rsidR="00A61029" w:rsidRPr="00A61029" w:rsidRDefault="00A61029">
            <w:pPr>
              <w:rPr>
                <w:rFonts w:ascii="Times New Roman" w:hAnsi="Times New Roman" w:cs="Times New Roman"/>
                <w:sz w:val="16"/>
                <w:szCs w:val="16"/>
              </w:rPr>
            </w:pPr>
            <w:r w:rsidRPr="00A61029">
              <w:rPr>
                <w:rFonts w:ascii="Times New Roman" w:hAnsi="Times New Roman" w:cs="Times New Roman"/>
                <w:sz w:val="16"/>
                <w:szCs w:val="16"/>
              </w:rPr>
              <w:t>…</w:t>
            </w:r>
          </w:p>
        </w:tc>
        <w:tc>
          <w:tcPr>
            <w:tcW w:w="278" w:type="dxa"/>
            <w:hideMark/>
          </w:tcPr>
          <w:p w:rsidR="00A61029" w:rsidRPr="00A61029" w:rsidRDefault="00A61029">
            <w:pPr>
              <w:rPr>
                <w:rFonts w:ascii="Times New Roman" w:hAnsi="Times New Roman" w:cs="Times New Roman"/>
                <w:sz w:val="16"/>
                <w:szCs w:val="16"/>
              </w:rPr>
            </w:pPr>
            <w:r w:rsidRPr="00A61029">
              <w:rPr>
                <w:rFonts w:ascii="Times New Roman" w:hAnsi="Times New Roman" w:cs="Times New Roman"/>
                <w:sz w:val="16"/>
                <w:szCs w:val="16"/>
              </w:rPr>
              <w:t> </w:t>
            </w:r>
          </w:p>
        </w:tc>
        <w:tc>
          <w:tcPr>
            <w:tcW w:w="3399" w:type="dxa"/>
            <w:hideMark/>
          </w:tcPr>
          <w:p w:rsidR="00A61029" w:rsidRPr="00A61029" w:rsidRDefault="00A61029">
            <w:pPr>
              <w:rPr>
                <w:rFonts w:ascii="Times New Roman" w:hAnsi="Times New Roman" w:cs="Times New Roman"/>
                <w:b/>
                <w:bCs/>
                <w:sz w:val="16"/>
                <w:szCs w:val="16"/>
              </w:rPr>
            </w:pPr>
            <w:r w:rsidRPr="00A61029">
              <w:rPr>
                <w:rFonts w:ascii="Times New Roman" w:hAnsi="Times New Roman" w:cs="Times New Roman"/>
                <w:b/>
                <w:bCs/>
                <w:sz w:val="16"/>
                <w:szCs w:val="16"/>
              </w:rPr>
              <w:t>…</w:t>
            </w:r>
          </w:p>
        </w:tc>
        <w:tc>
          <w:tcPr>
            <w:tcW w:w="278" w:type="dxa"/>
            <w:hideMark/>
          </w:tcPr>
          <w:p w:rsidR="00A61029" w:rsidRPr="00A61029" w:rsidRDefault="00A61029">
            <w:pPr>
              <w:rPr>
                <w:rFonts w:ascii="Times New Roman" w:hAnsi="Times New Roman" w:cs="Times New Roman"/>
                <w:sz w:val="16"/>
                <w:szCs w:val="16"/>
              </w:rPr>
            </w:pPr>
            <w:r w:rsidRPr="00A61029">
              <w:rPr>
                <w:rFonts w:ascii="Times New Roman" w:hAnsi="Times New Roman" w:cs="Times New Roman"/>
                <w:sz w:val="16"/>
                <w:szCs w:val="16"/>
              </w:rPr>
              <w:t> </w:t>
            </w:r>
          </w:p>
        </w:tc>
        <w:tc>
          <w:tcPr>
            <w:tcW w:w="3208" w:type="dxa"/>
            <w:hideMark/>
          </w:tcPr>
          <w:p w:rsidR="00A61029" w:rsidRPr="00A61029" w:rsidRDefault="00A61029">
            <w:pPr>
              <w:rPr>
                <w:rFonts w:ascii="Times New Roman" w:hAnsi="Times New Roman" w:cs="Times New Roman"/>
                <w:sz w:val="16"/>
                <w:szCs w:val="16"/>
              </w:rPr>
            </w:pPr>
            <w:r w:rsidRPr="00A61029">
              <w:rPr>
                <w:rFonts w:ascii="Times New Roman" w:hAnsi="Times New Roman" w:cs="Times New Roman"/>
                <w:sz w:val="16"/>
                <w:szCs w:val="16"/>
              </w:rPr>
              <w:t>…</w:t>
            </w:r>
          </w:p>
        </w:tc>
      </w:tr>
      <w:tr w:rsidR="00A61029" w:rsidRPr="00A61029" w:rsidTr="00BD7AB8">
        <w:trPr>
          <w:trHeight w:val="1275"/>
        </w:trPr>
        <w:tc>
          <w:tcPr>
            <w:tcW w:w="3400" w:type="dxa"/>
            <w:hideMark/>
          </w:tcPr>
          <w:p w:rsidR="00A61029" w:rsidRPr="00A61029" w:rsidRDefault="00A61029">
            <w:pPr>
              <w:rPr>
                <w:rFonts w:ascii="Times New Roman" w:hAnsi="Times New Roman" w:cs="Times New Roman"/>
                <w:b/>
                <w:bCs/>
                <w:sz w:val="16"/>
                <w:szCs w:val="16"/>
              </w:rPr>
            </w:pPr>
            <w:r w:rsidRPr="00A61029">
              <w:rPr>
                <w:rFonts w:ascii="Times New Roman" w:hAnsi="Times New Roman" w:cs="Times New Roman"/>
                <w:b/>
                <w:bCs/>
                <w:sz w:val="16"/>
                <w:szCs w:val="16"/>
              </w:rPr>
              <w:t xml:space="preserve">Tavola 11 - Formazione di commissioni, assegnazione agli uffici, conferimento di incarichi in caso di condanna per delitti contro la P.A.: </w:t>
            </w:r>
            <w:r w:rsidRPr="00A61029">
              <w:rPr>
                <w:rFonts w:ascii="Times New Roman" w:hAnsi="Times New Roman" w:cs="Times New Roman"/>
                <w:sz w:val="16"/>
                <w:szCs w:val="16"/>
              </w:rPr>
              <w:t>Direttive interne per adeguamento degli atti di interpello per conferimento di incarichi</w:t>
            </w:r>
          </w:p>
        </w:tc>
        <w:tc>
          <w:tcPr>
            <w:tcW w:w="278" w:type="dxa"/>
            <w:hideMark/>
          </w:tcPr>
          <w:p w:rsidR="00A61029" w:rsidRPr="00A61029" w:rsidRDefault="00A61029">
            <w:pPr>
              <w:rPr>
                <w:rFonts w:ascii="Times New Roman" w:hAnsi="Times New Roman" w:cs="Times New Roman"/>
                <w:sz w:val="16"/>
                <w:szCs w:val="16"/>
              </w:rPr>
            </w:pPr>
            <w:r w:rsidRPr="00A61029">
              <w:rPr>
                <w:rFonts w:ascii="Times New Roman" w:hAnsi="Times New Roman" w:cs="Times New Roman"/>
                <w:sz w:val="16"/>
                <w:szCs w:val="16"/>
              </w:rPr>
              <w:t> </w:t>
            </w:r>
          </w:p>
        </w:tc>
        <w:tc>
          <w:tcPr>
            <w:tcW w:w="3662" w:type="dxa"/>
            <w:hideMark/>
          </w:tcPr>
          <w:p w:rsidR="00A61029" w:rsidRPr="00A61029" w:rsidRDefault="00A61029">
            <w:pPr>
              <w:rPr>
                <w:rFonts w:ascii="Times New Roman" w:hAnsi="Times New Roman" w:cs="Times New Roman"/>
                <w:sz w:val="16"/>
                <w:szCs w:val="16"/>
              </w:rPr>
            </w:pPr>
            <w:r w:rsidRPr="00A61029">
              <w:rPr>
                <w:rFonts w:ascii="Times New Roman" w:hAnsi="Times New Roman" w:cs="Times New Roman"/>
                <w:sz w:val="16"/>
                <w:szCs w:val="16"/>
              </w:rPr>
              <w:t>…</w:t>
            </w:r>
          </w:p>
        </w:tc>
        <w:tc>
          <w:tcPr>
            <w:tcW w:w="278" w:type="dxa"/>
            <w:hideMark/>
          </w:tcPr>
          <w:p w:rsidR="00A61029" w:rsidRPr="00A61029" w:rsidRDefault="00A61029">
            <w:pPr>
              <w:rPr>
                <w:rFonts w:ascii="Times New Roman" w:hAnsi="Times New Roman" w:cs="Times New Roman"/>
                <w:sz w:val="16"/>
                <w:szCs w:val="16"/>
              </w:rPr>
            </w:pPr>
            <w:r w:rsidRPr="00A61029">
              <w:rPr>
                <w:rFonts w:ascii="Times New Roman" w:hAnsi="Times New Roman" w:cs="Times New Roman"/>
                <w:sz w:val="16"/>
                <w:szCs w:val="16"/>
              </w:rPr>
              <w:t> </w:t>
            </w:r>
          </w:p>
        </w:tc>
        <w:tc>
          <w:tcPr>
            <w:tcW w:w="3399" w:type="dxa"/>
            <w:hideMark/>
          </w:tcPr>
          <w:p w:rsidR="00A61029" w:rsidRPr="00A61029" w:rsidRDefault="00A61029">
            <w:pPr>
              <w:rPr>
                <w:rFonts w:ascii="Times New Roman" w:hAnsi="Times New Roman" w:cs="Times New Roman"/>
                <w:b/>
                <w:bCs/>
                <w:sz w:val="16"/>
                <w:szCs w:val="16"/>
              </w:rPr>
            </w:pPr>
            <w:r w:rsidRPr="00A61029">
              <w:rPr>
                <w:rFonts w:ascii="Times New Roman" w:hAnsi="Times New Roman" w:cs="Times New Roman"/>
                <w:b/>
                <w:bCs/>
                <w:sz w:val="16"/>
                <w:szCs w:val="16"/>
              </w:rPr>
              <w:t>…</w:t>
            </w:r>
          </w:p>
        </w:tc>
        <w:tc>
          <w:tcPr>
            <w:tcW w:w="278" w:type="dxa"/>
            <w:hideMark/>
          </w:tcPr>
          <w:p w:rsidR="00A61029" w:rsidRPr="00A61029" w:rsidRDefault="00A61029">
            <w:pPr>
              <w:rPr>
                <w:rFonts w:ascii="Times New Roman" w:hAnsi="Times New Roman" w:cs="Times New Roman"/>
                <w:sz w:val="16"/>
                <w:szCs w:val="16"/>
              </w:rPr>
            </w:pPr>
            <w:r w:rsidRPr="00A61029">
              <w:rPr>
                <w:rFonts w:ascii="Times New Roman" w:hAnsi="Times New Roman" w:cs="Times New Roman"/>
                <w:sz w:val="16"/>
                <w:szCs w:val="16"/>
              </w:rPr>
              <w:t> </w:t>
            </w:r>
          </w:p>
        </w:tc>
        <w:tc>
          <w:tcPr>
            <w:tcW w:w="3208" w:type="dxa"/>
            <w:hideMark/>
          </w:tcPr>
          <w:p w:rsidR="00A61029" w:rsidRPr="00A61029" w:rsidRDefault="00A61029">
            <w:pPr>
              <w:rPr>
                <w:rFonts w:ascii="Times New Roman" w:hAnsi="Times New Roman" w:cs="Times New Roman"/>
                <w:sz w:val="16"/>
                <w:szCs w:val="16"/>
              </w:rPr>
            </w:pPr>
            <w:r w:rsidRPr="00A61029">
              <w:rPr>
                <w:rFonts w:ascii="Times New Roman" w:hAnsi="Times New Roman" w:cs="Times New Roman"/>
                <w:sz w:val="16"/>
                <w:szCs w:val="16"/>
              </w:rPr>
              <w:t>…</w:t>
            </w:r>
          </w:p>
        </w:tc>
      </w:tr>
      <w:tr w:rsidR="00A61029" w:rsidRPr="00A61029" w:rsidTr="00BD7AB8">
        <w:trPr>
          <w:trHeight w:val="765"/>
        </w:trPr>
        <w:tc>
          <w:tcPr>
            <w:tcW w:w="3400" w:type="dxa"/>
            <w:hideMark/>
          </w:tcPr>
          <w:p w:rsidR="00A61029" w:rsidRPr="00A61029" w:rsidRDefault="00A61029">
            <w:pPr>
              <w:rPr>
                <w:rFonts w:ascii="Times New Roman" w:hAnsi="Times New Roman" w:cs="Times New Roman"/>
                <w:b/>
                <w:bCs/>
                <w:sz w:val="16"/>
                <w:szCs w:val="16"/>
              </w:rPr>
            </w:pPr>
            <w:r w:rsidRPr="00A61029">
              <w:rPr>
                <w:rFonts w:ascii="Times New Roman" w:hAnsi="Times New Roman" w:cs="Times New Roman"/>
                <w:b/>
                <w:bCs/>
                <w:sz w:val="16"/>
                <w:szCs w:val="16"/>
              </w:rPr>
              <w:t xml:space="preserve">Tavola 12 - Tutela del dipendente pubblico che segnala gli illeciti: </w:t>
            </w:r>
            <w:r w:rsidRPr="00A61029">
              <w:rPr>
                <w:rFonts w:ascii="Times New Roman" w:hAnsi="Times New Roman" w:cs="Times New Roman"/>
                <w:sz w:val="16"/>
                <w:szCs w:val="16"/>
              </w:rPr>
              <w:t>Introduzione di obblighi di riservatezza nel P.T.P.C.</w:t>
            </w:r>
          </w:p>
        </w:tc>
        <w:tc>
          <w:tcPr>
            <w:tcW w:w="278" w:type="dxa"/>
            <w:hideMark/>
          </w:tcPr>
          <w:p w:rsidR="00A61029" w:rsidRPr="00A61029" w:rsidRDefault="00A61029">
            <w:pPr>
              <w:rPr>
                <w:rFonts w:ascii="Times New Roman" w:hAnsi="Times New Roman" w:cs="Times New Roman"/>
                <w:sz w:val="16"/>
                <w:szCs w:val="16"/>
              </w:rPr>
            </w:pPr>
            <w:r w:rsidRPr="00A61029">
              <w:rPr>
                <w:rFonts w:ascii="Times New Roman" w:hAnsi="Times New Roman" w:cs="Times New Roman"/>
                <w:sz w:val="16"/>
                <w:szCs w:val="16"/>
              </w:rPr>
              <w:t> </w:t>
            </w:r>
          </w:p>
        </w:tc>
        <w:tc>
          <w:tcPr>
            <w:tcW w:w="3662" w:type="dxa"/>
            <w:hideMark/>
          </w:tcPr>
          <w:p w:rsidR="00A61029" w:rsidRPr="00A61029" w:rsidRDefault="00A61029">
            <w:pPr>
              <w:rPr>
                <w:rFonts w:ascii="Times New Roman" w:hAnsi="Times New Roman" w:cs="Times New Roman"/>
                <w:sz w:val="16"/>
                <w:szCs w:val="16"/>
              </w:rPr>
            </w:pPr>
            <w:r w:rsidRPr="00A61029">
              <w:rPr>
                <w:rFonts w:ascii="Times New Roman" w:hAnsi="Times New Roman" w:cs="Times New Roman"/>
                <w:sz w:val="16"/>
                <w:szCs w:val="16"/>
              </w:rPr>
              <w:t>…</w:t>
            </w:r>
          </w:p>
        </w:tc>
        <w:tc>
          <w:tcPr>
            <w:tcW w:w="278" w:type="dxa"/>
            <w:hideMark/>
          </w:tcPr>
          <w:p w:rsidR="00A61029" w:rsidRPr="00A61029" w:rsidRDefault="00A61029">
            <w:pPr>
              <w:rPr>
                <w:rFonts w:ascii="Times New Roman" w:hAnsi="Times New Roman" w:cs="Times New Roman"/>
                <w:sz w:val="16"/>
                <w:szCs w:val="16"/>
              </w:rPr>
            </w:pPr>
            <w:r w:rsidRPr="00A61029">
              <w:rPr>
                <w:rFonts w:ascii="Times New Roman" w:hAnsi="Times New Roman" w:cs="Times New Roman"/>
                <w:sz w:val="16"/>
                <w:szCs w:val="16"/>
              </w:rPr>
              <w:t> </w:t>
            </w:r>
          </w:p>
        </w:tc>
        <w:tc>
          <w:tcPr>
            <w:tcW w:w="3399" w:type="dxa"/>
            <w:hideMark/>
          </w:tcPr>
          <w:p w:rsidR="00A61029" w:rsidRPr="00A61029" w:rsidRDefault="00A61029">
            <w:pPr>
              <w:rPr>
                <w:rFonts w:ascii="Times New Roman" w:hAnsi="Times New Roman" w:cs="Times New Roman"/>
                <w:b/>
                <w:bCs/>
                <w:sz w:val="16"/>
                <w:szCs w:val="16"/>
              </w:rPr>
            </w:pPr>
            <w:r w:rsidRPr="00A61029">
              <w:rPr>
                <w:rFonts w:ascii="Times New Roman" w:hAnsi="Times New Roman" w:cs="Times New Roman"/>
                <w:b/>
                <w:bCs/>
                <w:sz w:val="16"/>
                <w:szCs w:val="16"/>
              </w:rPr>
              <w:t>…</w:t>
            </w:r>
          </w:p>
        </w:tc>
        <w:tc>
          <w:tcPr>
            <w:tcW w:w="278" w:type="dxa"/>
            <w:hideMark/>
          </w:tcPr>
          <w:p w:rsidR="00A61029" w:rsidRPr="00A61029" w:rsidRDefault="00A61029">
            <w:pPr>
              <w:rPr>
                <w:rFonts w:ascii="Times New Roman" w:hAnsi="Times New Roman" w:cs="Times New Roman"/>
                <w:sz w:val="16"/>
                <w:szCs w:val="16"/>
              </w:rPr>
            </w:pPr>
            <w:r w:rsidRPr="00A61029">
              <w:rPr>
                <w:rFonts w:ascii="Times New Roman" w:hAnsi="Times New Roman" w:cs="Times New Roman"/>
                <w:sz w:val="16"/>
                <w:szCs w:val="16"/>
              </w:rPr>
              <w:t> </w:t>
            </w:r>
          </w:p>
        </w:tc>
        <w:tc>
          <w:tcPr>
            <w:tcW w:w="3208" w:type="dxa"/>
            <w:hideMark/>
          </w:tcPr>
          <w:p w:rsidR="00A61029" w:rsidRPr="00A61029" w:rsidRDefault="00A61029">
            <w:pPr>
              <w:rPr>
                <w:rFonts w:ascii="Times New Roman" w:hAnsi="Times New Roman" w:cs="Times New Roman"/>
                <w:sz w:val="16"/>
                <w:szCs w:val="16"/>
              </w:rPr>
            </w:pPr>
            <w:r w:rsidRPr="00A61029">
              <w:rPr>
                <w:rFonts w:ascii="Times New Roman" w:hAnsi="Times New Roman" w:cs="Times New Roman"/>
                <w:sz w:val="16"/>
                <w:szCs w:val="16"/>
              </w:rPr>
              <w:t>…</w:t>
            </w:r>
          </w:p>
        </w:tc>
      </w:tr>
      <w:tr w:rsidR="00A61029" w:rsidRPr="00A61029" w:rsidTr="00BD7AB8">
        <w:trPr>
          <w:trHeight w:val="765"/>
        </w:trPr>
        <w:tc>
          <w:tcPr>
            <w:tcW w:w="3400" w:type="dxa"/>
            <w:hideMark/>
          </w:tcPr>
          <w:p w:rsidR="00A61029" w:rsidRPr="00A61029" w:rsidRDefault="00A61029">
            <w:pPr>
              <w:rPr>
                <w:rFonts w:ascii="Times New Roman" w:hAnsi="Times New Roman" w:cs="Times New Roman"/>
                <w:b/>
                <w:bCs/>
                <w:sz w:val="16"/>
                <w:szCs w:val="16"/>
              </w:rPr>
            </w:pPr>
            <w:r w:rsidRPr="00A61029">
              <w:rPr>
                <w:rFonts w:ascii="Times New Roman" w:hAnsi="Times New Roman" w:cs="Times New Roman"/>
                <w:b/>
                <w:bCs/>
                <w:sz w:val="16"/>
                <w:szCs w:val="16"/>
              </w:rPr>
              <w:t xml:space="preserve">Tavola 12 - Tutela del dipendente pubblico che segnala gli illeciti: </w:t>
            </w:r>
            <w:r w:rsidRPr="00A61029">
              <w:rPr>
                <w:rFonts w:ascii="Times New Roman" w:hAnsi="Times New Roman" w:cs="Times New Roman"/>
                <w:sz w:val="16"/>
                <w:szCs w:val="16"/>
              </w:rPr>
              <w:t>Sperimentazione di un sistema informatico differenziato e</w:t>
            </w:r>
          </w:p>
        </w:tc>
        <w:tc>
          <w:tcPr>
            <w:tcW w:w="278" w:type="dxa"/>
            <w:hideMark/>
          </w:tcPr>
          <w:p w:rsidR="00A61029" w:rsidRPr="00A61029" w:rsidRDefault="00A61029">
            <w:pPr>
              <w:rPr>
                <w:rFonts w:ascii="Times New Roman" w:hAnsi="Times New Roman" w:cs="Times New Roman"/>
                <w:sz w:val="16"/>
                <w:szCs w:val="16"/>
              </w:rPr>
            </w:pPr>
            <w:r w:rsidRPr="00A61029">
              <w:rPr>
                <w:rFonts w:ascii="Times New Roman" w:hAnsi="Times New Roman" w:cs="Times New Roman"/>
                <w:sz w:val="16"/>
                <w:szCs w:val="16"/>
              </w:rPr>
              <w:t> </w:t>
            </w:r>
          </w:p>
        </w:tc>
        <w:tc>
          <w:tcPr>
            <w:tcW w:w="3662" w:type="dxa"/>
            <w:hideMark/>
          </w:tcPr>
          <w:p w:rsidR="00A61029" w:rsidRPr="00A61029" w:rsidRDefault="00A61029">
            <w:pPr>
              <w:rPr>
                <w:rFonts w:ascii="Times New Roman" w:hAnsi="Times New Roman" w:cs="Times New Roman"/>
                <w:sz w:val="16"/>
                <w:szCs w:val="16"/>
              </w:rPr>
            </w:pPr>
            <w:r w:rsidRPr="00A61029">
              <w:rPr>
                <w:rFonts w:ascii="Times New Roman" w:hAnsi="Times New Roman" w:cs="Times New Roman"/>
                <w:sz w:val="16"/>
                <w:szCs w:val="16"/>
              </w:rPr>
              <w:t>…</w:t>
            </w:r>
          </w:p>
        </w:tc>
        <w:tc>
          <w:tcPr>
            <w:tcW w:w="278" w:type="dxa"/>
            <w:hideMark/>
          </w:tcPr>
          <w:p w:rsidR="00A61029" w:rsidRPr="00A61029" w:rsidRDefault="00A61029">
            <w:pPr>
              <w:rPr>
                <w:rFonts w:ascii="Times New Roman" w:hAnsi="Times New Roman" w:cs="Times New Roman"/>
                <w:sz w:val="16"/>
                <w:szCs w:val="16"/>
              </w:rPr>
            </w:pPr>
            <w:r w:rsidRPr="00A61029">
              <w:rPr>
                <w:rFonts w:ascii="Times New Roman" w:hAnsi="Times New Roman" w:cs="Times New Roman"/>
                <w:sz w:val="16"/>
                <w:szCs w:val="16"/>
              </w:rPr>
              <w:t> </w:t>
            </w:r>
          </w:p>
        </w:tc>
        <w:tc>
          <w:tcPr>
            <w:tcW w:w="3399" w:type="dxa"/>
            <w:hideMark/>
          </w:tcPr>
          <w:p w:rsidR="00A61029" w:rsidRPr="00A61029" w:rsidRDefault="00A61029">
            <w:pPr>
              <w:rPr>
                <w:rFonts w:ascii="Times New Roman" w:hAnsi="Times New Roman" w:cs="Times New Roman"/>
                <w:b/>
                <w:bCs/>
                <w:sz w:val="16"/>
                <w:szCs w:val="16"/>
              </w:rPr>
            </w:pPr>
            <w:r w:rsidRPr="00A61029">
              <w:rPr>
                <w:rFonts w:ascii="Times New Roman" w:hAnsi="Times New Roman" w:cs="Times New Roman"/>
                <w:b/>
                <w:bCs/>
                <w:sz w:val="16"/>
                <w:szCs w:val="16"/>
              </w:rPr>
              <w:t>…</w:t>
            </w:r>
          </w:p>
        </w:tc>
        <w:tc>
          <w:tcPr>
            <w:tcW w:w="278" w:type="dxa"/>
            <w:hideMark/>
          </w:tcPr>
          <w:p w:rsidR="00A61029" w:rsidRPr="00A61029" w:rsidRDefault="00A61029">
            <w:pPr>
              <w:rPr>
                <w:rFonts w:ascii="Times New Roman" w:hAnsi="Times New Roman" w:cs="Times New Roman"/>
                <w:sz w:val="16"/>
                <w:szCs w:val="16"/>
              </w:rPr>
            </w:pPr>
            <w:r w:rsidRPr="00A61029">
              <w:rPr>
                <w:rFonts w:ascii="Times New Roman" w:hAnsi="Times New Roman" w:cs="Times New Roman"/>
                <w:sz w:val="16"/>
                <w:szCs w:val="16"/>
              </w:rPr>
              <w:t> </w:t>
            </w:r>
          </w:p>
        </w:tc>
        <w:tc>
          <w:tcPr>
            <w:tcW w:w="3208" w:type="dxa"/>
            <w:hideMark/>
          </w:tcPr>
          <w:p w:rsidR="00A61029" w:rsidRPr="00A61029" w:rsidRDefault="00A61029">
            <w:pPr>
              <w:rPr>
                <w:rFonts w:ascii="Times New Roman" w:hAnsi="Times New Roman" w:cs="Times New Roman"/>
                <w:sz w:val="16"/>
                <w:szCs w:val="16"/>
              </w:rPr>
            </w:pPr>
            <w:r w:rsidRPr="00A61029">
              <w:rPr>
                <w:rFonts w:ascii="Times New Roman" w:hAnsi="Times New Roman" w:cs="Times New Roman"/>
                <w:sz w:val="16"/>
                <w:szCs w:val="16"/>
              </w:rPr>
              <w:t>…</w:t>
            </w:r>
          </w:p>
        </w:tc>
      </w:tr>
      <w:tr w:rsidR="00A61029" w:rsidRPr="00A61029" w:rsidTr="00BD7AB8">
        <w:trPr>
          <w:trHeight w:val="255"/>
        </w:trPr>
        <w:tc>
          <w:tcPr>
            <w:tcW w:w="3400" w:type="dxa"/>
            <w:hideMark/>
          </w:tcPr>
          <w:p w:rsidR="00A61029" w:rsidRPr="00A61029" w:rsidRDefault="00A61029">
            <w:pPr>
              <w:rPr>
                <w:rFonts w:ascii="Times New Roman" w:hAnsi="Times New Roman" w:cs="Times New Roman"/>
                <w:sz w:val="16"/>
                <w:szCs w:val="16"/>
              </w:rPr>
            </w:pPr>
            <w:proofErr w:type="gramStart"/>
            <w:r w:rsidRPr="00A61029">
              <w:rPr>
                <w:rFonts w:ascii="Times New Roman" w:hAnsi="Times New Roman" w:cs="Times New Roman"/>
                <w:sz w:val="16"/>
                <w:szCs w:val="16"/>
              </w:rPr>
              <w:t>riservato</w:t>
            </w:r>
            <w:proofErr w:type="gramEnd"/>
            <w:r w:rsidRPr="00A61029">
              <w:rPr>
                <w:rFonts w:ascii="Times New Roman" w:hAnsi="Times New Roman" w:cs="Times New Roman"/>
                <w:sz w:val="16"/>
                <w:szCs w:val="16"/>
              </w:rPr>
              <w:t xml:space="preserve"> di ricezione delle segnalazioni</w:t>
            </w:r>
          </w:p>
        </w:tc>
        <w:tc>
          <w:tcPr>
            <w:tcW w:w="278" w:type="dxa"/>
            <w:hideMark/>
          </w:tcPr>
          <w:p w:rsidR="00A61029" w:rsidRPr="00A61029" w:rsidRDefault="00A61029">
            <w:pPr>
              <w:rPr>
                <w:rFonts w:ascii="Times New Roman" w:hAnsi="Times New Roman" w:cs="Times New Roman"/>
                <w:sz w:val="16"/>
                <w:szCs w:val="16"/>
              </w:rPr>
            </w:pPr>
            <w:r w:rsidRPr="00A61029">
              <w:rPr>
                <w:rFonts w:ascii="Times New Roman" w:hAnsi="Times New Roman" w:cs="Times New Roman"/>
                <w:sz w:val="16"/>
                <w:szCs w:val="16"/>
              </w:rPr>
              <w:t> </w:t>
            </w:r>
          </w:p>
        </w:tc>
        <w:tc>
          <w:tcPr>
            <w:tcW w:w="3662" w:type="dxa"/>
            <w:hideMark/>
          </w:tcPr>
          <w:p w:rsidR="00A61029" w:rsidRPr="00A61029" w:rsidRDefault="00A61029">
            <w:pPr>
              <w:rPr>
                <w:rFonts w:ascii="Times New Roman" w:hAnsi="Times New Roman" w:cs="Times New Roman"/>
                <w:sz w:val="16"/>
                <w:szCs w:val="16"/>
              </w:rPr>
            </w:pPr>
            <w:r w:rsidRPr="00A61029">
              <w:rPr>
                <w:rFonts w:ascii="Times New Roman" w:hAnsi="Times New Roman" w:cs="Times New Roman"/>
                <w:sz w:val="16"/>
                <w:szCs w:val="16"/>
              </w:rPr>
              <w:t>…</w:t>
            </w:r>
          </w:p>
        </w:tc>
        <w:tc>
          <w:tcPr>
            <w:tcW w:w="278" w:type="dxa"/>
            <w:hideMark/>
          </w:tcPr>
          <w:p w:rsidR="00A61029" w:rsidRPr="00A61029" w:rsidRDefault="00A61029">
            <w:pPr>
              <w:rPr>
                <w:rFonts w:ascii="Times New Roman" w:hAnsi="Times New Roman" w:cs="Times New Roman"/>
                <w:sz w:val="16"/>
                <w:szCs w:val="16"/>
              </w:rPr>
            </w:pPr>
            <w:r w:rsidRPr="00A61029">
              <w:rPr>
                <w:rFonts w:ascii="Times New Roman" w:hAnsi="Times New Roman" w:cs="Times New Roman"/>
                <w:sz w:val="16"/>
                <w:szCs w:val="16"/>
              </w:rPr>
              <w:t> </w:t>
            </w:r>
          </w:p>
        </w:tc>
        <w:tc>
          <w:tcPr>
            <w:tcW w:w="3399" w:type="dxa"/>
            <w:hideMark/>
          </w:tcPr>
          <w:p w:rsidR="00A61029" w:rsidRPr="00A61029" w:rsidRDefault="00A61029">
            <w:pPr>
              <w:rPr>
                <w:rFonts w:ascii="Times New Roman" w:hAnsi="Times New Roman" w:cs="Times New Roman"/>
                <w:sz w:val="16"/>
                <w:szCs w:val="16"/>
              </w:rPr>
            </w:pPr>
            <w:r w:rsidRPr="00A61029">
              <w:rPr>
                <w:rFonts w:ascii="Times New Roman" w:hAnsi="Times New Roman" w:cs="Times New Roman"/>
                <w:sz w:val="16"/>
                <w:szCs w:val="16"/>
              </w:rPr>
              <w:t>…</w:t>
            </w:r>
          </w:p>
        </w:tc>
        <w:tc>
          <w:tcPr>
            <w:tcW w:w="278" w:type="dxa"/>
            <w:hideMark/>
          </w:tcPr>
          <w:p w:rsidR="00A61029" w:rsidRPr="00A61029" w:rsidRDefault="00A61029">
            <w:pPr>
              <w:rPr>
                <w:rFonts w:ascii="Times New Roman" w:hAnsi="Times New Roman" w:cs="Times New Roman"/>
                <w:sz w:val="16"/>
                <w:szCs w:val="16"/>
              </w:rPr>
            </w:pPr>
            <w:r w:rsidRPr="00A61029">
              <w:rPr>
                <w:rFonts w:ascii="Times New Roman" w:hAnsi="Times New Roman" w:cs="Times New Roman"/>
                <w:sz w:val="16"/>
                <w:szCs w:val="16"/>
              </w:rPr>
              <w:t> </w:t>
            </w:r>
          </w:p>
        </w:tc>
        <w:tc>
          <w:tcPr>
            <w:tcW w:w="3208" w:type="dxa"/>
            <w:hideMark/>
          </w:tcPr>
          <w:p w:rsidR="00A61029" w:rsidRPr="00A61029" w:rsidRDefault="00A61029">
            <w:pPr>
              <w:rPr>
                <w:rFonts w:ascii="Times New Roman" w:hAnsi="Times New Roman" w:cs="Times New Roman"/>
                <w:sz w:val="16"/>
                <w:szCs w:val="16"/>
              </w:rPr>
            </w:pPr>
            <w:r w:rsidRPr="00A61029">
              <w:rPr>
                <w:rFonts w:ascii="Times New Roman" w:hAnsi="Times New Roman" w:cs="Times New Roman"/>
                <w:sz w:val="16"/>
                <w:szCs w:val="16"/>
              </w:rPr>
              <w:t>…</w:t>
            </w:r>
          </w:p>
        </w:tc>
      </w:tr>
      <w:tr w:rsidR="00A61029" w:rsidRPr="00A61029" w:rsidTr="00BD7AB8">
        <w:trPr>
          <w:trHeight w:val="510"/>
        </w:trPr>
        <w:tc>
          <w:tcPr>
            <w:tcW w:w="3400" w:type="dxa"/>
            <w:hideMark/>
          </w:tcPr>
          <w:p w:rsidR="00A61029" w:rsidRPr="00A61029" w:rsidRDefault="00A61029">
            <w:pPr>
              <w:rPr>
                <w:rFonts w:ascii="Times New Roman" w:hAnsi="Times New Roman" w:cs="Times New Roman"/>
                <w:b/>
                <w:bCs/>
                <w:sz w:val="16"/>
                <w:szCs w:val="16"/>
              </w:rPr>
            </w:pPr>
            <w:r w:rsidRPr="00A61029">
              <w:rPr>
                <w:rFonts w:ascii="Times New Roman" w:hAnsi="Times New Roman" w:cs="Times New Roman"/>
                <w:b/>
                <w:bCs/>
                <w:sz w:val="16"/>
                <w:szCs w:val="16"/>
              </w:rPr>
              <w:t xml:space="preserve">Tavola 13 -Formazione del personale: </w:t>
            </w:r>
            <w:r w:rsidRPr="00A61029">
              <w:rPr>
                <w:rFonts w:ascii="Times New Roman" w:hAnsi="Times New Roman" w:cs="Times New Roman"/>
                <w:sz w:val="16"/>
                <w:szCs w:val="16"/>
              </w:rPr>
              <w:t>Definire procedure per formare i dipendenti, anche in collaborazione con S.N.A.</w:t>
            </w:r>
          </w:p>
        </w:tc>
        <w:tc>
          <w:tcPr>
            <w:tcW w:w="278" w:type="dxa"/>
            <w:hideMark/>
          </w:tcPr>
          <w:p w:rsidR="00A61029" w:rsidRPr="00A61029" w:rsidRDefault="00A61029">
            <w:pPr>
              <w:rPr>
                <w:rFonts w:ascii="Times New Roman" w:hAnsi="Times New Roman" w:cs="Times New Roman"/>
                <w:sz w:val="16"/>
                <w:szCs w:val="16"/>
              </w:rPr>
            </w:pPr>
            <w:r w:rsidRPr="00A61029">
              <w:rPr>
                <w:rFonts w:ascii="Times New Roman" w:hAnsi="Times New Roman" w:cs="Times New Roman"/>
                <w:sz w:val="16"/>
                <w:szCs w:val="16"/>
              </w:rPr>
              <w:t> </w:t>
            </w:r>
          </w:p>
        </w:tc>
        <w:tc>
          <w:tcPr>
            <w:tcW w:w="3662" w:type="dxa"/>
            <w:hideMark/>
          </w:tcPr>
          <w:p w:rsidR="00A61029" w:rsidRPr="00A61029" w:rsidRDefault="00A61029">
            <w:pPr>
              <w:rPr>
                <w:rFonts w:ascii="Times New Roman" w:hAnsi="Times New Roman" w:cs="Times New Roman"/>
                <w:sz w:val="16"/>
                <w:szCs w:val="16"/>
              </w:rPr>
            </w:pPr>
            <w:r w:rsidRPr="00A61029">
              <w:rPr>
                <w:rFonts w:ascii="Times New Roman" w:hAnsi="Times New Roman" w:cs="Times New Roman"/>
                <w:sz w:val="16"/>
                <w:szCs w:val="16"/>
              </w:rPr>
              <w:t>…</w:t>
            </w:r>
          </w:p>
        </w:tc>
        <w:tc>
          <w:tcPr>
            <w:tcW w:w="278" w:type="dxa"/>
            <w:hideMark/>
          </w:tcPr>
          <w:p w:rsidR="00A61029" w:rsidRPr="00A61029" w:rsidRDefault="00A61029">
            <w:pPr>
              <w:rPr>
                <w:rFonts w:ascii="Times New Roman" w:hAnsi="Times New Roman" w:cs="Times New Roman"/>
                <w:sz w:val="16"/>
                <w:szCs w:val="16"/>
              </w:rPr>
            </w:pPr>
            <w:r w:rsidRPr="00A61029">
              <w:rPr>
                <w:rFonts w:ascii="Times New Roman" w:hAnsi="Times New Roman" w:cs="Times New Roman"/>
                <w:sz w:val="16"/>
                <w:szCs w:val="16"/>
              </w:rPr>
              <w:t> </w:t>
            </w:r>
          </w:p>
        </w:tc>
        <w:tc>
          <w:tcPr>
            <w:tcW w:w="3399" w:type="dxa"/>
            <w:hideMark/>
          </w:tcPr>
          <w:p w:rsidR="00A61029" w:rsidRPr="00A61029" w:rsidRDefault="00A61029">
            <w:pPr>
              <w:rPr>
                <w:rFonts w:ascii="Times New Roman" w:hAnsi="Times New Roman" w:cs="Times New Roman"/>
                <w:b/>
                <w:bCs/>
                <w:sz w:val="16"/>
                <w:szCs w:val="16"/>
              </w:rPr>
            </w:pPr>
            <w:r w:rsidRPr="00A61029">
              <w:rPr>
                <w:rFonts w:ascii="Times New Roman" w:hAnsi="Times New Roman" w:cs="Times New Roman"/>
                <w:b/>
                <w:bCs/>
                <w:sz w:val="16"/>
                <w:szCs w:val="16"/>
              </w:rPr>
              <w:t>…</w:t>
            </w:r>
          </w:p>
        </w:tc>
        <w:tc>
          <w:tcPr>
            <w:tcW w:w="278" w:type="dxa"/>
            <w:hideMark/>
          </w:tcPr>
          <w:p w:rsidR="00A61029" w:rsidRPr="00A61029" w:rsidRDefault="00A61029">
            <w:pPr>
              <w:rPr>
                <w:rFonts w:ascii="Times New Roman" w:hAnsi="Times New Roman" w:cs="Times New Roman"/>
                <w:sz w:val="16"/>
                <w:szCs w:val="16"/>
              </w:rPr>
            </w:pPr>
            <w:r w:rsidRPr="00A61029">
              <w:rPr>
                <w:rFonts w:ascii="Times New Roman" w:hAnsi="Times New Roman" w:cs="Times New Roman"/>
                <w:sz w:val="16"/>
                <w:szCs w:val="16"/>
              </w:rPr>
              <w:t> </w:t>
            </w:r>
          </w:p>
        </w:tc>
        <w:tc>
          <w:tcPr>
            <w:tcW w:w="3208" w:type="dxa"/>
            <w:hideMark/>
          </w:tcPr>
          <w:p w:rsidR="00A61029" w:rsidRPr="00A61029" w:rsidRDefault="00A61029">
            <w:pPr>
              <w:rPr>
                <w:rFonts w:ascii="Times New Roman" w:hAnsi="Times New Roman" w:cs="Times New Roman"/>
                <w:sz w:val="16"/>
                <w:szCs w:val="16"/>
              </w:rPr>
            </w:pPr>
            <w:r w:rsidRPr="00A61029">
              <w:rPr>
                <w:rFonts w:ascii="Times New Roman" w:hAnsi="Times New Roman" w:cs="Times New Roman"/>
                <w:sz w:val="16"/>
                <w:szCs w:val="16"/>
              </w:rPr>
              <w:t>…</w:t>
            </w:r>
          </w:p>
        </w:tc>
      </w:tr>
      <w:tr w:rsidR="00A61029" w:rsidRPr="00A61029" w:rsidTr="00BD7AB8">
        <w:trPr>
          <w:trHeight w:val="510"/>
        </w:trPr>
        <w:tc>
          <w:tcPr>
            <w:tcW w:w="3400" w:type="dxa"/>
            <w:hideMark/>
          </w:tcPr>
          <w:p w:rsidR="00A61029" w:rsidRPr="00A61029" w:rsidRDefault="00A61029">
            <w:pPr>
              <w:rPr>
                <w:rFonts w:ascii="Times New Roman" w:hAnsi="Times New Roman" w:cs="Times New Roman"/>
                <w:b/>
                <w:bCs/>
                <w:sz w:val="16"/>
                <w:szCs w:val="16"/>
              </w:rPr>
            </w:pPr>
            <w:r w:rsidRPr="00A61029">
              <w:rPr>
                <w:rFonts w:ascii="Times New Roman" w:hAnsi="Times New Roman" w:cs="Times New Roman"/>
                <w:b/>
                <w:bCs/>
                <w:sz w:val="16"/>
                <w:szCs w:val="16"/>
              </w:rPr>
              <w:t xml:space="preserve">Tavola 13 -Formazione del personale: </w:t>
            </w:r>
            <w:r w:rsidRPr="00A61029">
              <w:rPr>
                <w:rFonts w:ascii="Times New Roman" w:hAnsi="Times New Roman" w:cs="Times New Roman"/>
                <w:sz w:val="16"/>
                <w:szCs w:val="16"/>
              </w:rPr>
              <w:t>Pubblicizzare i criteri di selezione del personale da formare</w:t>
            </w:r>
          </w:p>
        </w:tc>
        <w:tc>
          <w:tcPr>
            <w:tcW w:w="278" w:type="dxa"/>
            <w:hideMark/>
          </w:tcPr>
          <w:p w:rsidR="00A61029" w:rsidRPr="00A61029" w:rsidRDefault="00A61029">
            <w:pPr>
              <w:rPr>
                <w:rFonts w:ascii="Times New Roman" w:hAnsi="Times New Roman" w:cs="Times New Roman"/>
                <w:sz w:val="16"/>
                <w:szCs w:val="16"/>
              </w:rPr>
            </w:pPr>
            <w:r w:rsidRPr="00A61029">
              <w:rPr>
                <w:rFonts w:ascii="Times New Roman" w:hAnsi="Times New Roman" w:cs="Times New Roman"/>
                <w:sz w:val="16"/>
                <w:szCs w:val="16"/>
              </w:rPr>
              <w:t> </w:t>
            </w:r>
          </w:p>
        </w:tc>
        <w:tc>
          <w:tcPr>
            <w:tcW w:w="3662" w:type="dxa"/>
            <w:hideMark/>
          </w:tcPr>
          <w:p w:rsidR="00A61029" w:rsidRPr="00A61029" w:rsidRDefault="00A61029">
            <w:pPr>
              <w:rPr>
                <w:rFonts w:ascii="Times New Roman" w:hAnsi="Times New Roman" w:cs="Times New Roman"/>
                <w:sz w:val="16"/>
                <w:szCs w:val="16"/>
              </w:rPr>
            </w:pPr>
            <w:r w:rsidRPr="00A61029">
              <w:rPr>
                <w:rFonts w:ascii="Times New Roman" w:hAnsi="Times New Roman" w:cs="Times New Roman"/>
                <w:sz w:val="16"/>
                <w:szCs w:val="16"/>
              </w:rPr>
              <w:t>…</w:t>
            </w:r>
          </w:p>
        </w:tc>
        <w:tc>
          <w:tcPr>
            <w:tcW w:w="278" w:type="dxa"/>
            <w:hideMark/>
          </w:tcPr>
          <w:p w:rsidR="00A61029" w:rsidRPr="00A61029" w:rsidRDefault="00A61029">
            <w:pPr>
              <w:rPr>
                <w:rFonts w:ascii="Times New Roman" w:hAnsi="Times New Roman" w:cs="Times New Roman"/>
                <w:sz w:val="16"/>
                <w:szCs w:val="16"/>
              </w:rPr>
            </w:pPr>
            <w:r w:rsidRPr="00A61029">
              <w:rPr>
                <w:rFonts w:ascii="Times New Roman" w:hAnsi="Times New Roman" w:cs="Times New Roman"/>
                <w:sz w:val="16"/>
                <w:szCs w:val="16"/>
              </w:rPr>
              <w:t> </w:t>
            </w:r>
          </w:p>
        </w:tc>
        <w:tc>
          <w:tcPr>
            <w:tcW w:w="3399" w:type="dxa"/>
            <w:hideMark/>
          </w:tcPr>
          <w:p w:rsidR="00A61029" w:rsidRPr="00A61029" w:rsidRDefault="00A61029">
            <w:pPr>
              <w:rPr>
                <w:rFonts w:ascii="Times New Roman" w:hAnsi="Times New Roman" w:cs="Times New Roman"/>
                <w:b/>
                <w:bCs/>
                <w:sz w:val="16"/>
                <w:szCs w:val="16"/>
              </w:rPr>
            </w:pPr>
            <w:r w:rsidRPr="00A61029">
              <w:rPr>
                <w:rFonts w:ascii="Times New Roman" w:hAnsi="Times New Roman" w:cs="Times New Roman"/>
                <w:b/>
                <w:bCs/>
                <w:sz w:val="16"/>
                <w:szCs w:val="16"/>
              </w:rPr>
              <w:t>…</w:t>
            </w:r>
          </w:p>
        </w:tc>
        <w:tc>
          <w:tcPr>
            <w:tcW w:w="278" w:type="dxa"/>
            <w:hideMark/>
          </w:tcPr>
          <w:p w:rsidR="00A61029" w:rsidRPr="00A61029" w:rsidRDefault="00A61029">
            <w:pPr>
              <w:rPr>
                <w:rFonts w:ascii="Times New Roman" w:hAnsi="Times New Roman" w:cs="Times New Roman"/>
                <w:sz w:val="16"/>
                <w:szCs w:val="16"/>
              </w:rPr>
            </w:pPr>
            <w:r w:rsidRPr="00A61029">
              <w:rPr>
                <w:rFonts w:ascii="Times New Roman" w:hAnsi="Times New Roman" w:cs="Times New Roman"/>
                <w:sz w:val="16"/>
                <w:szCs w:val="16"/>
              </w:rPr>
              <w:t> </w:t>
            </w:r>
          </w:p>
        </w:tc>
        <w:tc>
          <w:tcPr>
            <w:tcW w:w="3208" w:type="dxa"/>
            <w:hideMark/>
          </w:tcPr>
          <w:p w:rsidR="00A61029" w:rsidRPr="00A61029" w:rsidRDefault="00A61029">
            <w:pPr>
              <w:rPr>
                <w:rFonts w:ascii="Times New Roman" w:hAnsi="Times New Roman" w:cs="Times New Roman"/>
                <w:sz w:val="16"/>
                <w:szCs w:val="16"/>
              </w:rPr>
            </w:pPr>
            <w:r w:rsidRPr="00A61029">
              <w:rPr>
                <w:rFonts w:ascii="Times New Roman" w:hAnsi="Times New Roman" w:cs="Times New Roman"/>
                <w:sz w:val="16"/>
                <w:szCs w:val="16"/>
              </w:rPr>
              <w:t>…</w:t>
            </w:r>
          </w:p>
        </w:tc>
      </w:tr>
      <w:tr w:rsidR="00A61029" w:rsidRPr="00A61029" w:rsidTr="00BD7AB8">
        <w:trPr>
          <w:trHeight w:val="510"/>
        </w:trPr>
        <w:tc>
          <w:tcPr>
            <w:tcW w:w="3400" w:type="dxa"/>
            <w:hideMark/>
          </w:tcPr>
          <w:p w:rsidR="00A61029" w:rsidRPr="00A61029" w:rsidRDefault="00A61029">
            <w:pPr>
              <w:rPr>
                <w:rFonts w:ascii="Times New Roman" w:hAnsi="Times New Roman" w:cs="Times New Roman"/>
                <w:b/>
                <w:bCs/>
                <w:sz w:val="16"/>
                <w:szCs w:val="16"/>
              </w:rPr>
            </w:pPr>
            <w:r w:rsidRPr="00A61029">
              <w:rPr>
                <w:rFonts w:ascii="Times New Roman" w:hAnsi="Times New Roman" w:cs="Times New Roman"/>
                <w:b/>
                <w:bCs/>
                <w:sz w:val="16"/>
                <w:szCs w:val="16"/>
              </w:rPr>
              <w:t xml:space="preserve">Tavola 13 -Formazione del personale: </w:t>
            </w:r>
            <w:r w:rsidRPr="00A61029">
              <w:rPr>
                <w:rFonts w:ascii="Times New Roman" w:hAnsi="Times New Roman" w:cs="Times New Roman"/>
                <w:sz w:val="16"/>
                <w:szCs w:val="16"/>
              </w:rPr>
              <w:t>Realizzare percorsi formativi differenziati per destinatari</w:t>
            </w:r>
          </w:p>
        </w:tc>
        <w:tc>
          <w:tcPr>
            <w:tcW w:w="278" w:type="dxa"/>
            <w:hideMark/>
          </w:tcPr>
          <w:p w:rsidR="00A61029" w:rsidRPr="00A61029" w:rsidRDefault="00A61029">
            <w:pPr>
              <w:rPr>
                <w:rFonts w:ascii="Times New Roman" w:hAnsi="Times New Roman" w:cs="Times New Roman"/>
                <w:sz w:val="16"/>
                <w:szCs w:val="16"/>
              </w:rPr>
            </w:pPr>
            <w:r w:rsidRPr="00A61029">
              <w:rPr>
                <w:rFonts w:ascii="Times New Roman" w:hAnsi="Times New Roman" w:cs="Times New Roman"/>
                <w:sz w:val="16"/>
                <w:szCs w:val="16"/>
              </w:rPr>
              <w:t> </w:t>
            </w:r>
          </w:p>
        </w:tc>
        <w:tc>
          <w:tcPr>
            <w:tcW w:w="3662" w:type="dxa"/>
            <w:hideMark/>
          </w:tcPr>
          <w:p w:rsidR="00A61029" w:rsidRPr="00A61029" w:rsidRDefault="00A61029">
            <w:pPr>
              <w:rPr>
                <w:rFonts w:ascii="Times New Roman" w:hAnsi="Times New Roman" w:cs="Times New Roman"/>
                <w:sz w:val="16"/>
                <w:szCs w:val="16"/>
              </w:rPr>
            </w:pPr>
            <w:r w:rsidRPr="00A61029">
              <w:rPr>
                <w:rFonts w:ascii="Times New Roman" w:hAnsi="Times New Roman" w:cs="Times New Roman"/>
                <w:sz w:val="16"/>
                <w:szCs w:val="16"/>
              </w:rPr>
              <w:t>…</w:t>
            </w:r>
          </w:p>
        </w:tc>
        <w:tc>
          <w:tcPr>
            <w:tcW w:w="278" w:type="dxa"/>
            <w:hideMark/>
          </w:tcPr>
          <w:p w:rsidR="00A61029" w:rsidRPr="00A61029" w:rsidRDefault="00A61029">
            <w:pPr>
              <w:rPr>
                <w:rFonts w:ascii="Times New Roman" w:hAnsi="Times New Roman" w:cs="Times New Roman"/>
                <w:sz w:val="16"/>
                <w:szCs w:val="16"/>
              </w:rPr>
            </w:pPr>
            <w:r w:rsidRPr="00A61029">
              <w:rPr>
                <w:rFonts w:ascii="Times New Roman" w:hAnsi="Times New Roman" w:cs="Times New Roman"/>
                <w:sz w:val="16"/>
                <w:szCs w:val="16"/>
              </w:rPr>
              <w:t> </w:t>
            </w:r>
          </w:p>
        </w:tc>
        <w:tc>
          <w:tcPr>
            <w:tcW w:w="3399" w:type="dxa"/>
            <w:hideMark/>
          </w:tcPr>
          <w:p w:rsidR="00A61029" w:rsidRPr="00A61029" w:rsidRDefault="00A61029">
            <w:pPr>
              <w:rPr>
                <w:rFonts w:ascii="Times New Roman" w:hAnsi="Times New Roman" w:cs="Times New Roman"/>
                <w:b/>
                <w:bCs/>
                <w:sz w:val="16"/>
                <w:szCs w:val="16"/>
              </w:rPr>
            </w:pPr>
            <w:r w:rsidRPr="00A61029">
              <w:rPr>
                <w:rFonts w:ascii="Times New Roman" w:hAnsi="Times New Roman" w:cs="Times New Roman"/>
                <w:b/>
                <w:bCs/>
                <w:sz w:val="16"/>
                <w:szCs w:val="16"/>
              </w:rPr>
              <w:t>…</w:t>
            </w:r>
          </w:p>
        </w:tc>
        <w:tc>
          <w:tcPr>
            <w:tcW w:w="278" w:type="dxa"/>
            <w:hideMark/>
          </w:tcPr>
          <w:p w:rsidR="00A61029" w:rsidRPr="00A61029" w:rsidRDefault="00A61029">
            <w:pPr>
              <w:rPr>
                <w:rFonts w:ascii="Times New Roman" w:hAnsi="Times New Roman" w:cs="Times New Roman"/>
                <w:sz w:val="16"/>
                <w:szCs w:val="16"/>
              </w:rPr>
            </w:pPr>
            <w:r w:rsidRPr="00A61029">
              <w:rPr>
                <w:rFonts w:ascii="Times New Roman" w:hAnsi="Times New Roman" w:cs="Times New Roman"/>
                <w:sz w:val="16"/>
                <w:szCs w:val="16"/>
              </w:rPr>
              <w:t> </w:t>
            </w:r>
          </w:p>
        </w:tc>
        <w:tc>
          <w:tcPr>
            <w:tcW w:w="3208" w:type="dxa"/>
            <w:hideMark/>
          </w:tcPr>
          <w:p w:rsidR="00A61029" w:rsidRPr="00A61029" w:rsidRDefault="00A61029">
            <w:pPr>
              <w:rPr>
                <w:rFonts w:ascii="Times New Roman" w:hAnsi="Times New Roman" w:cs="Times New Roman"/>
                <w:sz w:val="16"/>
                <w:szCs w:val="16"/>
              </w:rPr>
            </w:pPr>
            <w:r w:rsidRPr="00A61029">
              <w:rPr>
                <w:rFonts w:ascii="Times New Roman" w:hAnsi="Times New Roman" w:cs="Times New Roman"/>
                <w:sz w:val="16"/>
                <w:szCs w:val="16"/>
              </w:rPr>
              <w:t>…</w:t>
            </w:r>
          </w:p>
        </w:tc>
      </w:tr>
      <w:tr w:rsidR="00A61029" w:rsidRPr="00A61029" w:rsidTr="00BD7AB8">
        <w:trPr>
          <w:trHeight w:val="765"/>
        </w:trPr>
        <w:tc>
          <w:tcPr>
            <w:tcW w:w="3400" w:type="dxa"/>
            <w:hideMark/>
          </w:tcPr>
          <w:p w:rsidR="00A61029" w:rsidRPr="00A61029" w:rsidRDefault="00A61029">
            <w:pPr>
              <w:rPr>
                <w:rFonts w:ascii="Times New Roman" w:hAnsi="Times New Roman" w:cs="Times New Roman"/>
                <w:b/>
                <w:bCs/>
                <w:sz w:val="16"/>
                <w:szCs w:val="16"/>
              </w:rPr>
            </w:pPr>
            <w:r w:rsidRPr="00A61029">
              <w:rPr>
                <w:rFonts w:ascii="Times New Roman" w:hAnsi="Times New Roman" w:cs="Times New Roman"/>
                <w:b/>
                <w:bCs/>
                <w:sz w:val="16"/>
                <w:szCs w:val="16"/>
              </w:rPr>
              <w:t xml:space="preserve">Tavola 13 -Formazione del personale: </w:t>
            </w:r>
            <w:r w:rsidRPr="00A61029">
              <w:rPr>
                <w:rFonts w:ascii="Times New Roman" w:hAnsi="Times New Roman" w:cs="Times New Roman"/>
                <w:sz w:val="16"/>
                <w:szCs w:val="16"/>
              </w:rPr>
              <w:t xml:space="preserve">Prevedere forme </w:t>
            </w:r>
            <w:proofErr w:type="spellStart"/>
            <w:proofErr w:type="gramStart"/>
            <w:r w:rsidRPr="00A61029">
              <w:rPr>
                <w:rFonts w:ascii="Times New Roman" w:hAnsi="Times New Roman" w:cs="Times New Roman"/>
                <w:sz w:val="16"/>
                <w:szCs w:val="16"/>
              </w:rPr>
              <w:t>di“</w:t>
            </w:r>
            <w:proofErr w:type="gramEnd"/>
            <w:r w:rsidRPr="00A61029">
              <w:rPr>
                <w:rFonts w:ascii="Times New Roman" w:hAnsi="Times New Roman" w:cs="Times New Roman"/>
                <w:sz w:val="16"/>
                <w:szCs w:val="16"/>
              </w:rPr>
              <w:t>tutoraggio</w:t>
            </w:r>
            <w:proofErr w:type="spellEnd"/>
            <w:r w:rsidRPr="00A61029">
              <w:rPr>
                <w:rFonts w:ascii="Times New Roman" w:hAnsi="Times New Roman" w:cs="Times New Roman"/>
                <w:sz w:val="16"/>
                <w:szCs w:val="16"/>
              </w:rPr>
              <w:t>” per l’avvio al lavoro in occasione dell’inserimento in nuovi settori lavorativi</w:t>
            </w:r>
          </w:p>
        </w:tc>
        <w:tc>
          <w:tcPr>
            <w:tcW w:w="278" w:type="dxa"/>
            <w:noWrap/>
            <w:hideMark/>
          </w:tcPr>
          <w:p w:rsidR="00A61029" w:rsidRPr="00A61029" w:rsidRDefault="00A61029">
            <w:pPr>
              <w:rPr>
                <w:rFonts w:ascii="Times New Roman" w:hAnsi="Times New Roman" w:cs="Times New Roman"/>
                <w:sz w:val="16"/>
                <w:szCs w:val="16"/>
              </w:rPr>
            </w:pPr>
            <w:r w:rsidRPr="00A61029">
              <w:rPr>
                <w:rFonts w:ascii="Times New Roman" w:hAnsi="Times New Roman" w:cs="Times New Roman"/>
                <w:sz w:val="16"/>
                <w:szCs w:val="16"/>
              </w:rPr>
              <w:t> </w:t>
            </w:r>
          </w:p>
        </w:tc>
        <w:tc>
          <w:tcPr>
            <w:tcW w:w="3662" w:type="dxa"/>
            <w:hideMark/>
          </w:tcPr>
          <w:p w:rsidR="00A61029" w:rsidRPr="00A61029" w:rsidRDefault="00A61029">
            <w:pPr>
              <w:rPr>
                <w:rFonts w:ascii="Times New Roman" w:hAnsi="Times New Roman" w:cs="Times New Roman"/>
                <w:sz w:val="16"/>
                <w:szCs w:val="16"/>
              </w:rPr>
            </w:pPr>
            <w:r w:rsidRPr="00A61029">
              <w:rPr>
                <w:rFonts w:ascii="Times New Roman" w:hAnsi="Times New Roman" w:cs="Times New Roman"/>
                <w:sz w:val="16"/>
                <w:szCs w:val="16"/>
              </w:rPr>
              <w:t>…</w:t>
            </w:r>
          </w:p>
        </w:tc>
        <w:tc>
          <w:tcPr>
            <w:tcW w:w="278" w:type="dxa"/>
            <w:noWrap/>
            <w:hideMark/>
          </w:tcPr>
          <w:p w:rsidR="00A61029" w:rsidRPr="00A61029" w:rsidRDefault="00A61029">
            <w:pPr>
              <w:rPr>
                <w:rFonts w:ascii="Times New Roman" w:hAnsi="Times New Roman" w:cs="Times New Roman"/>
                <w:sz w:val="16"/>
                <w:szCs w:val="16"/>
              </w:rPr>
            </w:pPr>
            <w:r w:rsidRPr="00A61029">
              <w:rPr>
                <w:rFonts w:ascii="Times New Roman" w:hAnsi="Times New Roman" w:cs="Times New Roman"/>
                <w:sz w:val="16"/>
                <w:szCs w:val="16"/>
              </w:rPr>
              <w:t> </w:t>
            </w:r>
          </w:p>
        </w:tc>
        <w:tc>
          <w:tcPr>
            <w:tcW w:w="3399" w:type="dxa"/>
            <w:hideMark/>
          </w:tcPr>
          <w:p w:rsidR="00A61029" w:rsidRPr="00A61029" w:rsidRDefault="00A61029">
            <w:pPr>
              <w:rPr>
                <w:rFonts w:ascii="Times New Roman" w:hAnsi="Times New Roman" w:cs="Times New Roman"/>
                <w:sz w:val="16"/>
                <w:szCs w:val="16"/>
              </w:rPr>
            </w:pPr>
            <w:r w:rsidRPr="00A61029">
              <w:rPr>
                <w:rFonts w:ascii="Times New Roman" w:hAnsi="Times New Roman" w:cs="Times New Roman"/>
                <w:sz w:val="16"/>
                <w:szCs w:val="16"/>
              </w:rPr>
              <w:t>…</w:t>
            </w:r>
          </w:p>
        </w:tc>
        <w:tc>
          <w:tcPr>
            <w:tcW w:w="278" w:type="dxa"/>
            <w:noWrap/>
            <w:hideMark/>
          </w:tcPr>
          <w:p w:rsidR="00A61029" w:rsidRPr="00A61029" w:rsidRDefault="00A61029">
            <w:pPr>
              <w:rPr>
                <w:rFonts w:ascii="Times New Roman" w:hAnsi="Times New Roman" w:cs="Times New Roman"/>
                <w:sz w:val="16"/>
                <w:szCs w:val="16"/>
              </w:rPr>
            </w:pPr>
            <w:r w:rsidRPr="00A61029">
              <w:rPr>
                <w:rFonts w:ascii="Times New Roman" w:hAnsi="Times New Roman" w:cs="Times New Roman"/>
                <w:sz w:val="16"/>
                <w:szCs w:val="16"/>
              </w:rPr>
              <w:t> </w:t>
            </w:r>
          </w:p>
        </w:tc>
        <w:tc>
          <w:tcPr>
            <w:tcW w:w="3208" w:type="dxa"/>
            <w:hideMark/>
          </w:tcPr>
          <w:p w:rsidR="00A61029" w:rsidRPr="00A61029" w:rsidRDefault="00A61029">
            <w:pPr>
              <w:rPr>
                <w:rFonts w:ascii="Times New Roman" w:hAnsi="Times New Roman" w:cs="Times New Roman"/>
                <w:sz w:val="16"/>
                <w:szCs w:val="16"/>
              </w:rPr>
            </w:pPr>
            <w:r w:rsidRPr="00A61029">
              <w:rPr>
                <w:rFonts w:ascii="Times New Roman" w:hAnsi="Times New Roman" w:cs="Times New Roman"/>
                <w:sz w:val="16"/>
                <w:szCs w:val="16"/>
              </w:rPr>
              <w:t>…</w:t>
            </w:r>
          </w:p>
        </w:tc>
      </w:tr>
      <w:tr w:rsidR="00A61029" w:rsidRPr="00A61029" w:rsidTr="00BD7AB8">
        <w:trPr>
          <w:trHeight w:val="510"/>
        </w:trPr>
        <w:tc>
          <w:tcPr>
            <w:tcW w:w="3400" w:type="dxa"/>
            <w:hideMark/>
          </w:tcPr>
          <w:p w:rsidR="00A61029" w:rsidRPr="00A61029" w:rsidRDefault="00A61029">
            <w:pPr>
              <w:rPr>
                <w:rFonts w:ascii="Times New Roman" w:hAnsi="Times New Roman" w:cs="Times New Roman"/>
                <w:b/>
                <w:bCs/>
                <w:sz w:val="16"/>
                <w:szCs w:val="16"/>
              </w:rPr>
            </w:pPr>
            <w:r w:rsidRPr="00A61029">
              <w:rPr>
                <w:rFonts w:ascii="Times New Roman" w:hAnsi="Times New Roman" w:cs="Times New Roman"/>
                <w:b/>
                <w:bCs/>
                <w:sz w:val="16"/>
                <w:szCs w:val="16"/>
              </w:rPr>
              <w:t xml:space="preserve">Tavola 13 -Formazione del </w:t>
            </w:r>
            <w:proofErr w:type="spellStart"/>
            <w:proofErr w:type="gramStart"/>
            <w:r w:rsidRPr="00A61029">
              <w:rPr>
                <w:rFonts w:ascii="Times New Roman" w:hAnsi="Times New Roman" w:cs="Times New Roman"/>
                <w:b/>
                <w:bCs/>
                <w:sz w:val="16"/>
                <w:szCs w:val="16"/>
              </w:rPr>
              <w:t>personale:</w:t>
            </w:r>
            <w:r w:rsidRPr="00A61029">
              <w:rPr>
                <w:rFonts w:ascii="Times New Roman" w:hAnsi="Times New Roman" w:cs="Times New Roman"/>
                <w:sz w:val="16"/>
                <w:szCs w:val="16"/>
              </w:rPr>
              <w:t>Organizzare</w:t>
            </w:r>
            <w:proofErr w:type="spellEnd"/>
            <w:proofErr w:type="gramEnd"/>
            <w:r w:rsidRPr="00A61029">
              <w:rPr>
                <w:rFonts w:ascii="Times New Roman" w:hAnsi="Times New Roman" w:cs="Times New Roman"/>
                <w:sz w:val="16"/>
                <w:szCs w:val="16"/>
              </w:rPr>
              <w:t xml:space="preserve"> focus </w:t>
            </w:r>
            <w:proofErr w:type="spellStart"/>
            <w:r w:rsidRPr="00A61029">
              <w:rPr>
                <w:rFonts w:ascii="Times New Roman" w:hAnsi="Times New Roman" w:cs="Times New Roman"/>
                <w:sz w:val="16"/>
                <w:szCs w:val="16"/>
              </w:rPr>
              <w:t>group</w:t>
            </w:r>
            <w:proofErr w:type="spellEnd"/>
            <w:r w:rsidRPr="00A61029">
              <w:rPr>
                <w:rFonts w:ascii="Times New Roman" w:hAnsi="Times New Roman" w:cs="Times New Roman"/>
                <w:sz w:val="16"/>
                <w:szCs w:val="16"/>
              </w:rPr>
              <w:t xml:space="preserve"> sui temi dell’etica e della legalità</w:t>
            </w:r>
          </w:p>
        </w:tc>
        <w:tc>
          <w:tcPr>
            <w:tcW w:w="278" w:type="dxa"/>
            <w:noWrap/>
            <w:hideMark/>
          </w:tcPr>
          <w:p w:rsidR="00A61029" w:rsidRPr="00A61029" w:rsidRDefault="00A61029">
            <w:pPr>
              <w:rPr>
                <w:rFonts w:ascii="Times New Roman" w:hAnsi="Times New Roman" w:cs="Times New Roman"/>
                <w:sz w:val="16"/>
                <w:szCs w:val="16"/>
              </w:rPr>
            </w:pPr>
            <w:r w:rsidRPr="00A61029">
              <w:rPr>
                <w:rFonts w:ascii="Times New Roman" w:hAnsi="Times New Roman" w:cs="Times New Roman"/>
                <w:sz w:val="16"/>
                <w:szCs w:val="16"/>
              </w:rPr>
              <w:t> </w:t>
            </w:r>
          </w:p>
        </w:tc>
        <w:tc>
          <w:tcPr>
            <w:tcW w:w="3662" w:type="dxa"/>
            <w:hideMark/>
          </w:tcPr>
          <w:p w:rsidR="00A61029" w:rsidRPr="00A61029" w:rsidRDefault="00A61029">
            <w:pPr>
              <w:rPr>
                <w:rFonts w:ascii="Times New Roman" w:hAnsi="Times New Roman" w:cs="Times New Roman"/>
                <w:sz w:val="16"/>
                <w:szCs w:val="16"/>
              </w:rPr>
            </w:pPr>
            <w:r w:rsidRPr="00A61029">
              <w:rPr>
                <w:rFonts w:ascii="Times New Roman" w:hAnsi="Times New Roman" w:cs="Times New Roman"/>
                <w:sz w:val="16"/>
                <w:szCs w:val="16"/>
              </w:rPr>
              <w:t>…</w:t>
            </w:r>
          </w:p>
        </w:tc>
        <w:tc>
          <w:tcPr>
            <w:tcW w:w="278" w:type="dxa"/>
            <w:noWrap/>
            <w:hideMark/>
          </w:tcPr>
          <w:p w:rsidR="00A61029" w:rsidRPr="00A61029" w:rsidRDefault="00A61029">
            <w:pPr>
              <w:rPr>
                <w:rFonts w:ascii="Times New Roman" w:hAnsi="Times New Roman" w:cs="Times New Roman"/>
                <w:sz w:val="16"/>
                <w:szCs w:val="16"/>
              </w:rPr>
            </w:pPr>
            <w:r w:rsidRPr="00A61029">
              <w:rPr>
                <w:rFonts w:ascii="Times New Roman" w:hAnsi="Times New Roman" w:cs="Times New Roman"/>
                <w:sz w:val="16"/>
                <w:szCs w:val="16"/>
              </w:rPr>
              <w:t> </w:t>
            </w:r>
          </w:p>
        </w:tc>
        <w:tc>
          <w:tcPr>
            <w:tcW w:w="3399" w:type="dxa"/>
            <w:hideMark/>
          </w:tcPr>
          <w:p w:rsidR="00A61029" w:rsidRPr="00A61029" w:rsidRDefault="00A61029">
            <w:pPr>
              <w:rPr>
                <w:rFonts w:ascii="Times New Roman" w:hAnsi="Times New Roman" w:cs="Times New Roman"/>
                <w:sz w:val="16"/>
                <w:szCs w:val="16"/>
              </w:rPr>
            </w:pPr>
            <w:r w:rsidRPr="00A61029">
              <w:rPr>
                <w:rFonts w:ascii="Times New Roman" w:hAnsi="Times New Roman" w:cs="Times New Roman"/>
                <w:sz w:val="16"/>
                <w:szCs w:val="16"/>
              </w:rPr>
              <w:t>…</w:t>
            </w:r>
          </w:p>
        </w:tc>
        <w:tc>
          <w:tcPr>
            <w:tcW w:w="278" w:type="dxa"/>
            <w:noWrap/>
            <w:hideMark/>
          </w:tcPr>
          <w:p w:rsidR="00A61029" w:rsidRPr="00A61029" w:rsidRDefault="00A61029">
            <w:pPr>
              <w:rPr>
                <w:rFonts w:ascii="Times New Roman" w:hAnsi="Times New Roman" w:cs="Times New Roman"/>
                <w:sz w:val="16"/>
                <w:szCs w:val="16"/>
              </w:rPr>
            </w:pPr>
            <w:r w:rsidRPr="00A61029">
              <w:rPr>
                <w:rFonts w:ascii="Times New Roman" w:hAnsi="Times New Roman" w:cs="Times New Roman"/>
                <w:sz w:val="16"/>
                <w:szCs w:val="16"/>
              </w:rPr>
              <w:t> </w:t>
            </w:r>
          </w:p>
        </w:tc>
        <w:tc>
          <w:tcPr>
            <w:tcW w:w="3208" w:type="dxa"/>
            <w:hideMark/>
          </w:tcPr>
          <w:p w:rsidR="00A61029" w:rsidRPr="00A61029" w:rsidRDefault="00A61029">
            <w:pPr>
              <w:rPr>
                <w:rFonts w:ascii="Times New Roman" w:hAnsi="Times New Roman" w:cs="Times New Roman"/>
                <w:sz w:val="16"/>
                <w:szCs w:val="16"/>
              </w:rPr>
            </w:pPr>
            <w:r w:rsidRPr="00A61029">
              <w:rPr>
                <w:rFonts w:ascii="Times New Roman" w:hAnsi="Times New Roman" w:cs="Times New Roman"/>
                <w:sz w:val="16"/>
                <w:szCs w:val="16"/>
              </w:rPr>
              <w:t>…</w:t>
            </w:r>
          </w:p>
        </w:tc>
      </w:tr>
      <w:tr w:rsidR="00A61029" w:rsidRPr="00A61029" w:rsidTr="00BD7AB8">
        <w:trPr>
          <w:trHeight w:val="765"/>
        </w:trPr>
        <w:tc>
          <w:tcPr>
            <w:tcW w:w="3400" w:type="dxa"/>
            <w:hideMark/>
          </w:tcPr>
          <w:p w:rsidR="00A61029" w:rsidRPr="00A61029" w:rsidRDefault="00A61029">
            <w:pPr>
              <w:rPr>
                <w:rFonts w:ascii="Times New Roman" w:hAnsi="Times New Roman" w:cs="Times New Roman"/>
                <w:b/>
                <w:bCs/>
                <w:sz w:val="16"/>
                <w:szCs w:val="16"/>
              </w:rPr>
            </w:pPr>
            <w:r w:rsidRPr="00A61029">
              <w:rPr>
                <w:rFonts w:ascii="Times New Roman" w:hAnsi="Times New Roman" w:cs="Times New Roman"/>
                <w:b/>
                <w:bCs/>
                <w:sz w:val="16"/>
                <w:szCs w:val="16"/>
              </w:rPr>
              <w:lastRenderedPageBreak/>
              <w:t xml:space="preserve">Tavola 14 - Patti di integrità negli affidamenti: </w:t>
            </w:r>
            <w:r w:rsidRPr="00A61029">
              <w:rPr>
                <w:rFonts w:ascii="Times New Roman" w:hAnsi="Times New Roman" w:cs="Times New Roman"/>
                <w:sz w:val="16"/>
                <w:szCs w:val="16"/>
              </w:rPr>
              <w:t>Predisposizione ed utilizzo protocolli di legalità o patti di integrità per l’affidamento di commesse</w:t>
            </w:r>
          </w:p>
        </w:tc>
        <w:tc>
          <w:tcPr>
            <w:tcW w:w="278" w:type="dxa"/>
            <w:noWrap/>
            <w:hideMark/>
          </w:tcPr>
          <w:p w:rsidR="00A61029" w:rsidRPr="00A61029" w:rsidRDefault="00A61029">
            <w:pPr>
              <w:rPr>
                <w:rFonts w:ascii="Times New Roman" w:hAnsi="Times New Roman" w:cs="Times New Roman"/>
                <w:sz w:val="16"/>
                <w:szCs w:val="16"/>
              </w:rPr>
            </w:pPr>
            <w:r w:rsidRPr="00A61029">
              <w:rPr>
                <w:rFonts w:ascii="Times New Roman" w:hAnsi="Times New Roman" w:cs="Times New Roman"/>
                <w:sz w:val="16"/>
                <w:szCs w:val="16"/>
              </w:rPr>
              <w:t> </w:t>
            </w:r>
          </w:p>
        </w:tc>
        <w:tc>
          <w:tcPr>
            <w:tcW w:w="3662" w:type="dxa"/>
            <w:hideMark/>
          </w:tcPr>
          <w:p w:rsidR="00A61029" w:rsidRPr="00A61029" w:rsidRDefault="00A61029">
            <w:pPr>
              <w:rPr>
                <w:rFonts w:ascii="Times New Roman" w:hAnsi="Times New Roman" w:cs="Times New Roman"/>
                <w:sz w:val="16"/>
                <w:szCs w:val="16"/>
              </w:rPr>
            </w:pPr>
            <w:r w:rsidRPr="00A61029">
              <w:rPr>
                <w:rFonts w:ascii="Times New Roman" w:hAnsi="Times New Roman" w:cs="Times New Roman"/>
                <w:sz w:val="16"/>
                <w:szCs w:val="16"/>
              </w:rPr>
              <w:t>…</w:t>
            </w:r>
          </w:p>
        </w:tc>
        <w:tc>
          <w:tcPr>
            <w:tcW w:w="278" w:type="dxa"/>
            <w:noWrap/>
            <w:hideMark/>
          </w:tcPr>
          <w:p w:rsidR="00A61029" w:rsidRPr="00A61029" w:rsidRDefault="00A61029">
            <w:pPr>
              <w:rPr>
                <w:rFonts w:ascii="Times New Roman" w:hAnsi="Times New Roman" w:cs="Times New Roman"/>
                <w:sz w:val="16"/>
                <w:szCs w:val="16"/>
              </w:rPr>
            </w:pPr>
            <w:r w:rsidRPr="00A61029">
              <w:rPr>
                <w:rFonts w:ascii="Times New Roman" w:hAnsi="Times New Roman" w:cs="Times New Roman"/>
                <w:sz w:val="16"/>
                <w:szCs w:val="16"/>
              </w:rPr>
              <w:t> </w:t>
            </w:r>
          </w:p>
        </w:tc>
        <w:tc>
          <w:tcPr>
            <w:tcW w:w="3399" w:type="dxa"/>
            <w:hideMark/>
          </w:tcPr>
          <w:p w:rsidR="00A61029" w:rsidRPr="00A61029" w:rsidRDefault="00A61029">
            <w:pPr>
              <w:rPr>
                <w:rFonts w:ascii="Times New Roman" w:hAnsi="Times New Roman" w:cs="Times New Roman"/>
                <w:sz w:val="16"/>
                <w:szCs w:val="16"/>
              </w:rPr>
            </w:pPr>
            <w:r w:rsidRPr="00A61029">
              <w:rPr>
                <w:rFonts w:ascii="Times New Roman" w:hAnsi="Times New Roman" w:cs="Times New Roman"/>
                <w:sz w:val="16"/>
                <w:szCs w:val="16"/>
              </w:rPr>
              <w:t>…</w:t>
            </w:r>
          </w:p>
        </w:tc>
        <w:tc>
          <w:tcPr>
            <w:tcW w:w="278" w:type="dxa"/>
            <w:noWrap/>
            <w:hideMark/>
          </w:tcPr>
          <w:p w:rsidR="00A61029" w:rsidRPr="00A61029" w:rsidRDefault="00A61029">
            <w:pPr>
              <w:rPr>
                <w:rFonts w:ascii="Times New Roman" w:hAnsi="Times New Roman" w:cs="Times New Roman"/>
                <w:sz w:val="16"/>
                <w:szCs w:val="16"/>
              </w:rPr>
            </w:pPr>
            <w:r w:rsidRPr="00A61029">
              <w:rPr>
                <w:rFonts w:ascii="Times New Roman" w:hAnsi="Times New Roman" w:cs="Times New Roman"/>
                <w:sz w:val="16"/>
                <w:szCs w:val="16"/>
              </w:rPr>
              <w:t> </w:t>
            </w:r>
          </w:p>
        </w:tc>
        <w:tc>
          <w:tcPr>
            <w:tcW w:w="3208" w:type="dxa"/>
            <w:hideMark/>
          </w:tcPr>
          <w:p w:rsidR="00A61029" w:rsidRPr="00A61029" w:rsidRDefault="00A61029">
            <w:pPr>
              <w:rPr>
                <w:rFonts w:ascii="Times New Roman" w:hAnsi="Times New Roman" w:cs="Times New Roman"/>
                <w:sz w:val="16"/>
                <w:szCs w:val="16"/>
              </w:rPr>
            </w:pPr>
            <w:r w:rsidRPr="00A61029">
              <w:rPr>
                <w:rFonts w:ascii="Times New Roman" w:hAnsi="Times New Roman" w:cs="Times New Roman"/>
                <w:sz w:val="16"/>
                <w:szCs w:val="16"/>
              </w:rPr>
              <w:t>…</w:t>
            </w:r>
          </w:p>
        </w:tc>
      </w:tr>
      <w:tr w:rsidR="00A61029" w:rsidRPr="00A61029" w:rsidTr="00BD7AB8">
        <w:trPr>
          <w:trHeight w:val="1275"/>
        </w:trPr>
        <w:tc>
          <w:tcPr>
            <w:tcW w:w="3400" w:type="dxa"/>
            <w:hideMark/>
          </w:tcPr>
          <w:p w:rsidR="00A61029" w:rsidRPr="00A61029" w:rsidRDefault="00A61029">
            <w:pPr>
              <w:rPr>
                <w:rFonts w:ascii="Times New Roman" w:hAnsi="Times New Roman" w:cs="Times New Roman"/>
                <w:b/>
                <w:bCs/>
                <w:sz w:val="16"/>
                <w:szCs w:val="16"/>
              </w:rPr>
            </w:pPr>
            <w:r w:rsidRPr="00A61029">
              <w:rPr>
                <w:rFonts w:ascii="Times New Roman" w:hAnsi="Times New Roman" w:cs="Times New Roman"/>
                <w:b/>
                <w:bCs/>
                <w:sz w:val="16"/>
                <w:szCs w:val="16"/>
              </w:rPr>
              <w:t xml:space="preserve">Tavola 14 - Patti di integrità negli affidamenti: </w:t>
            </w:r>
            <w:r w:rsidRPr="00A61029">
              <w:rPr>
                <w:rFonts w:ascii="Times New Roman" w:hAnsi="Times New Roman" w:cs="Times New Roman"/>
                <w:sz w:val="16"/>
                <w:szCs w:val="16"/>
              </w:rPr>
              <w:t>Inserimento negli avvisi, nei bandi di gara e nelle lettere di invito la clausola di salvaguardia che il mancato rispetto del protocollo di legalità o del patto di integrità dà luogo all’esclusione dalla gara e alla risoluzione del contratto</w:t>
            </w:r>
          </w:p>
        </w:tc>
        <w:tc>
          <w:tcPr>
            <w:tcW w:w="278" w:type="dxa"/>
            <w:noWrap/>
            <w:hideMark/>
          </w:tcPr>
          <w:p w:rsidR="00A61029" w:rsidRPr="00A61029" w:rsidRDefault="00A61029">
            <w:pPr>
              <w:rPr>
                <w:rFonts w:ascii="Times New Roman" w:hAnsi="Times New Roman" w:cs="Times New Roman"/>
                <w:sz w:val="16"/>
                <w:szCs w:val="16"/>
              </w:rPr>
            </w:pPr>
            <w:r w:rsidRPr="00A61029">
              <w:rPr>
                <w:rFonts w:ascii="Times New Roman" w:hAnsi="Times New Roman" w:cs="Times New Roman"/>
                <w:sz w:val="16"/>
                <w:szCs w:val="16"/>
              </w:rPr>
              <w:t> </w:t>
            </w:r>
          </w:p>
        </w:tc>
        <w:tc>
          <w:tcPr>
            <w:tcW w:w="3662" w:type="dxa"/>
            <w:hideMark/>
          </w:tcPr>
          <w:p w:rsidR="00A61029" w:rsidRPr="00A61029" w:rsidRDefault="00A61029">
            <w:pPr>
              <w:rPr>
                <w:rFonts w:ascii="Times New Roman" w:hAnsi="Times New Roman" w:cs="Times New Roman"/>
                <w:sz w:val="16"/>
                <w:szCs w:val="16"/>
              </w:rPr>
            </w:pPr>
            <w:r w:rsidRPr="00A61029">
              <w:rPr>
                <w:rFonts w:ascii="Times New Roman" w:hAnsi="Times New Roman" w:cs="Times New Roman"/>
                <w:sz w:val="16"/>
                <w:szCs w:val="16"/>
              </w:rPr>
              <w:t>…</w:t>
            </w:r>
          </w:p>
        </w:tc>
        <w:tc>
          <w:tcPr>
            <w:tcW w:w="278" w:type="dxa"/>
            <w:noWrap/>
            <w:hideMark/>
          </w:tcPr>
          <w:p w:rsidR="00A61029" w:rsidRPr="00A61029" w:rsidRDefault="00A61029">
            <w:pPr>
              <w:rPr>
                <w:rFonts w:ascii="Times New Roman" w:hAnsi="Times New Roman" w:cs="Times New Roman"/>
                <w:sz w:val="16"/>
                <w:szCs w:val="16"/>
              </w:rPr>
            </w:pPr>
            <w:r w:rsidRPr="00A61029">
              <w:rPr>
                <w:rFonts w:ascii="Times New Roman" w:hAnsi="Times New Roman" w:cs="Times New Roman"/>
                <w:sz w:val="16"/>
                <w:szCs w:val="16"/>
              </w:rPr>
              <w:t> </w:t>
            </w:r>
          </w:p>
        </w:tc>
        <w:tc>
          <w:tcPr>
            <w:tcW w:w="3399" w:type="dxa"/>
            <w:hideMark/>
          </w:tcPr>
          <w:p w:rsidR="00A61029" w:rsidRPr="00A61029" w:rsidRDefault="00A61029">
            <w:pPr>
              <w:rPr>
                <w:rFonts w:ascii="Times New Roman" w:hAnsi="Times New Roman" w:cs="Times New Roman"/>
                <w:sz w:val="16"/>
                <w:szCs w:val="16"/>
              </w:rPr>
            </w:pPr>
            <w:r w:rsidRPr="00A61029">
              <w:rPr>
                <w:rFonts w:ascii="Times New Roman" w:hAnsi="Times New Roman" w:cs="Times New Roman"/>
                <w:sz w:val="16"/>
                <w:szCs w:val="16"/>
              </w:rPr>
              <w:t>…</w:t>
            </w:r>
          </w:p>
        </w:tc>
        <w:tc>
          <w:tcPr>
            <w:tcW w:w="278" w:type="dxa"/>
            <w:noWrap/>
            <w:hideMark/>
          </w:tcPr>
          <w:p w:rsidR="00A61029" w:rsidRPr="00A61029" w:rsidRDefault="00A61029">
            <w:pPr>
              <w:rPr>
                <w:rFonts w:ascii="Times New Roman" w:hAnsi="Times New Roman" w:cs="Times New Roman"/>
                <w:sz w:val="16"/>
                <w:szCs w:val="16"/>
              </w:rPr>
            </w:pPr>
            <w:r w:rsidRPr="00A61029">
              <w:rPr>
                <w:rFonts w:ascii="Times New Roman" w:hAnsi="Times New Roman" w:cs="Times New Roman"/>
                <w:sz w:val="16"/>
                <w:szCs w:val="16"/>
              </w:rPr>
              <w:t> </w:t>
            </w:r>
          </w:p>
        </w:tc>
        <w:tc>
          <w:tcPr>
            <w:tcW w:w="3208" w:type="dxa"/>
            <w:hideMark/>
          </w:tcPr>
          <w:p w:rsidR="00A61029" w:rsidRPr="00A61029" w:rsidRDefault="00A61029">
            <w:pPr>
              <w:rPr>
                <w:rFonts w:ascii="Times New Roman" w:hAnsi="Times New Roman" w:cs="Times New Roman"/>
                <w:sz w:val="16"/>
                <w:szCs w:val="16"/>
              </w:rPr>
            </w:pPr>
            <w:r w:rsidRPr="00A61029">
              <w:rPr>
                <w:rFonts w:ascii="Times New Roman" w:hAnsi="Times New Roman" w:cs="Times New Roman"/>
                <w:sz w:val="16"/>
                <w:szCs w:val="16"/>
              </w:rPr>
              <w:t>…</w:t>
            </w:r>
          </w:p>
        </w:tc>
      </w:tr>
    </w:tbl>
    <w:p w:rsidR="00945D8E" w:rsidRPr="00A61029" w:rsidRDefault="00945D8E">
      <w:pPr>
        <w:rPr>
          <w:rFonts w:ascii="Times New Roman" w:hAnsi="Times New Roman" w:cs="Times New Roman"/>
          <w:sz w:val="16"/>
          <w:szCs w:val="16"/>
        </w:rPr>
      </w:pPr>
    </w:p>
    <w:sectPr w:rsidR="00945D8E" w:rsidRPr="00A61029" w:rsidSect="00A61029">
      <w:pgSz w:w="16838" w:h="11906" w:orient="landscape"/>
      <w:pgMar w:top="1134" w:right="1134"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029"/>
    <w:rsid w:val="00455E93"/>
    <w:rsid w:val="00493036"/>
    <w:rsid w:val="00863B61"/>
    <w:rsid w:val="00945D8E"/>
    <w:rsid w:val="00A07FCE"/>
    <w:rsid w:val="00A61029"/>
    <w:rsid w:val="00BD7AB8"/>
    <w:rsid w:val="00DC7D6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2DC9EA-868E-4E7F-AD4D-FFA087A25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A610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7856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7</Pages>
  <Words>2019</Words>
  <Characters>11513</Characters>
  <Application>Microsoft Office Word</Application>
  <DocSecurity>0</DocSecurity>
  <Lines>95</Lines>
  <Paragraphs>27</Paragraphs>
  <ScaleCrop>false</ScaleCrop>
  <Company>Hewlett-Packard Company</Company>
  <LinksUpToDate>false</LinksUpToDate>
  <CharactersWithSpaces>13505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Giuseppe Rauso</dc:creator>
  <cp:lastModifiedBy>Giuseppe Rauso</cp:lastModifiedBy>
  <cp:revision>7</cp:revision>
  <dcterms:created xsi:type="dcterms:W3CDTF">2014-01-24T13:49:00Z</dcterms:created>
  <dcterms:modified xsi:type="dcterms:W3CDTF">2018-01-18T11:31:00Z</dcterms:modified>
</cp:coreProperties>
</file>