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276"/>
        <w:gridCol w:w="1559"/>
      </w:tblGrid>
      <w:tr w:rsidR="00232F49" w14:paraId="52CBF7E2" w14:textId="77777777" w:rsidTr="00EB79AD">
        <w:trPr>
          <w:trHeight w:val="41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834FAC2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D46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Conto economico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384AB5D" w14:textId="77777777" w:rsidR="00232F49" w:rsidRDefault="00232F49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2024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3AEBBD1" w14:textId="77777777" w:rsidR="00232F49" w:rsidRDefault="00232F49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1682122" w14:textId="77777777" w:rsidR="00232F49" w:rsidRDefault="00232F49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Differenza </w:t>
            </w:r>
          </w:p>
        </w:tc>
      </w:tr>
      <w:tr w:rsidR="00232F49" w14:paraId="08BB1C69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6D78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RICAVI ORDINARI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182AA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E8727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3C360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32F49" w14:paraId="00BFEAA6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D9627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Proventi da servizi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61DE1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4EDB1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2.732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F9EE8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2.732 </w:t>
            </w:r>
          </w:p>
        </w:tc>
      </w:tr>
      <w:tr w:rsidR="00232F49" w14:paraId="495BFD26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996E7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Altri proventi o rimborsi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F14E3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518.456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2872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736.417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99167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217.961 </w:t>
            </w:r>
          </w:p>
        </w:tc>
      </w:tr>
      <w:tr w:rsidR="00232F49" w14:paraId="77F3737F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B87C0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Contributi da organismi comunitari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3AEA2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F6D8B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A4E86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14:paraId="4A53AD27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2C30D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Contributi regionali o da altri Enti pubblici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1A38F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C9CFC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F4915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14:paraId="1470822B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69B0C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 Altri contributi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6C1B8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37.290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2B00C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142.928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88E1C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105.638 </w:t>
            </w:r>
          </w:p>
        </w:tc>
      </w:tr>
      <w:tr w:rsidR="00232F49" w14:paraId="246540DF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E75BA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 Contributo della Camera di Commercio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743B3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406.072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D0FC7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390.789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338C1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      15.283 </w:t>
            </w:r>
          </w:p>
        </w:tc>
      </w:tr>
      <w:tr w:rsidR="00232F49" w14:paraId="6AF5AA4B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B766F0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RICAVI ORDINARI 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98EF680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961.818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C936FDB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1.272.866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F36F8DB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311.048 </w:t>
            </w:r>
          </w:p>
        </w:tc>
      </w:tr>
      <w:tr w:rsidR="00232F49" w14:paraId="4775EF05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2FD0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COSTI DI STRUTTURA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2B4AA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9A89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6541E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32F49" w14:paraId="1A81E127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F70C8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Organi Istituzionali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65396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13.871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1A4C4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13.679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AD608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          192 </w:t>
            </w:r>
          </w:p>
        </w:tc>
      </w:tr>
      <w:tr w:rsidR="00232F49" w14:paraId="14AB10DC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74C65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 Personale: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A6D26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A15F6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938F6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:rsidRPr="00481A0A" w14:paraId="26262D50" w14:textId="77777777" w:rsidTr="00EB79AD">
        <w:trPr>
          <w:trHeight w:val="19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27316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a) competenze al personale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5B815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172.413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3D41A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1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Pr="00481A0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865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CA516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>17.548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32F49" w:rsidRPr="00481A0A" w14:paraId="18FFEC22" w14:textId="77777777" w:rsidTr="00EB79AD">
        <w:trPr>
          <w:trHeight w:val="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51441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b) oneri sociali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6D24F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35.241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F1298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49.395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9084B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14.154 </w:t>
            </w:r>
          </w:p>
        </w:tc>
      </w:tr>
      <w:tr w:rsidR="00232F49" w:rsidRPr="00481A0A" w14:paraId="5E756B53" w14:textId="77777777" w:rsidTr="00EB79AD">
        <w:trPr>
          <w:trHeight w:val="1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29863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c) accantonamenti al T.F.R.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CE51B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17.004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E202B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17.412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4BF8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408 </w:t>
            </w:r>
          </w:p>
        </w:tc>
      </w:tr>
      <w:tr w:rsidR="00232F49" w:rsidRPr="00481A0A" w14:paraId="0EAC0C43" w14:textId="77777777" w:rsidTr="00EB79AD">
        <w:trPr>
          <w:trHeight w:val="11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2698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d) altri costi del personale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C6E15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1.425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805C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37212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-          1.347 </w:t>
            </w:r>
          </w:p>
        </w:tc>
      </w:tr>
      <w:tr w:rsidR="00232F49" w14:paraId="55570360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F1325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costi del personale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E641B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226.083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34EC7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221.750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20281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        4.333 </w:t>
            </w:r>
          </w:p>
        </w:tc>
      </w:tr>
      <w:tr w:rsidR="00232F49" w14:paraId="44E65594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9651A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Funzionamento: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84725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E5931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0854A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:rsidRPr="00481A0A" w14:paraId="5563EB7B" w14:textId="77777777" w:rsidTr="00EB79AD">
        <w:trPr>
          <w:trHeight w:val="129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DE59B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a) Prestazioni servizi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E5927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38.544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F11F2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>37.342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05684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81A0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32F49" w:rsidRPr="00481A0A" w14:paraId="76BC673C" w14:textId="77777777" w:rsidTr="00EB79AD">
        <w:trPr>
          <w:trHeight w:val="20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DAC3D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b) Godimento di beni di terzi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5A934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420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1247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420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ECDDC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-   </w:t>
            </w:r>
          </w:p>
        </w:tc>
      </w:tr>
      <w:tr w:rsidR="00232F49" w:rsidRPr="00481A0A" w14:paraId="52184677" w14:textId="77777777" w:rsidTr="00EB79AD">
        <w:trPr>
          <w:trHeight w:val="121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1525F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c) Oneri diversi di gestione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1DDC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13.156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6F2C4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481A0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810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C1542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-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346</w:t>
            </w:r>
            <w:r w:rsidRPr="00481A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32F49" w14:paraId="5CC847E6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413A2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spese di funzionamento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1DD82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52.120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B8BC9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50.572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E6367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1.548 </w:t>
            </w:r>
          </w:p>
        </w:tc>
      </w:tr>
      <w:tr w:rsidR="00232F49" w14:paraId="198A92A4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B2876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Ammortamenti e accantonamenti: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BEB8B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80191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12237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:rsidRPr="00481A0A" w14:paraId="4270DCCF" w14:textId="77777777" w:rsidTr="00EB79AD">
        <w:trPr>
          <w:trHeight w:val="13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85E63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a) immobilizzazioni immateriali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A00B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5.560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B2768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5.560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384F7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-   </w:t>
            </w:r>
          </w:p>
        </w:tc>
      </w:tr>
      <w:tr w:rsidR="00232F49" w:rsidRPr="00481A0A" w14:paraId="1722CF07" w14:textId="77777777" w:rsidTr="00EB79AD">
        <w:trPr>
          <w:trHeight w:val="20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3CC4F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b) immobilizzazioni materiali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1EE1C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1.768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861F1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1.019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2361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-             749 </w:t>
            </w:r>
          </w:p>
        </w:tc>
      </w:tr>
      <w:tr w:rsidR="00232F49" w:rsidRPr="00481A0A" w14:paraId="43ACA991" w14:textId="77777777" w:rsidTr="00EB79AD">
        <w:trPr>
          <w:trHeight w:val="1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D06E0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c) svalutazioni crediti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D9637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8A9D4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7E86E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-   </w:t>
            </w:r>
          </w:p>
        </w:tc>
      </w:tr>
      <w:tr w:rsidR="00232F49" w:rsidRPr="00481A0A" w14:paraId="75BB26F2" w14:textId="77777777" w:rsidTr="00EB79AD">
        <w:trPr>
          <w:trHeight w:val="2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1ED3A" w14:textId="77777777" w:rsidR="00232F49" w:rsidRPr="00481A0A" w:rsidRDefault="00232F49" w:rsidP="00EB79AD">
            <w:pPr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d) fondi rischi ed oneri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6A3D6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81372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ED9ED" w14:textId="77777777" w:rsidR="00232F49" w:rsidRPr="00481A0A" w:rsidRDefault="00232F49" w:rsidP="00EB7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1A0A">
              <w:rPr>
                <w:rFonts w:ascii="Arial" w:hAnsi="Arial" w:cs="Arial"/>
                <w:sz w:val="18"/>
                <w:szCs w:val="18"/>
              </w:rPr>
              <w:t xml:space="preserve">                -   </w:t>
            </w:r>
          </w:p>
        </w:tc>
      </w:tr>
      <w:tr w:rsidR="00232F49" w14:paraId="2AE12C92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2078E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Totale ammortamenti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accantonamenti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88CF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7.328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45997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6.579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DAD61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   749 </w:t>
            </w:r>
          </w:p>
        </w:tc>
      </w:tr>
      <w:tr w:rsidR="00232F49" w14:paraId="56E729E3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B7797B6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COSTI DI STRUTTURA (B)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603DD3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299.402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D4A2E04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292.580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1D441A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6.822 </w:t>
            </w:r>
          </w:p>
        </w:tc>
      </w:tr>
      <w:tr w:rsidR="00232F49" w14:paraId="72B03C87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EC639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 COSTI ISTITUZIONALI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773F6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89CEE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913F9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32F49" w14:paraId="04C74F7A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EF7A8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10) Spese per progetti ed iniziative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FE888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666.622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89706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983.181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6B76A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316.559 </w:t>
            </w:r>
          </w:p>
        </w:tc>
      </w:tr>
      <w:tr w:rsidR="00232F49" w14:paraId="4CD4202A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0B95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COSTI ISTITUZIONALI (C)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3E78B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666.622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6B9B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983.181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F120B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316.559 </w:t>
            </w:r>
          </w:p>
        </w:tc>
      </w:tr>
      <w:tr w:rsidR="00232F49" w14:paraId="067BBC8D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0E2CD7E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RISULTATO DELLA GESTIONE CORRENTE (A - B- 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7F21346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  4.206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CDA1642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2.895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594BF4D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1.311 </w:t>
            </w:r>
          </w:p>
        </w:tc>
      </w:tr>
      <w:tr w:rsidR="00232F49" w14:paraId="7699F562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D1CF3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GESTIONE FINANZIARIA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8B2B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3B1E3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C0CF5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F49" w14:paraId="4E11CBE1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79D7A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 Proventi finanziari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101F3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9.404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49CB3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4.804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C3534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       4.600 </w:t>
            </w:r>
          </w:p>
        </w:tc>
      </w:tr>
      <w:tr w:rsidR="00232F49" w14:paraId="56ECCC68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7553A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 Oneri finanziari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D476B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646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BA4D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682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CDB10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36 </w:t>
            </w:r>
          </w:p>
        </w:tc>
      </w:tr>
      <w:tr w:rsidR="00232F49" w14:paraId="11C53893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56A8939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RISULTATO DELLA GESTIONE FINANZIARIA (D)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31F2892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8.758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D645337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4.122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CD9274A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4.636 </w:t>
            </w:r>
          </w:p>
        </w:tc>
      </w:tr>
      <w:tr w:rsidR="00232F49" w14:paraId="43BDFA20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80816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 GESTIONE STRAORDINARIA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B2608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EEC48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B44E0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32F49" w14:paraId="63F1E03C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172AB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 Proventi straordinari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8EA2F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264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CBB4F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7.400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A7BF2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7.136 </w:t>
            </w:r>
          </w:p>
        </w:tc>
      </w:tr>
      <w:tr w:rsidR="00232F49" w14:paraId="2A9E335B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43829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 Oneri straordinari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B58FB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1.634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17816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7.114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8DB34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5.480 </w:t>
            </w:r>
          </w:p>
        </w:tc>
      </w:tr>
      <w:tr w:rsidR="00232F49" w14:paraId="39E9DE98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224FF41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RISULTATO DELLA GESTIONE STRAORDINARIA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061283F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   1.370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A51C53E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286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E08928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1.656 </w:t>
            </w:r>
          </w:p>
        </w:tc>
      </w:tr>
      <w:tr w:rsidR="00232F49" w14:paraId="22A84682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D44B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F) RETTIFICHE DI VALORE ATTIVITA' FINANZIARIE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2C022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1980A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2A09B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32F49" w14:paraId="5B122C43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5A7CB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 Rivalutazioni attivo patrimoniale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2E3EC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EB205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04921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14:paraId="61D4EEED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8E5CC" w14:textId="77777777" w:rsidR="00232F49" w:rsidRDefault="00232F49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 Svalutazioni attivo patrimoniale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4ACB0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18CCB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30BB5" w14:textId="77777777" w:rsidR="00232F49" w:rsidRDefault="00232F49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</w:tr>
      <w:tr w:rsidR="00232F49" w14:paraId="69DE02F1" w14:textId="77777777" w:rsidTr="00EB79AD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0DEE193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DIFF.ZE RETTIFICHE DI VALORE ATTIVITA' FINANZ. (F)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1809852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D606C69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72BE430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-   </w:t>
            </w:r>
          </w:p>
        </w:tc>
      </w:tr>
      <w:tr w:rsidR="00232F49" w14:paraId="3DC30C92" w14:textId="77777777" w:rsidTr="00EB79AD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523BAFC" w14:textId="77777777" w:rsidR="00232F49" w:rsidRDefault="00232F49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Disavanzo/Avanzo economico d'esercizio(A-B-C±D±E±F)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6C90A72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3.182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9A29A65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1.513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E09EC81" w14:textId="77777777" w:rsidR="00232F49" w:rsidRDefault="00232F49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    1.669 </w:t>
            </w:r>
          </w:p>
        </w:tc>
      </w:tr>
    </w:tbl>
    <w:p w14:paraId="5F26CA8F" w14:textId="77777777" w:rsidR="00B95A23" w:rsidRDefault="00B95A23"/>
    <w:sectPr w:rsidR="00B95A23" w:rsidSect="00232F49">
      <w:pgSz w:w="11906" w:h="16838"/>
      <w:pgMar w:top="1417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49"/>
    <w:rsid w:val="000B3221"/>
    <w:rsid w:val="00232F49"/>
    <w:rsid w:val="004D20A6"/>
    <w:rsid w:val="00B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C199"/>
  <w15:chartTrackingRefBased/>
  <w15:docId w15:val="{B23DFB78-2BB8-43E4-BD1F-8BDAE805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2F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F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2F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2F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2F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2F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2F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2F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2F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2F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2F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2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2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2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2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2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3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2F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2F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2F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2F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32F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2F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2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Della Ventura</dc:creator>
  <cp:keywords/>
  <dc:description/>
  <cp:lastModifiedBy>Teresa Della Ventura</cp:lastModifiedBy>
  <cp:revision>1</cp:revision>
  <dcterms:created xsi:type="dcterms:W3CDTF">2026-05-18T07:40:00Z</dcterms:created>
  <dcterms:modified xsi:type="dcterms:W3CDTF">2026-05-18T07:40:00Z</dcterms:modified>
</cp:coreProperties>
</file>