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7C31" w:rsidRDefault="000D7C31" w:rsidP="000D7C31">
      <w:pPr>
        <w:spacing w:after="120" w:line="240" w:lineRule="auto"/>
        <w:jc w:val="both"/>
        <w:rPr>
          <w:rFonts w:ascii="Times New Roman" w:hAnsi="Times New Roman" w:cs="Times New Roman"/>
          <w:sz w:val="20"/>
          <w:szCs w:val="20"/>
        </w:rPr>
      </w:pPr>
    </w:p>
    <w:p w:rsidR="000D7C31" w:rsidRDefault="000D7C31" w:rsidP="000D7C31">
      <w:pPr>
        <w:spacing w:after="120" w:line="240" w:lineRule="auto"/>
        <w:jc w:val="both"/>
        <w:rPr>
          <w:rFonts w:ascii="Times New Roman" w:hAnsi="Times New Roman" w:cs="Times New Roman"/>
          <w:sz w:val="20"/>
          <w:szCs w:val="20"/>
        </w:rPr>
      </w:pPr>
    </w:p>
    <w:p w:rsidR="000D7C31" w:rsidRDefault="000D7C31" w:rsidP="000D7C31">
      <w:pPr>
        <w:spacing w:after="120" w:line="240" w:lineRule="auto"/>
        <w:jc w:val="both"/>
        <w:rPr>
          <w:rFonts w:ascii="Times New Roman" w:hAnsi="Times New Roman" w:cs="Times New Roman"/>
          <w:sz w:val="20"/>
          <w:szCs w:val="20"/>
        </w:rPr>
      </w:pPr>
    </w:p>
    <w:p w:rsidR="000D7C31" w:rsidRDefault="000D7C31" w:rsidP="000D7C31">
      <w:pPr>
        <w:spacing w:after="120" w:line="240" w:lineRule="auto"/>
        <w:jc w:val="both"/>
        <w:rPr>
          <w:rFonts w:ascii="Times New Roman" w:hAnsi="Times New Roman" w:cs="Times New Roman"/>
          <w:sz w:val="20"/>
          <w:szCs w:val="20"/>
        </w:rPr>
      </w:pPr>
    </w:p>
    <w:p w:rsidR="000D7C31" w:rsidRPr="00412C39" w:rsidRDefault="000D7C31" w:rsidP="000D7C31">
      <w:pPr>
        <w:spacing w:after="120" w:line="240" w:lineRule="auto"/>
        <w:jc w:val="both"/>
        <w:rPr>
          <w:rFonts w:ascii="Times New Roman" w:hAnsi="Times New Roman" w:cs="Times New Roman"/>
          <w:sz w:val="20"/>
          <w:szCs w:val="20"/>
        </w:rPr>
      </w:pPr>
    </w:p>
    <w:p w:rsidR="000D7C31" w:rsidRPr="00505C62" w:rsidRDefault="002A707E" w:rsidP="002A707E">
      <w:pPr>
        <w:spacing w:after="12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                                                                                 </w:t>
      </w:r>
      <w:r w:rsidR="003A5362" w:rsidRPr="008169B0">
        <w:rPr>
          <w:rFonts w:ascii="Times New Roman" w:hAnsi="Times New Roman" w:cs="Times New Roman"/>
          <w:b/>
          <w:sz w:val="20"/>
          <w:szCs w:val="20"/>
        </w:rPr>
        <w:t>Allegato alla delibera n.</w:t>
      </w:r>
      <w:r>
        <w:rPr>
          <w:rFonts w:ascii="Times New Roman" w:hAnsi="Times New Roman" w:cs="Times New Roman"/>
          <w:b/>
          <w:sz w:val="20"/>
          <w:szCs w:val="20"/>
        </w:rPr>
        <w:t xml:space="preserve"> </w:t>
      </w:r>
      <w:r w:rsidR="00435107">
        <w:rPr>
          <w:rFonts w:ascii="Times New Roman" w:hAnsi="Times New Roman" w:cs="Times New Roman"/>
          <w:b/>
          <w:sz w:val="20"/>
          <w:szCs w:val="20"/>
        </w:rPr>
        <w:t>3</w:t>
      </w:r>
      <w:r w:rsidR="00335C81">
        <w:rPr>
          <w:rFonts w:ascii="Times New Roman" w:hAnsi="Times New Roman" w:cs="Times New Roman"/>
          <w:b/>
          <w:sz w:val="20"/>
          <w:szCs w:val="20"/>
        </w:rPr>
        <w:t xml:space="preserve"> del</w:t>
      </w:r>
      <w:r w:rsidR="00937AF5">
        <w:rPr>
          <w:rFonts w:ascii="Times New Roman" w:hAnsi="Times New Roman" w:cs="Times New Roman"/>
          <w:b/>
          <w:sz w:val="20"/>
          <w:szCs w:val="20"/>
        </w:rPr>
        <w:t xml:space="preserve"> </w:t>
      </w:r>
      <w:r w:rsidR="00435107">
        <w:rPr>
          <w:rFonts w:ascii="Times New Roman" w:hAnsi="Times New Roman" w:cs="Times New Roman"/>
          <w:b/>
          <w:sz w:val="20"/>
          <w:szCs w:val="20"/>
        </w:rPr>
        <w:t>22.01.2018</w:t>
      </w:r>
    </w:p>
    <w:p w:rsidR="000D7C31" w:rsidRPr="00412C39" w:rsidRDefault="000D7C31" w:rsidP="000D7C31">
      <w:pPr>
        <w:spacing w:after="120" w:line="240" w:lineRule="auto"/>
        <w:jc w:val="both"/>
        <w:rPr>
          <w:rFonts w:ascii="Times New Roman" w:hAnsi="Times New Roman" w:cs="Times New Roman"/>
          <w:sz w:val="20"/>
          <w:szCs w:val="20"/>
        </w:rPr>
      </w:pPr>
    </w:p>
    <w:p w:rsidR="000D7C31" w:rsidRPr="00412C39" w:rsidRDefault="000D7C31" w:rsidP="000D7C31">
      <w:pPr>
        <w:rPr>
          <w:rFonts w:ascii="Times New Roman" w:hAnsi="Times New Roman" w:cs="Times New Roman"/>
          <w:caps/>
        </w:rPr>
      </w:pPr>
    </w:p>
    <w:p w:rsidR="000D7C31" w:rsidRPr="00412C39" w:rsidRDefault="000D7C31" w:rsidP="000D7C31">
      <w:pPr>
        <w:jc w:val="center"/>
        <w:rPr>
          <w:rFonts w:ascii="Times New Roman" w:hAnsi="Times New Roman" w:cs="Times New Roman"/>
          <w:b/>
          <w:sz w:val="48"/>
          <w:szCs w:val="48"/>
        </w:rPr>
      </w:pPr>
      <w:r w:rsidRPr="00412C39">
        <w:rPr>
          <w:rFonts w:ascii="Times New Roman" w:hAnsi="Times New Roman" w:cs="Times New Roman"/>
          <w:b/>
          <w:sz w:val="48"/>
          <w:szCs w:val="48"/>
        </w:rPr>
        <w:t>Piano Triennale di Prevenzione della Corruzione</w:t>
      </w:r>
    </w:p>
    <w:p w:rsidR="000D7C31" w:rsidRPr="00084A0A" w:rsidRDefault="000D7C31" w:rsidP="000D7C31">
      <w:pPr>
        <w:jc w:val="center"/>
        <w:rPr>
          <w:rFonts w:ascii="Times New Roman" w:hAnsi="Times New Roman" w:cs="Times New Roman"/>
          <w:b/>
          <w:i/>
          <w:sz w:val="28"/>
          <w:szCs w:val="28"/>
        </w:rPr>
      </w:pPr>
      <w:r w:rsidRPr="00084A0A">
        <w:rPr>
          <w:rFonts w:ascii="Times New Roman" w:hAnsi="Times New Roman" w:cs="Times New Roman"/>
          <w:b/>
          <w:i/>
          <w:sz w:val="28"/>
          <w:szCs w:val="28"/>
        </w:rPr>
        <w:t>(art. 1, comm</w:t>
      </w:r>
      <w:r>
        <w:rPr>
          <w:rFonts w:ascii="Times New Roman" w:hAnsi="Times New Roman" w:cs="Times New Roman"/>
          <w:b/>
          <w:i/>
          <w:sz w:val="28"/>
          <w:szCs w:val="28"/>
        </w:rPr>
        <w:t xml:space="preserve">i5 lett. a) e </w:t>
      </w:r>
      <w:r w:rsidRPr="00084A0A">
        <w:rPr>
          <w:rFonts w:ascii="Times New Roman" w:hAnsi="Times New Roman" w:cs="Times New Roman"/>
          <w:b/>
          <w:i/>
          <w:sz w:val="28"/>
          <w:szCs w:val="28"/>
        </w:rPr>
        <w:t>8, legge 06.11.2012, n. 190)</w:t>
      </w:r>
    </w:p>
    <w:p w:rsidR="000D7C31" w:rsidRPr="00412C39" w:rsidRDefault="000D7C31" w:rsidP="000D7C31">
      <w:pPr>
        <w:jc w:val="center"/>
        <w:rPr>
          <w:rFonts w:ascii="Times New Roman" w:hAnsi="Times New Roman" w:cs="Times New Roman"/>
          <w:b/>
          <w:sz w:val="44"/>
          <w:szCs w:val="44"/>
        </w:rPr>
      </w:pPr>
      <w:r w:rsidRPr="008169B0">
        <w:rPr>
          <w:rFonts w:ascii="Times New Roman" w:hAnsi="Times New Roman" w:cs="Times New Roman"/>
          <w:b/>
          <w:sz w:val="44"/>
          <w:szCs w:val="44"/>
        </w:rPr>
        <w:t>Triennio</w:t>
      </w:r>
      <w:r w:rsidR="00E2180D">
        <w:rPr>
          <w:rFonts w:ascii="Times New Roman" w:hAnsi="Times New Roman" w:cs="Times New Roman"/>
          <w:b/>
          <w:sz w:val="44"/>
          <w:szCs w:val="44"/>
        </w:rPr>
        <w:t xml:space="preserve"> </w:t>
      </w:r>
      <w:r w:rsidRPr="008169B0">
        <w:rPr>
          <w:rFonts w:ascii="Times New Roman" w:hAnsi="Times New Roman" w:cs="Times New Roman"/>
          <w:b/>
          <w:sz w:val="44"/>
          <w:szCs w:val="44"/>
        </w:rPr>
        <w:t>201</w:t>
      </w:r>
      <w:r w:rsidR="00910A1A">
        <w:rPr>
          <w:rFonts w:ascii="Times New Roman" w:hAnsi="Times New Roman" w:cs="Times New Roman"/>
          <w:b/>
          <w:sz w:val="44"/>
          <w:szCs w:val="44"/>
        </w:rPr>
        <w:t>8-202</w:t>
      </w:r>
      <w:r w:rsidR="00E2180D">
        <w:rPr>
          <w:rFonts w:ascii="Times New Roman" w:hAnsi="Times New Roman" w:cs="Times New Roman"/>
          <w:b/>
          <w:sz w:val="44"/>
          <w:szCs w:val="44"/>
        </w:rPr>
        <w:t>0</w:t>
      </w:r>
    </w:p>
    <w:p w:rsidR="000D7C31" w:rsidRDefault="000D7C31" w:rsidP="000D7C31">
      <w:pPr>
        <w:rPr>
          <w:rFonts w:ascii="Times New Roman" w:hAnsi="Times New Roman" w:cs="Times New Roman"/>
          <w:caps/>
        </w:rPr>
      </w:pPr>
    </w:p>
    <w:bookmarkStart w:id="0" w:name="_MON_1404623078"/>
    <w:bookmarkEnd w:id="0"/>
    <w:p w:rsidR="000D7C31" w:rsidRDefault="000D7C31" w:rsidP="000D7C31">
      <w:pPr>
        <w:rPr>
          <w:caps/>
        </w:rPr>
      </w:pPr>
      <w:r w:rsidRPr="00F9393F">
        <w:rPr>
          <w:caps/>
        </w:rPr>
        <w:object w:dxaOrig="9286" w:dyaOrig="60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2pt;height:302.4pt" o:ole="">
            <v:imagedata r:id="rId8" o:title=""/>
          </v:shape>
          <o:OLEObject Type="Embed" ProgID="Word.Picture.8" ShapeID="_x0000_i1025" DrawAspect="Content" ObjectID="_1578909748" r:id="rId9"/>
        </w:object>
      </w:r>
    </w:p>
    <w:p w:rsidR="000D7C31" w:rsidRPr="00084A0A" w:rsidRDefault="000D7C31" w:rsidP="000D7C31">
      <w:pPr>
        <w:widowControl w:val="0"/>
        <w:autoSpaceDE w:val="0"/>
        <w:autoSpaceDN w:val="0"/>
        <w:adjustRightInd w:val="0"/>
        <w:spacing w:after="0" w:line="240" w:lineRule="auto"/>
        <w:jc w:val="center"/>
        <w:rPr>
          <w:rFonts w:ascii="Times New Roman" w:eastAsia="Times New Roman" w:hAnsi="Times New Roman" w:cs="Times New Roman"/>
          <w:b/>
          <w:bCs/>
          <w:i/>
          <w:iCs/>
          <w:color w:val="000000"/>
          <w:sz w:val="18"/>
          <w:szCs w:val="18"/>
          <w:lang w:eastAsia="it-IT"/>
        </w:rPr>
      </w:pPr>
      <w:r w:rsidRPr="00084A0A">
        <w:rPr>
          <w:rFonts w:ascii="Times New Roman" w:eastAsia="Times New Roman" w:hAnsi="Times New Roman" w:cs="Times New Roman"/>
          <w:b/>
          <w:bCs/>
          <w:i/>
          <w:iCs/>
          <w:color w:val="000000"/>
          <w:sz w:val="18"/>
          <w:szCs w:val="18"/>
          <w:lang w:eastAsia="it-IT"/>
        </w:rPr>
        <w:t>Approvato con provvedimento n</w:t>
      </w:r>
      <w:r w:rsidR="00E2180D">
        <w:rPr>
          <w:rFonts w:ascii="Times New Roman" w:eastAsia="Times New Roman" w:hAnsi="Times New Roman" w:cs="Times New Roman"/>
          <w:b/>
          <w:bCs/>
          <w:i/>
          <w:iCs/>
          <w:color w:val="000000"/>
          <w:sz w:val="18"/>
          <w:szCs w:val="18"/>
          <w:lang w:eastAsia="it-IT"/>
        </w:rPr>
        <w:t xml:space="preserve">. </w:t>
      </w:r>
      <w:r w:rsidR="00435107">
        <w:rPr>
          <w:rFonts w:ascii="Times New Roman" w:eastAsia="Times New Roman" w:hAnsi="Times New Roman" w:cs="Times New Roman"/>
          <w:b/>
          <w:bCs/>
          <w:i/>
          <w:iCs/>
          <w:color w:val="000000"/>
          <w:sz w:val="18"/>
          <w:szCs w:val="18"/>
          <w:lang w:eastAsia="it-IT"/>
        </w:rPr>
        <w:t>3/GC del 22.01.2018</w:t>
      </w:r>
    </w:p>
    <w:p w:rsidR="000D7C31" w:rsidRDefault="000D7C31" w:rsidP="000D7C31">
      <w:pPr>
        <w:rPr>
          <w:caps/>
        </w:rPr>
      </w:pPr>
    </w:p>
    <w:p w:rsidR="000D7C31" w:rsidRDefault="000D7C31" w:rsidP="000D7C31">
      <w:pPr>
        <w:rPr>
          <w:caps/>
        </w:rPr>
      </w:pPr>
    </w:p>
    <w:p w:rsidR="008169B0" w:rsidRDefault="008169B0" w:rsidP="000D7C31">
      <w:pPr>
        <w:rPr>
          <w:caps/>
        </w:rPr>
      </w:pPr>
    </w:p>
    <w:p w:rsidR="000D7C31" w:rsidRPr="00F348E7" w:rsidRDefault="000D7C31" w:rsidP="000D7C31">
      <w:pPr>
        <w:rPr>
          <w:rFonts w:ascii="Times New Roman" w:hAnsi="Times New Roman" w:cs="Times New Roman"/>
          <w:b/>
          <w:sz w:val="36"/>
          <w:szCs w:val="36"/>
        </w:rPr>
      </w:pPr>
      <w:r w:rsidRPr="00F348E7">
        <w:rPr>
          <w:rFonts w:ascii="Times New Roman" w:hAnsi="Times New Roman" w:cs="Times New Roman"/>
          <w:b/>
          <w:sz w:val="36"/>
          <w:szCs w:val="36"/>
        </w:rPr>
        <w:lastRenderedPageBreak/>
        <w:t>Indice</w:t>
      </w:r>
    </w:p>
    <w:p w:rsidR="000D7C31" w:rsidRPr="005F3EF4" w:rsidRDefault="000D7C31" w:rsidP="000D7C31">
      <w:pPr>
        <w:spacing w:after="120" w:line="240" w:lineRule="auto"/>
        <w:rPr>
          <w:rFonts w:ascii="Times New Roman" w:hAnsi="Times New Roman" w:cs="Times New Roman"/>
          <w:b/>
        </w:rPr>
      </w:pPr>
      <w:r w:rsidRPr="005F3EF4">
        <w:rPr>
          <w:rFonts w:ascii="Times New Roman" w:hAnsi="Times New Roman" w:cs="Times New Roman"/>
          <w:b/>
        </w:rPr>
        <w:t>Premessa</w:t>
      </w:r>
    </w:p>
    <w:p w:rsidR="005F3EF4" w:rsidRPr="005F3EF4" w:rsidRDefault="005F3EF4" w:rsidP="000D7C31">
      <w:pPr>
        <w:spacing w:after="120" w:line="240" w:lineRule="auto"/>
        <w:rPr>
          <w:rFonts w:ascii="Times New Roman" w:hAnsi="Times New Roman" w:cs="Times New Roman"/>
          <w:b/>
        </w:rPr>
      </w:pPr>
      <w:r w:rsidRPr="001B5F25">
        <w:rPr>
          <w:rFonts w:ascii="Times New Roman" w:hAnsi="Times New Roman" w:cs="Times New Roman"/>
          <w:b/>
        </w:rPr>
        <w:t>Contesto normativo. La Riforma delle Camere di Commercio</w:t>
      </w:r>
    </w:p>
    <w:p w:rsidR="000D7C31" w:rsidRPr="00A47830" w:rsidRDefault="000D7C31" w:rsidP="000D7C31">
      <w:pPr>
        <w:spacing w:after="120" w:line="240" w:lineRule="auto"/>
        <w:rPr>
          <w:rFonts w:ascii="Times New Roman" w:hAnsi="Times New Roman" w:cs="Times New Roman"/>
          <w:b/>
        </w:rPr>
      </w:pPr>
      <w:r w:rsidRPr="00A47830">
        <w:rPr>
          <w:rFonts w:ascii="Times New Roman" w:hAnsi="Times New Roman" w:cs="Times New Roman"/>
          <w:b/>
        </w:rPr>
        <w:t>1. Introduzione: Organizzazione e Funzioni della Camera di Commercio di Caserta</w:t>
      </w:r>
    </w:p>
    <w:p w:rsidR="000D7C31" w:rsidRPr="00F348E7" w:rsidRDefault="000D7C31" w:rsidP="000D7C31">
      <w:pPr>
        <w:spacing w:after="120" w:line="240" w:lineRule="auto"/>
        <w:ind w:firstLine="708"/>
        <w:rPr>
          <w:rFonts w:ascii="Times New Roman" w:hAnsi="Times New Roman" w:cs="Times New Roman"/>
        </w:rPr>
      </w:pPr>
      <w:r w:rsidRPr="00F348E7">
        <w:rPr>
          <w:rFonts w:ascii="Times New Roman" w:hAnsi="Times New Roman" w:cs="Times New Roman"/>
        </w:rPr>
        <w:t>1.1 Le Sedi camerali</w:t>
      </w:r>
    </w:p>
    <w:p w:rsidR="000D7C31" w:rsidRPr="00F348E7" w:rsidRDefault="000D7C31" w:rsidP="000D7C31">
      <w:pPr>
        <w:spacing w:after="120" w:line="240" w:lineRule="auto"/>
        <w:ind w:firstLine="708"/>
        <w:rPr>
          <w:rFonts w:ascii="Times New Roman" w:hAnsi="Times New Roman" w:cs="Times New Roman"/>
        </w:rPr>
      </w:pPr>
      <w:r w:rsidRPr="00F348E7">
        <w:rPr>
          <w:rFonts w:ascii="Times New Roman" w:hAnsi="Times New Roman" w:cs="Times New Roman"/>
        </w:rPr>
        <w:t>1.2. Gli Organi camerali</w:t>
      </w:r>
    </w:p>
    <w:p w:rsidR="000D7C31" w:rsidRPr="00F348E7" w:rsidRDefault="000D7C31" w:rsidP="000D7C31">
      <w:pPr>
        <w:spacing w:after="120" w:line="240" w:lineRule="auto"/>
        <w:ind w:firstLine="708"/>
        <w:rPr>
          <w:rFonts w:ascii="Times New Roman" w:hAnsi="Times New Roman" w:cs="Times New Roman"/>
          <w:bCs/>
        </w:rPr>
      </w:pPr>
      <w:r w:rsidRPr="00F348E7">
        <w:rPr>
          <w:rFonts w:ascii="Times New Roman" w:hAnsi="Times New Roman" w:cs="Times New Roman"/>
          <w:bCs/>
        </w:rPr>
        <w:t>1.3 Governance e organigramma della Camera di commercio di Caserta</w:t>
      </w:r>
    </w:p>
    <w:p w:rsidR="000D7C31" w:rsidRPr="00F348E7" w:rsidRDefault="000D7C31" w:rsidP="000D7C31">
      <w:pPr>
        <w:spacing w:after="120" w:line="240" w:lineRule="auto"/>
        <w:ind w:firstLine="708"/>
        <w:rPr>
          <w:rFonts w:ascii="Times New Roman" w:hAnsi="Times New Roman" w:cs="Times New Roman"/>
        </w:rPr>
      </w:pPr>
      <w:r w:rsidRPr="00F348E7">
        <w:rPr>
          <w:rFonts w:ascii="Times New Roman" w:hAnsi="Times New Roman" w:cs="Times New Roman"/>
        </w:rPr>
        <w:t>1.4 Articolazione delle Aree e dei Servizi e Uffici. Responsabili dei medesimi</w:t>
      </w:r>
    </w:p>
    <w:p w:rsidR="000D7C31" w:rsidRPr="00F348E7" w:rsidRDefault="000D7C31" w:rsidP="000D7C31">
      <w:pPr>
        <w:spacing w:after="120" w:line="240" w:lineRule="auto"/>
        <w:ind w:firstLine="708"/>
        <w:rPr>
          <w:rFonts w:ascii="Times New Roman" w:hAnsi="Times New Roman" w:cs="Times New Roman"/>
        </w:rPr>
      </w:pPr>
      <w:r w:rsidRPr="00F348E7">
        <w:rPr>
          <w:rFonts w:ascii="Times New Roman" w:hAnsi="Times New Roman" w:cs="Times New Roman"/>
        </w:rPr>
        <w:t>1.</w:t>
      </w:r>
      <w:r>
        <w:rPr>
          <w:rFonts w:ascii="Times New Roman" w:hAnsi="Times New Roman" w:cs="Times New Roman"/>
        </w:rPr>
        <w:t>5</w:t>
      </w:r>
      <w:r w:rsidRPr="00F348E7">
        <w:rPr>
          <w:rFonts w:ascii="Times New Roman" w:hAnsi="Times New Roman" w:cs="Times New Roman"/>
        </w:rPr>
        <w:t xml:space="preserve"> Le Aziende speciali</w:t>
      </w:r>
    </w:p>
    <w:p w:rsidR="000D7C31" w:rsidRPr="00F348E7" w:rsidRDefault="000D7C31" w:rsidP="000D7C31">
      <w:pPr>
        <w:spacing w:after="120" w:line="240" w:lineRule="auto"/>
        <w:ind w:firstLine="708"/>
        <w:rPr>
          <w:rFonts w:ascii="Times New Roman" w:hAnsi="Times New Roman" w:cs="Times New Roman"/>
        </w:rPr>
      </w:pPr>
      <w:r w:rsidRPr="00F348E7">
        <w:rPr>
          <w:rFonts w:ascii="Times New Roman" w:hAnsi="Times New Roman" w:cs="Times New Roman"/>
        </w:rPr>
        <w:t>1.</w:t>
      </w:r>
      <w:r>
        <w:rPr>
          <w:rFonts w:ascii="Times New Roman" w:hAnsi="Times New Roman" w:cs="Times New Roman"/>
        </w:rPr>
        <w:t>6</w:t>
      </w:r>
      <w:r w:rsidRPr="00F348E7">
        <w:rPr>
          <w:rFonts w:ascii="Times New Roman" w:hAnsi="Times New Roman" w:cs="Times New Roman"/>
        </w:rPr>
        <w:t xml:space="preserve"> Il Personale della Camera di commercio di Caserta</w:t>
      </w:r>
    </w:p>
    <w:p w:rsidR="000D7C31" w:rsidRPr="00F348E7" w:rsidRDefault="000D7C31" w:rsidP="000D7C31">
      <w:pPr>
        <w:spacing w:after="120" w:line="240" w:lineRule="auto"/>
        <w:ind w:firstLine="708"/>
        <w:rPr>
          <w:rFonts w:ascii="Times New Roman" w:hAnsi="Times New Roman" w:cs="Times New Roman"/>
        </w:rPr>
      </w:pPr>
      <w:r w:rsidRPr="00F348E7">
        <w:rPr>
          <w:rFonts w:ascii="Times New Roman" w:hAnsi="Times New Roman" w:cs="Times New Roman"/>
        </w:rPr>
        <w:t>1.</w:t>
      </w:r>
      <w:r>
        <w:rPr>
          <w:rFonts w:ascii="Times New Roman" w:hAnsi="Times New Roman" w:cs="Times New Roman"/>
        </w:rPr>
        <w:t>7</w:t>
      </w:r>
      <w:r w:rsidRPr="00F348E7">
        <w:rPr>
          <w:rFonts w:ascii="Times New Roman" w:hAnsi="Times New Roman" w:cs="Times New Roman"/>
        </w:rPr>
        <w:t xml:space="preserve"> Le partecipazioni della Camera di commercio di Caserta</w:t>
      </w:r>
    </w:p>
    <w:p w:rsidR="000D7C31" w:rsidRPr="00F348E7" w:rsidRDefault="000D7C31" w:rsidP="000D7C31">
      <w:pPr>
        <w:spacing w:after="120" w:line="240" w:lineRule="auto"/>
        <w:ind w:firstLine="708"/>
        <w:rPr>
          <w:rFonts w:ascii="Times New Roman" w:hAnsi="Times New Roman" w:cs="Times New Roman"/>
        </w:rPr>
      </w:pPr>
      <w:r w:rsidRPr="00F348E7">
        <w:rPr>
          <w:rFonts w:ascii="Times New Roman" w:hAnsi="Times New Roman" w:cs="Times New Roman"/>
        </w:rPr>
        <w:t>1.</w:t>
      </w:r>
      <w:r>
        <w:rPr>
          <w:rFonts w:ascii="Times New Roman" w:hAnsi="Times New Roman" w:cs="Times New Roman"/>
        </w:rPr>
        <w:t>8</w:t>
      </w:r>
      <w:r w:rsidRPr="00F348E7">
        <w:rPr>
          <w:rFonts w:ascii="Times New Roman" w:hAnsi="Times New Roman" w:cs="Times New Roman"/>
        </w:rPr>
        <w:t>. I dati economico-contabili</w:t>
      </w:r>
    </w:p>
    <w:p w:rsidR="000D7C31" w:rsidRPr="001B5F25" w:rsidRDefault="000D7C31" w:rsidP="000D7C31">
      <w:pPr>
        <w:spacing w:after="120" w:line="240" w:lineRule="auto"/>
        <w:ind w:firstLine="708"/>
        <w:rPr>
          <w:rFonts w:ascii="Times New Roman" w:hAnsi="Times New Roman" w:cs="Times New Roman"/>
        </w:rPr>
      </w:pPr>
      <w:r w:rsidRPr="001B5F25">
        <w:rPr>
          <w:rFonts w:ascii="Times New Roman" w:hAnsi="Times New Roman" w:cs="Times New Roman"/>
        </w:rPr>
        <w:t>1.9 Imprese iscritte nel Registro della Camera</w:t>
      </w:r>
    </w:p>
    <w:p w:rsidR="00E623B0" w:rsidRPr="001B5F25" w:rsidRDefault="000A0228" w:rsidP="00580763">
      <w:pPr>
        <w:spacing w:after="120" w:line="240" w:lineRule="auto"/>
        <w:ind w:firstLine="567"/>
        <w:jc w:val="both"/>
        <w:rPr>
          <w:rFonts w:ascii="Times New Roman" w:hAnsi="Times New Roman" w:cs="Times New Roman"/>
        </w:rPr>
      </w:pPr>
      <w:r w:rsidRPr="001B5F25">
        <w:rPr>
          <w:rFonts w:ascii="Times New Roman" w:hAnsi="Times New Roman" w:cs="Times New Roman"/>
        </w:rPr>
        <w:t xml:space="preserve">1.10 </w:t>
      </w:r>
      <w:r w:rsidR="00E623B0" w:rsidRPr="001B5F25">
        <w:rPr>
          <w:rFonts w:ascii="Times New Roman" w:hAnsi="Times New Roman" w:cs="Times New Roman"/>
        </w:rPr>
        <w:t>Contesto provinciale. Indicatori sociali, qualità della vita ed indici di criminalità.</w:t>
      </w:r>
    </w:p>
    <w:p w:rsidR="000A0228" w:rsidRPr="00F348E7" w:rsidRDefault="000A0228" w:rsidP="000D7C31">
      <w:pPr>
        <w:spacing w:after="120" w:line="240" w:lineRule="auto"/>
        <w:ind w:firstLine="708"/>
        <w:rPr>
          <w:rFonts w:ascii="Times New Roman" w:hAnsi="Times New Roman" w:cs="Times New Roman"/>
        </w:rPr>
      </w:pPr>
    </w:p>
    <w:p w:rsidR="000D7C31" w:rsidRPr="00A47830" w:rsidRDefault="000D7C31" w:rsidP="000D7C31">
      <w:pPr>
        <w:spacing w:after="120" w:line="240" w:lineRule="auto"/>
        <w:rPr>
          <w:rFonts w:ascii="Times New Roman" w:hAnsi="Times New Roman" w:cs="Times New Roman"/>
          <w:b/>
        </w:rPr>
      </w:pPr>
      <w:r w:rsidRPr="00A47830">
        <w:rPr>
          <w:rFonts w:ascii="Times New Roman" w:hAnsi="Times New Roman" w:cs="Times New Roman"/>
          <w:b/>
        </w:rPr>
        <w:t xml:space="preserve">2. </w:t>
      </w:r>
      <w:r w:rsidR="0088078A" w:rsidRPr="00A47830">
        <w:rPr>
          <w:rFonts w:ascii="Times New Roman" w:hAnsi="Times New Roman" w:cs="Times New Roman"/>
          <w:b/>
        </w:rPr>
        <w:t>Il processo di elaborazione e adozione del P.T.P.C.</w:t>
      </w:r>
    </w:p>
    <w:p w:rsidR="000D7C31" w:rsidRDefault="000D7C31" w:rsidP="00A47830">
      <w:pPr>
        <w:spacing w:after="120" w:line="240" w:lineRule="auto"/>
        <w:ind w:left="709"/>
        <w:rPr>
          <w:rFonts w:ascii="Times New Roman" w:hAnsi="Times New Roman" w:cs="Times New Roman"/>
        </w:rPr>
      </w:pPr>
      <w:r w:rsidRPr="00F348E7">
        <w:rPr>
          <w:rFonts w:ascii="Times New Roman" w:hAnsi="Times New Roman" w:cs="Times New Roman"/>
        </w:rPr>
        <w:t xml:space="preserve">2.1 </w:t>
      </w:r>
      <w:r w:rsidR="0088078A">
        <w:rPr>
          <w:rFonts w:ascii="Times New Roman" w:hAnsi="Times New Roman" w:cs="Times New Roman"/>
        </w:rPr>
        <w:t xml:space="preserve">Rapporto sull’annualità </w:t>
      </w:r>
      <w:r w:rsidR="000071E6" w:rsidRPr="006A6AD6">
        <w:rPr>
          <w:rFonts w:ascii="Times New Roman" w:hAnsi="Times New Roman" w:cs="Times New Roman"/>
        </w:rPr>
        <w:t>2015.</w:t>
      </w:r>
      <w:r w:rsidR="0088078A">
        <w:rPr>
          <w:rFonts w:ascii="Times New Roman" w:hAnsi="Times New Roman" w:cs="Times New Roman"/>
        </w:rPr>
        <w:t xml:space="preserve"> Obiettivi strategici e collegamenti col Piano della Performance 201</w:t>
      </w:r>
      <w:r w:rsidR="00283AA6">
        <w:rPr>
          <w:rFonts w:ascii="Times New Roman" w:hAnsi="Times New Roman" w:cs="Times New Roman"/>
        </w:rPr>
        <w:t>5</w:t>
      </w:r>
      <w:r w:rsidR="0088078A">
        <w:rPr>
          <w:rFonts w:ascii="Times New Roman" w:hAnsi="Times New Roman" w:cs="Times New Roman"/>
        </w:rPr>
        <w:t>-201</w:t>
      </w:r>
      <w:r w:rsidR="00283AA6">
        <w:rPr>
          <w:rFonts w:ascii="Times New Roman" w:hAnsi="Times New Roman" w:cs="Times New Roman"/>
        </w:rPr>
        <w:t>7</w:t>
      </w:r>
    </w:p>
    <w:p w:rsidR="0088078A" w:rsidRDefault="00304F29" w:rsidP="000D7C31">
      <w:pPr>
        <w:spacing w:after="120" w:line="240" w:lineRule="auto"/>
        <w:ind w:firstLine="708"/>
        <w:rPr>
          <w:rFonts w:ascii="Times New Roman" w:hAnsi="Times New Roman" w:cs="Times New Roman"/>
        </w:rPr>
      </w:pPr>
      <w:r>
        <w:rPr>
          <w:rFonts w:ascii="Times New Roman" w:hAnsi="Times New Roman" w:cs="Times New Roman"/>
        </w:rPr>
        <w:t>2.2 Uffici coinvolti per l’individuazione dei contenuti del Piano</w:t>
      </w:r>
    </w:p>
    <w:p w:rsidR="00304F29" w:rsidRDefault="00304F29" w:rsidP="000D7C31">
      <w:pPr>
        <w:spacing w:after="120" w:line="240" w:lineRule="auto"/>
        <w:ind w:firstLine="708"/>
        <w:rPr>
          <w:rFonts w:ascii="Times New Roman" w:hAnsi="Times New Roman" w:cs="Times New Roman"/>
        </w:rPr>
      </w:pPr>
      <w:r>
        <w:rPr>
          <w:rFonts w:ascii="Times New Roman" w:hAnsi="Times New Roman" w:cs="Times New Roman"/>
        </w:rPr>
        <w:t xml:space="preserve">2.3 Il coinvolgimento dei stakeholder </w:t>
      </w:r>
    </w:p>
    <w:p w:rsidR="00304F29" w:rsidRDefault="00304F29" w:rsidP="000D7C31">
      <w:pPr>
        <w:spacing w:after="120" w:line="240" w:lineRule="auto"/>
        <w:ind w:firstLine="708"/>
        <w:rPr>
          <w:rFonts w:ascii="Times New Roman" w:hAnsi="Times New Roman" w:cs="Times New Roman"/>
        </w:rPr>
      </w:pPr>
      <w:r>
        <w:rPr>
          <w:rFonts w:ascii="Times New Roman" w:hAnsi="Times New Roman" w:cs="Times New Roman"/>
        </w:rPr>
        <w:t>2.4 Modalità di adozione del Piano</w:t>
      </w:r>
    </w:p>
    <w:p w:rsidR="007A60D4" w:rsidRPr="00F348E7" w:rsidRDefault="007A60D4" w:rsidP="000D7C31">
      <w:pPr>
        <w:spacing w:after="120" w:line="240" w:lineRule="auto"/>
        <w:ind w:firstLine="708"/>
        <w:rPr>
          <w:rFonts w:ascii="Times New Roman" w:hAnsi="Times New Roman" w:cs="Times New Roman"/>
        </w:rPr>
      </w:pPr>
      <w:r w:rsidRPr="007A60D4">
        <w:rPr>
          <w:rFonts w:ascii="Times New Roman" w:hAnsi="Times New Roman" w:cs="Times New Roman"/>
        </w:rPr>
        <w:t xml:space="preserve">2.5. Attività svolta in materia di anticorruzione nel </w:t>
      </w:r>
      <w:r w:rsidRPr="006A6AD6">
        <w:rPr>
          <w:rFonts w:ascii="Times New Roman" w:hAnsi="Times New Roman" w:cs="Times New Roman"/>
        </w:rPr>
        <w:t>corso del 201</w:t>
      </w:r>
      <w:r w:rsidR="000071E6" w:rsidRPr="006A6AD6">
        <w:rPr>
          <w:rFonts w:ascii="Times New Roman" w:hAnsi="Times New Roman" w:cs="Times New Roman"/>
        </w:rPr>
        <w:t>5</w:t>
      </w:r>
    </w:p>
    <w:p w:rsidR="000D7C31" w:rsidRPr="00A47830" w:rsidRDefault="000D7C31" w:rsidP="000D7C31">
      <w:pPr>
        <w:spacing w:after="120" w:line="240" w:lineRule="auto"/>
        <w:rPr>
          <w:rFonts w:ascii="Times New Roman" w:hAnsi="Times New Roman" w:cs="Times New Roman"/>
          <w:b/>
        </w:rPr>
      </w:pPr>
      <w:r w:rsidRPr="00A47830">
        <w:rPr>
          <w:rFonts w:ascii="Times New Roman" w:hAnsi="Times New Roman" w:cs="Times New Roman"/>
          <w:b/>
        </w:rPr>
        <w:t xml:space="preserve">3. </w:t>
      </w:r>
      <w:r w:rsidR="00304F29" w:rsidRPr="00A47830">
        <w:rPr>
          <w:rFonts w:ascii="Times New Roman" w:hAnsi="Times New Roman" w:cs="Times New Roman"/>
          <w:b/>
        </w:rPr>
        <w:t>Aree di rischi</w:t>
      </w:r>
    </w:p>
    <w:p w:rsidR="000D7C31" w:rsidRPr="00F348E7" w:rsidRDefault="000D7C31" w:rsidP="000D7C31">
      <w:pPr>
        <w:spacing w:after="120" w:line="240" w:lineRule="auto"/>
        <w:ind w:firstLine="708"/>
        <w:rPr>
          <w:rFonts w:ascii="Times New Roman" w:hAnsi="Times New Roman" w:cs="Times New Roman"/>
        </w:rPr>
      </w:pPr>
      <w:r w:rsidRPr="00F348E7">
        <w:rPr>
          <w:rFonts w:ascii="Times New Roman" w:hAnsi="Times New Roman" w:cs="Times New Roman"/>
        </w:rPr>
        <w:t xml:space="preserve">3.1 </w:t>
      </w:r>
      <w:r w:rsidR="00304F29">
        <w:rPr>
          <w:rFonts w:ascii="Times New Roman" w:hAnsi="Times New Roman" w:cs="Times New Roman"/>
        </w:rPr>
        <w:t>La metodologia utilizzata per l’individuazione delle aree di rischio</w:t>
      </w:r>
    </w:p>
    <w:p w:rsidR="000D7C31" w:rsidRPr="00F348E7" w:rsidRDefault="000D7C31" w:rsidP="000D7C31">
      <w:pPr>
        <w:spacing w:after="120" w:line="240" w:lineRule="auto"/>
        <w:ind w:firstLine="708"/>
        <w:rPr>
          <w:rFonts w:ascii="Times New Roman" w:hAnsi="Times New Roman" w:cs="Times New Roman"/>
        </w:rPr>
      </w:pPr>
      <w:r w:rsidRPr="00F348E7">
        <w:rPr>
          <w:rFonts w:ascii="Times New Roman" w:hAnsi="Times New Roman" w:cs="Times New Roman"/>
        </w:rPr>
        <w:t xml:space="preserve">3.2 </w:t>
      </w:r>
      <w:r w:rsidR="00304F29">
        <w:rPr>
          <w:rFonts w:ascii="Times New Roman" w:hAnsi="Times New Roman" w:cs="Times New Roman"/>
        </w:rPr>
        <w:t>Le aree di rischio obbligatorie per tutte le Amministrazioni</w:t>
      </w:r>
    </w:p>
    <w:p w:rsidR="000D7C31" w:rsidRPr="00F348E7" w:rsidRDefault="000D7C31" w:rsidP="000D7C31">
      <w:pPr>
        <w:spacing w:after="120" w:line="240" w:lineRule="auto"/>
        <w:ind w:firstLine="708"/>
        <w:rPr>
          <w:rFonts w:ascii="Times New Roman" w:hAnsi="Times New Roman" w:cs="Times New Roman"/>
          <w:bCs/>
        </w:rPr>
      </w:pPr>
      <w:r w:rsidRPr="00F348E7">
        <w:rPr>
          <w:rFonts w:ascii="Times New Roman" w:hAnsi="Times New Roman" w:cs="Times New Roman"/>
        </w:rPr>
        <w:t xml:space="preserve">3.3 </w:t>
      </w:r>
      <w:r w:rsidR="00304F29">
        <w:rPr>
          <w:rFonts w:ascii="Times New Roman" w:hAnsi="Times New Roman" w:cs="Times New Roman"/>
        </w:rPr>
        <w:t>Le aree di rischio specifiche per la Camera di commercio</w:t>
      </w:r>
    </w:p>
    <w:p w:rsidR="000D7C31" w:rsidRDefault="000D7C31" w:rsidP="000D7C31">
      <w:pPr>
        <w:spacing w:after="120" w:line="240" w:lineRule="auto"/>
        <w:ind w:firstLine="708"/>
        <w:rPr>
          <w:rFonts w:ascii="Times New Roman" w:hAnsi="Times New Roman" w:cs="Times New Roman"/>
        </w:rPr>
      </w:pPr>
      <w:r w:rsidRPr="00F348E7">
        <w:rPr>
          <w:rFonts w:ascii="Times New Roman" w:hAnsi="Times New Roman" w:cs="Times New Roman"/>
        </w:rPr>
        <w:t xml:space="preserve">3.4 </w:t>
      </w:r>
      <w:r w:rsidR="00304F29">
        <w:rPr>
          <w:rFonts w:ascii="Times New Roman" w:hAnsi="Times New Roman" w:cs="Times New Roman"/>
        </w:rPr>
        <w:t>Le misure di prevenzione del rischio obbligatorie e ulteriori</w:t>
      </w:r>
    </w:p>
    <w:p w:rsidR="00304F29" w:rsidRPr="00F348E7" w:rsidRDefault="00304F29" w:rsidP="00A47830">
      <w:pPr>
        <w:spacing w:after="120" w:line="240" w:lineRule="auto"/>
        <w:ind w:left="709"/>
        <w:rPr>
          <w:rFonts w:ascii="Times New Roman" w:hAnsi="Times New Roman" w:cs="Times New Roman"/>
        </w:rPr>
      </w:pPr>
      <w:r>
        <w:rPr>
          <w:rFonts w:ascii="Times New Roman" w:hAnsi="Times New Roman" w:cs="Times New Roman"/>
        </w:rPr>
        <w:t>3.5 Le schede di rischio: analisi dei processi e sotto-processi con indicazione dei rischi, obiettivi, misure, responsabilità, tempi</w:t>
      </w:r>
    </w:p>
    <w:p w:rsidR="000D7C31" w:rsidRPr="00A47830" w:rsidRDefault="000D7C31" w:rsidP="000D7C31">
      <w:pPr>
        <w:spacing w:after="120" w:line="240" w:lineRule="auto"/>
        <w:rPr>
          <w:rFonts w:ascii="Times New Roman" w:hAnsi="Times New Roman" w:cs="Times New Roman"/>
          <w:b/>
        </w:rPr>
      </w:pPr>
      <w:r w:rsidRPr="00A47830">
        <w:rPr>
          <w:rFonts w:ascii="Times New Roman" w:hAnsi="Times New Roman" w:cs="Times New Roman"/>
          <w:b/>
        </w:rPr>
        <w:t xml:space="preserve">4. </w:t>
      </w:r>
      <w:r w:rsidR="00304F29" w:rsidRPr="00A47830">
        <w:rPr>
          <w:rFonts w:ascii="Times New Roman" w:hAnsi="Times New Roman" w:cs="Times New Roman"/>
          <w:b/>
        </w:rPr>
        <w:t>Tempi e modalità di controllo dell’efficacia del P.T.P.C.</w:t>
      </w:r>
    </w:p>
    <w:p w:rsidR="000D7C31" w:rsidRPr="00F348E7" w:rsidRDefault="000D7C31" w:rsidP="000D7C31">
      <w:pPr>
        <w:spacing w:after="120" w:line="240" w:lineRule="auto"/>
        <w:ind w:firstLine="708"/>
        <w:rPr>
          <w:rFonts w:ascii="Times New Roman" w:hAnsi="Times New Roman" w:cs="Times New Roman"/>
        </w:rPr>
      </w:pPr>
      <w:r w:rsidRPr="00F348E7">
        <w:rPr>
          <w:rFonts w:ascii="Times New Roman" w:hAnsi="Times New Roman" w:cs="Times New Roman"/>
        </w:rPr>
        <w:t xml:space="preserve">4.1 </w:t>
      </w:r>
      <w:r w:rsidR="00304F29" w:rsidRPr="00304F29">
        <w:rPr>
          <w:rFonts w:ascii="Times New Roman" w:hAnsi="Times New Roman" w:cs="Times New Roman"/>
        </w:rPr>
        <w:t>Sistema di Monitoraggio interno sull’attuazione del Piano</w:t>
      </w:r>
    </w:p>
    <w:p w:rsidR="000D7C31" w:rsidRDefault="000D7C31" w:rsidP="000D7C31">
      <w:pPr>
        <w:spacing w:after="120" w:line="240" w:lineRule="auto"/>
        <w:ind w:firstLine="708"/>
        <w:rPr>
          <w:rFonts w:ascii="Times New Roman" w:hAnsi="Times New Roman" w:cs="Times New Roman"/>
        </w:rPr>
      </w:pPr>
      <w:r w:rsidRPr="00F348E7">
        <w:rPr>
          <w:rFonts w:ascii="Times New Roman" w:hAnsi="Times New Roman" w:cs="Times New Roman"/>
        </w:rPr>
        <w:t xml:space="preserve">4.2 </w:t>
      </w:r>
      <w:r w:rsidR="00304F29" w:rsidRPr="00304F29">
        <w:rPr>
          <w:rFonts w:ascii="Times New Roman" w:hAnsi="Times New Roman" w:cs="Times New Roman"/>
        </w:rPr>
        <w:t>Descrizione del monitoraggio effettuato da soggetti interni all’amministrazione</w:t>
      </w:r>
    </w:p>
    <w:p w:rsidR="00776E65" w:rsidRDefault="00776E65" w:rsidP="000D7C31">
      <w:pPr>
        <w:spacing w:after="120" w:line="240" w:lineRule="auto"/>
        <w:ind w:firstLine="708"/>
        <w:rPr>
          <w:rFonts w:ascii="Times New Roman" w:hAnsi="Times New Roman" w:cs="Times New Roman"/>
        </w:rPr>
      </w:pPr>
      <w:r w:rsidRPr="00776E65">
        <w:rPr>
          <w:rFonts w:ascii="Times New Roman" w:hAnsi="Times New Roman" w:cs="Times New Roman"/>
        </w:rPr>
        <w:t>4.3. Descrizione dell’audit dell’OIV</w:t>
      </w:r>
    </w:p>
    <w:p w:rsidR="00776E65" w:rsidRDefault="00776E65" w:rsidP="00A47830">
      <w:pPr>
        <w:spacing w:after="120" w:line="240" w:lineRule="auto"/>
        <w:ind w:left="709"/>
        <w:rPr>
          <w:rFonts w:ascii="Times New Roman" w:hAnsi="Times New Roman" w:cs="Times New Roman"/>
        </w:rPr>
      </w:pPr>
      <w:r w:rsidRPr="00776E65">
        <w:rPr>
          <w:rFonts w:ascii="Times New Roman" w:hAnsi="Times New Roman" w:cs="Times New Roman"/>
        </w:rPr>
        <w:t>4.4. Compiti dei Dirigenti, Responsabili Servizi ed Uffici, Titolari di Posizioni Organizzative e Dipendenti</w:t>
      </w:r>
    </w:p>
    <w:p w:rsidR="00776E65" w:rsidRDefault="00776E65" w:rsidP="000D7C31">
      <w:pPr>
        <w:spacing w:after="120" w:line="240" w:lineRule="auto"/>
        <w:ind w:firstLine="708"/>
        <w:rPr>
          <w:rFonts w:ascii="Times New Roman" w:hAnsi="Times New Roman" w:cs="Times New Roman"/>
        </w:rPr>
      </w:pPr>
      <w:r w:rsidRPr="00776E65">
        <w:rPr>
          <w:rFonts w:ascii="Times New Roman" w:hAnsi="Times New Roman" w:cs="Times New Roman"/>
        </w:rPr>
        <w:t>4.5. Meccanismi di attuazione e controllo delle decisioni, idonei a prevenire il rischio di corruzione</w:t>
      </w:r>
    </w:p>
    <w:p w:rsidR="007B4BC9" w:rsidRDefault="007B4BC9" w:rsidP="000D7C31">
      <w:pPr>
        <w:spacing w:after="120" w:line="240" w:lineRule="auto"/>
        <w:ind w:firstLine="708"/>
        <w:rPr>
          <w:rFonts w:ascii="Times New Roman" w:hAnsi="Times New Roman" w:cs="Times New Roman"/>
        </w:rPr>
      </w:pPr>
      <w:r>
        <w:rPr>
          <w:rFonts w:ascii="Times New Roman" w:hAnsi="Times New Roman" w:cs="Times New Roman"/>
        </w:rPr>
        <w:t>4.6. Obiettivi strategici 2018</w:t>
      </w:r>
    </w:p>
    <w:p w:rsidR="007B4BC9" w:rsidRPr="00F348E7" w:rsidRDefault="007B4BC9" w:rsidP="000D7C31">
      <w:pPr>
        <w:spacing w:after="120" w:line="240" w:lineRule="auto"/>
        <w:ind w:firstLine="708"/>
        <w:rPr>
          <w:rFonts w:ascii="Times New Roman" w:hAnsi="Times New Roman" w:cs="Times New Roman"/>
        </w:rPr>
      </w:pPr>
      <w:r>
        <w:rPr>
          <w:rFonts w:ascii="Times New Roman" w:hAnsi="Times New Roman" w:cs="Times New Roman"/>
        </w:rPr>
        <w:t>4.7. Misure specifiche riguardanti l’area di rischio “B” – Contratti pubblici</w:t>
      </w:r>
    </w:p>
    <w:p w:rsidR="000D7C31" w:rsidRDefault="000D7C31" w:rsidP="000D7C31">
      <w:pPr>
        <w:spacing w:after="120" w:line="240" w:lineRule="auto"/>
        <w:rPr>
          <w:rFonts w:ascii="Times New Roman" w:hAnsi="Times New Roman" w:cs="Times New Roman"/>
          <w:b/>
        </w:rPr>
      </w:pPr>
      <w:r w:rsidRPr="00A47830">
        <w:rPr>
          <w:rFonts w:ascii="Times New Roman" w:hAnsi="Times New Roman" w:cs="Times New Roman"/>
          <w:b/>
        </w:rPr>
        <w:lastRenderedPageBreak/>
        <w:t xml:space="preserve">5. </w:t>
      </w:r>
      <w:r w:rsidR="00007509">
        <w:rPr>
          <w:rFonts w:ascii="Times New Roman" w:hAnsi="Times New Roman" w:cs="Times New Roman"/>
          <w:b/>
        </w:rPr>
        <w:t xml:space="preserve">Sezione: </w:t>
      </w:r>
      <w:r w:rsidR="00776E65" w:rsidRPr="00A47830">
        <w:rPr>
          <w:rFonts w:ascii="Times New Roman" w:hAnsi="Times New Roman" w:cs="Times New Roman"/>
          <w:b/>
        </w:rPr>
        <w:t>Il programma Triennale della Trasparenza e dell’Integrità della Camera di commercio</w:t>
      </w:r>
    </w:p>
    <w:p w:rsidR="003F466D" w:rsidRPr="00A47830" w:rsidRDefault="003F466D" w:rsidP="000D7C31">
      <w:pPr>
        <w:spacing w:after="120" w:line="240" w:lineRule="auto"/>
        <w:rPr>
          <w:rFonts w:ascii="Times New Roman" w:hAnsi="Times New Roman" w:cs="Times New Roman"/>
          <w:b/>
        </w:rPr>
      </w:pPr>
      <w:r>
        <w:rPr>
          <w:rFonts w:ascii="Times New Roman" w:hAnsi="Times New Roman" w:cs="Times New Roman"/>
          <w:b/>
        </w:rPr>
        <w:t>Contesto normativo</w:t>
      </w:r>
    </w:p>
    <w:p w:rsidR="000D7C31" w:rsidRPr="00F348E7" w:rsidRDefault="000D7C31" w:rsidP="000D7C31">
      <w:pPr>
        <w:spacing w:after="120" w:line="240" w:lineRule="auto"/>
        <w:ind w:firstLine="708"/>
        <w:rPr>
          <w:rFonts w:ascii="Times New Roman" w:hAnsi="Times New Roman" w:cs="Times New Roman"/>
        </w:rPr>
      </w:pPr>
      <w:r w:rsidRPr="00F348E7">
        <w:rPr>
          <w:rFonts w:ascii="Times New Roman" w:hAnsi="Times New Roman" w:cs="Times New Roman"/>
        </w:rPr>
        <w:t>5.1</w:t>
      </w:r>
      <w:r w:rsidR="00A47830">
        <w:rPr>
          <w:rFonts w:ascii="Times New Roman" w:hAnsi="Times New Roman" w:cs="Times New Roman"/>
        </w:rPr>
        <w:t>.</w:t>
      </w:r>
      <w:r w:rsidR="003F466D">
        <w:rPr>
          <w:rFonts w:ascii="Times New Roman" w:hAnsi="Times New Roman" w:cs="Times New Roman"/>
        </w:rPr>
        <w:t xml:space="preserve"> Il D.Lgs. n. 97/2016 ed il nuovo sistema della trasparenza</w:t>
      </w:r>
    </w:p>
    <w:p w:rsidR="000D7C31" w:rsidRDefault="000D7C31" w:rsidP="000D7C31">
      <w:pPr>
        <w:spacing w:after="120" w:line="240" w:lineRule="auto"/>
        <w:ind w:firstLine="708"/>
        <w:rPr>
          <w:rFonts w:ascii="Times New Roman" w:hAnsi="Times New Roman" w:cs="Times New Roman"/>
        </w:rPr>
      </w:pPr>
      <w:r w:rsidRPr="00F348E7">
        <w:rPr>
          <w:rFonts w:ascii="Times New Roman" w:hAnsi="Times New Roman" w:cs="Times New Roman"/>
        </w:rPr>
        <w:t>5.2</w:t>
      </w:r>
      <w:r w:rsidR="00A47830">
        <w:rPr>
          <w:rFonts w:ascii="Times New Roman" w:hAnsi="Times New Roman" w:cs="Times New Roman"/>
        </w:rPr>
        <w:t>.</w:t>
      </w:r>
      <w:r w:rsidR="003F466D">
        <w:rPr>
          <w:rFonts w:ascii="Times New Roman" w:hAnsi="Times New Roman" w:cs="Times New Roman"/>
        </w:rPr>
        <w:t xml:space="preserve"> </w:t>
      </w:r>
      <w:r w:rsidR="00A47830" w:rsidRPr="00A47830">
        <w:rPr>
          <w:rFonts w:ascii="Times New Roman" w:hAnsi="Times New Roman" w:cs="Times New Roman"/>
        </w:rPr>
        <w:t>Procedimento di elaborazione e adozione del Programma</w:t>
      </w:r>
    </w:p>
    <w:p w:rsidR="00A47830" w:rsidRDefault="00A47830" w:rsidP="000D7C31">
      <w:pPr>
        <w:spacing w:after="120" w:line="240" w:lineRule="auto"/>
        <w:ind w:firstLine="708"/>
        <w:rPr>
          <w:rFonts w:ascii="Times New Roman" w:hAnsi="Times New Roman" w:cs="Times New Roman"/>
        </w:rPr>
      </w:pPr>
      <w:r w:rsidRPr="00A47830">
        <w:rPr>
          <w:rFonts w:ascii="Times New Roman" w:hAnsi="Times New Roman" w:cs="Times New Roman"/>
        </w:rPr>
        <w:t>5.3. Iniziative di comunicazione della trasparenza</w:t>
      </w:r>
    </w:p>
    <w:p w:rsidR="00A47830" w:rsidRDefault="00A47830" w:rsidP="000D7C31">
      <w:pPr>
        <w:spacing w:after="120" w:line="240" w:lineRule="auto"/>
        <w:ind w:firstLine="708"/>
        <w:rPr>
          <w:rFonts w:ascii="Times New Roman" w:hAnsi="Times New Roman" w:cs="Times New Roman"/>
        </w:rPr>
      </w:pPr>
      <w:r w:rsidRPr="00A47830">
        <w:rPr>
          <w:rFonts w:ascii="Times New Roman" w:hAnsi="Times New Roman" w:cs="Times New Roman"/>
        </w:rPr>
        <w:t>5.4. Processo di attuazione del Programma</w:t>
      </w:r>
    </w:p>
    <w:p w:rsidR="003F466D" w:rsidRPr="008550EB" w:rsidRDefault="003F466D" w:rsidP="003F466D">
      <w:pPr>
        <w:pStyle w:val="Paragrafoelenco"/>
        <w:numPr>
          <w:ilvl w:val="0"/>
          <w:numId w:val="43"/>
        </w:numPr>
        <w:spacing w:after="120" w:line="240" w:lineRule="auto"/>
        <w:rPr>
          <w:rFonts w:ascii="Times New Roman" w:hAnsi="Times New Roman" w:cs="Times New Roman"/>
          <w:i/>
        </w:rPr>
      </w:pPr>
      <w:r w:rsidRPr="008550EB">
        <w:rPr>
          <w:rFonts w:ascii="Times New Roman" w:hAnsi="Times New Roman" w:cs="Times New Roman"/>
          <w:i/>
        </w:rPr>
        <w:t>Definizione dei flussi informativi. Misure di monitoraggio e vigilanza sull’attuazione degli obblighi di trasparenza.</w:t>
      </w:r>
    </w:p>
    <w:p w:rsidR="003F466D" w:rsidRPr="008550EB" w:rsidRDefault="003F466D" w:rsidP="003F466D">
      <w:pPr>
        <w:pStyle w:val="Paragrafoelenco"/>
        <w:numPr>
          <w:ilvl w:val="0"/>
          <w:numId w:val="43"/>
        </w:numPr>
        <w:spacing w:after="120" w:line="240" w:lineRule="auto"/>
        <w:rPr>
          <w:rFonts w:ascii="Times New Roman" w:hAnsi="Times New Roman" w:cs="Times New Roman"/>
          <w:i/>
        </w:rPr>
      </w:pPr>
      <w:r w:rsidRPr="008550EB">
        <w:rPr>
          <w:rFonts w:ascii="Times New Roman" w:hAnsi="Times New Roman" w:cs="Times New Roman"/>
          <w:i/>
        </w:rPr>
        <w:t>Misure di attuazione delle norme sull’accesso civico. La introduzione del Fredom of Information Act (FOIA) o accesso civico generalizzato ed il coordinamento con le altre forme di accesso</w:t>
      </w:r>
    </w:p>
    <w:p w:rsidR="003F466D" w:rsidRPr="008550EB" w:rsidRDefault="003F466D" w:rsidP="003F466D">
      <w:pPr>
        <w:pStyle w:val="Paragrafoelenco"/>
        <w:numPr>
          <w:ilvl w:val="0"/>
          <w:numId w:val="43"/>
        </w:numPr>
        <w:spacing w:after="120" w:line="240" w:lineRule="auto"/>
        <w:rPr>
          <w:rFonts w:ascii="Times New Roman" w:hAnsi="Times New Roman" w:cs="Times New Roman"/>
          <w:i/>
        </w:rPr>
      </w:pPr>
      <w:r w:rsidRPr="008550EB">
        <w:rPr>
          <w:rFonts w:ascii="Times New Roman" w:hAnsi="Times New Roman" w:cs="Times New Roman"/>
          <w:i/>
        </w:rPr>
        <w:t>Accesso generalizzato, accesso civico e accesso documentale: le tre diverse tipologie di accesso alla luce delle Linee Guida ANAC approvate con delibera n. 1309 del 28 dicembre 2016</w:t>
      </w:r>
    </w:p>
    <w:p w:rsidR="006318F9" w:rsidRPr="008550EB" w:rsidRDefault="006318F9" w:rsidP="003F466D">
      <w:pPr>
        <w:pStyle w:val="Paragrafoelenco"/>
        <w:numPr>
          <w:ilvl w:val="0"/>
          <w:numId w:val="43"/>
        </w:numPr>
        <w:spacing w:after="120" w:line="240" w:lineRule="auto"/>
        <w:rPr>
          <w:rFonts w:ascii="Times New Roman" w:hAnsi="Times New Roman" w:cs="Times New Roman"/>
          <w:i/>
        </w:rPr>
      </w:pPr>
      <w:r w:rsidRPr="008550EB">
        <w:rPr>
          <w:rFonts w:ascii="Times New Roman" w:hAnsi="Times New Roman" w:cs="Times New Roman"/>
          <w:i/>
        </w:rPr>
        <w:t>L’accesso civico generalizzato</w:t>
      </w:r>
    </w:p>
    <w:p w:rsidR="006318F9" w:rsidRPr="008550EB" w:rsidRDefault="006318F9" w:rsidP="003F466D">
      <w:pPr>
        <w:pStyle w:val="Paragrafoelenco"/>
        <w:numPr>
          <w:ilvl w:val="0"/>
          <w:numId w:val="43"/>
        </w:numPr>
        <w:spacing w:after="120" w:line="240" w:lineRule="auto"/>
        <w:rPr>
          <w:rFonts w:ascii="Times New Roman" w:hAnsi="Times New Roman" w:cs="Times New Roman"/>
          <w:i/>
        </w:rPr>
      </w:pPr>
      <w:r w:rsidRPr="008550EB">
        <w:rPr>
          <w:rFonts w:ascii="Times New Roman" w:hAnsi="Times New Roman" w:cs="Times New Roman"/>
          <w:i/>
        </w:rPr>
        <w:t>Obiettivi strategici 2018</w:t>
      </w:r>
    </w:p>
    <w:p w:rsidR="00A47830" w:rsidRPr="00F348E7" w:rsidRDefault="00A47830" w:rsidP="000D7C31">
      <w:pPr>
        <w:spacing w:after="120" w:line="240" w:lineRule="auto"/>
        <w:ind w:firstLine="708"/>
        <w:rPr>
          <w:rFonts w:ascii="Times New Roman" w:hAnsi="Times New Roman" w:cs="Times New Roman"/>
        </w:rPr>
      </w:pPr>
      <w:r w:rsidRPr="00A47830">
        <w:rPr>
          <w:rFonts w:ascii="Times New Roman" w:hAnsi="Times New Roman" w:cs="Times New Roman"/>
        </w:rPr>
        <w:t>5.5. “Dati ulteriori”</w:t>
      </w:r>
    </w:p>
    <w:p w:rsidR="000D7C31" w:rsidRPr="00A47830" w:rsidRDefault="000D7C31" w:rsidP="000D7C31">
      <w:pPr>
        <w:spacing w:after="120" w:line="240" w:lineRule="auto"/>
        <w:rPr>
          <w:rFonts w:ascii="Times New Roman" w:hAnsi="Times New Roman" w:cs="Times New Roman"/>
          <w:b/>
        </w:rPr>
      </w:pPr>
      <w:r w:rsidRPr="00A47830">
        <w:rPr>
          <w:rFonts w:ascii="Times New Roman" w:hAnsi="Times New Roman" w:cs="Times New Roman"/>
          <w:b/>
        </w:rPr>
        <w:t xml:space="preserve">6. </w:t>
      </w:r>
      <w:r w:rsidR="00007509">
        <w:rPr>
          <w:rFonts w:ascii="Times New Roman" w:hAnsi="Times New Roman" w:cs="Times New Roman"/>
          <w:b/>
        </w:rPr>
        <w:t xml:space="preserve">Sezione: </w:t>
      </w:r>
      <w:r w:rsidR="00776E65" w:rsidRPr="00A47830">
        <w:rPr>
          <w:rFonts w:ascii="Times New Roman" w:hAnsi="Times New Roman" w:cs="Times New Roman"/>
          <w:b/>
        </w:rPr>
        <w:t>Codice di comportamento della Camera di commercio</w:t>
      </w:r>
    </w:p>
    <w:p w:rsidR="00A47830" w:rsidRPr="00A47830" w:rsidRDefault="00A47830" w:rsidP="00A47830">
      <w:pPr>
        <w:spacing w:after="120" w:line="240" w:lineRule="auto"/>
        <w:ind w:firstLine="708"/>
        <w:rPr>
          <w:rFonts w:ascii="Times New Roman" w:hAnsi="Times New Roman" w:cs="Times New Roman"/>
          <w:b/>
          <w:i/>
        </w:rPr>
      </w:pPr>
      <w:r w:rsidRPr="00A47830">
        <w:rPr>
          <w:rFonts w:ascii="Times New Roman" w:hAnsi="Times New Roman" w:cs="Times New Roman"/>
          <w:b/>
          <w:i/>
        </w:rPr>
        <w:t>Capitolo 1 – Finalità e ambito di applicazione del Codice</w:t>
      </w:r>
    </w:p>
    <w:p w:rsidR="00A47830" w:rsidRPr="00A47830" w:rsidRDefault="00A47830" w:rsidP="00A47830">
      <w:pPr>
        <w:spacing w:after="120" w:line="240" w:lineRule="auto"/>
        <w:ind w:firstLine="1985"/>
        <w:rPr>
          <w:rFonts w:ascii="Times New Roman" w:hAnsi="Times New Roman" w:cs="Times New Roman"/>
        </w:rPr>
      </w:pPr>
      <w:r w:rsidRPr="00A47830">
        <w:rPr>
          <w:rFonts w:ascii="Times New Roman" w:hAnsi="Times New Roman" w:cs="Times New Roman"/>
        </w:rPr>
        <w:t>1.1Finalità</w:t>
      </w:r>
    </w:p>
    <w:p w:rsidR="00A47830" w:rsidRPr="00A47830" w:rsidRDefault="00A47830" w:rsidP="00A47830">
      <w:pPr>
        <w:spacing w:after="120" w:line="240" w:lineRule="auto"/>
        <w:ind w:firstLine="1985"/>
        <w:rPr>
          <w:rFonts w:ascii="Times New Roman" w:hAnsi="Times New Roman" w:cs="Times New Roman"/>
        </w:rPr>
      </w:pPr>
      <w:r w:rsidRPr="00A47830">
        <w:rPr>
          <w:rFonts w:ascii="Times New Roman" w:hAnsi="Times New Roman" w:cs="Times New Roman"/>
        </w:rPr>
        <w:t>1.2Ambito di applicazione</w:t>
      </w:r>
    </w:p>
    <w:p w:rsidR="00A47830" w:rsidRPr="00A47830" w:rsidRDefault="00A47830" w:rsidP="00A47830">
      <w:pPr>
        <w:spacing w:after="120" w:line="240" w:lineRule="auto"/>
        <w:ind w:firstLine="708"/>
        <w:rPr>
          <w:rFonts w:ascii="Times New Roman" w:hAnsi="Times New Roman" w:cs="Times New Roman"/>
          <w:b/>
          <w:i/>
        </w:rPr>
      </w:pPr>
      <w:r w:rsidRPr="00A47830">
        <w:rPr>
          <w:rFonts w:ascii="Times New Roman" w:hAnsi="Times New Roman" w:cs="Times New Roman"/>
          <w:b/>
          <w:i/>
        </w:rPr>
        <w:t>Capitolo 2 – Principi generali</w:t>
      </w:r>
    </w:p>
    <w:p w:rsidR="00A47830" w:rsidRPr="00A47830" w:rsidRDefault="00A47830" w:rsidP="00A47830">
      <w:pPr>
        <w:spacing w:after="120" w:line="240" w:lineRule="auto"/>
        <w:ind w:firstLine="1985"/>
        <w:rPr>
          <w:rFonts w:ascii="Times New Roman" w:hAnsi="Times New Roman" w:cs="Times New Roman"/>
        </w:rPr>
      </w:pPr>
      <w:r w:rsidRPr="00A47830">
        <w:rPr>
          <w:rFonts w:ascii="Times New Roman" w:hAnsi="Times New Roman" w:cs="Times New Roman"/>
        </w:rPr>
        <w:t>2.1 Principi generali e obblighi dei destinatari</w:t>
      </w:r>
    </w:p>
    <w:p w:rsidR="00A47830" w:rsidRPr="00A47830" w:rsidRDefault="00A47830" w:rsidP="00A47830">
      <w:pPr>
        <w:spacing w:after="120" w:line="240" w:lineRule="auto"/>
        <w:ind w:firstLine="1985"/>
        <w:rPr>
          <w:rFonts w:ascii="Times New Roman" w:hAnsi="Times New Roman" w:cs="Times New Roman"/>
        </w:rPr>
      </w:pPr>
      <w:r w:rsidRPr="00A47830">
        <w:rPr>
          <w:rFonts w:ascii="Times New Roman" w:hAnsi="Times New Roman" w:cs="Times New Roman"/>
        </w:rPr>
        <w:t>2.2 Principi Etici</w:t>
      </w:r>
    </w:p>
    <w:p w:rsidR="00A47830" w:rsidRPr="00A47830" w:rsidRDefault="00A47830" w:rsidP="00A47830">
      <w:pPr>
        <w:spacing w:after="120" w:line="240" w:lineRule="auto"/>
        <w:ind w:firstLine="1985"/>
        <w:rPr>
          <w:rFonts w:ascii="Times New Roman" w:hAnsi="Times New Roman" w:cs="Times New Roman"/>
        </w:rPr>
      </w:pPr>
      <w:r w:rsidRPr="00A47830">
        <w:rPr>
          <w:rFonts w:ascii="Times New Roman" w:hAnsi="Times New Roman" w:cs="Times New Roman"/>
        </w:rPr>
        <w:t>2.3 Principio di integrità</w:t>
      </w:r>
    </w:p>
    <w:p w:rsidR="00A47830" w:rsidRPr="00A47830" w:rsidRDefault="00A47830" w:rsidP="00A47830">
      <w:pPr>
        <w:spacing w:after="120" w:line="240" w:lineRule="auto"/>
        <w:ind w:firstLine="1985"/>
        <w:rPr>
          <w:rFonts w:ascii="Times New Roman" w:hAnsi="Times New Roman" w:cs="Times New Roman"/>
        </w:rPr>
      </w:pPr>
      <w:r w:rsidRPr="00A47830">
        <w:rPr>
          <w:rFonts w:ascii="Times New Roman" w:hAnsi="Times New Roman" w:cs="Times New Roman"/>
        </w:rPr>
        <w:t>2.4 Principio di riservatezza</w:t>
      </w:r>
    </w:p>
    <w:p w:rsidR="00A47830" w:rsidRPr="00A47830" w:rsidRDefault="00A47830" w:rsidP="00A47830">
      <w:pPr>
        <w:spacing w:after="120" w:line="240" w:lineRule="auto"/>
        <w:ind w:firstLine="1985"/>
        <w:rPr>
          <w:rFonts w:ascii="Times New Roman" w:hAnsi="Times New Roman" w:cs="Times New Roman"/>
        </w:rPr>
      </w:pPr>
      <w:r w:rsidRPr="00A47830">
        <w:rPr>
          <w:rFonts w:ascii="Times New Roman" w:hAnsi="Times New Roman" w:cs="Times New Roman"/>
        </w:rPr>
        <w:t>2.5 Principio di trasparenza</w:t>
      </w:r>
    </w:p>
    <w:p w:rsidR="00A47830" w:rsidRPr="00A47830" w:rsidRDefault="00A47830" w:rsidP="00A47830">
      <w:pPr>
        <w:spacing w:after="120" w:line="240" w:lineRule="auto"/>
        <w:ind w:firstLine="1985"/>
        <w:rPr>
          <w:rFonts w:ascii="Times New Roman" w:hAnsi="Times New Roman" w:cs="Times New Roman"/>
        </w:rPr>
      </w:pPr>
      <w:r w:rsidRPr="00A47830">
        <w:rPr>
          <w:rFonts w:ascii="Times New Roman" w:hAnsi="Times New Roman" w:cs="Times New Roman"/>
        </w:rPr>
        <w:t>2.6 Principio di equità e ragionevolezza</w:t>
      </w:r>
    </w:p>
    <w:p w:rsidR="00A47830" w:rsidRPr="00A47830" w:rsidRDefault="00A47830" w:rsidP="00A47830">
      <w:pPr>
        <w:spacing w:after="120" w:line="240" w:lineRule="auto"/>
        <w:ind w:firstLine="708"/>
        <w:rPr>
          <w:rFonts w:ascii="Times New Roman" w:hAnsi="Times New Roman" w:cs="Times New Roman"/>
          <w:b/>
          <w:i/>
        </w:rPr>
      </w:pPr>
      <w:r w:rsidRPr="00A47830">
        <w:rPr>
          <w:rFonts w:ascii="Times New Roman" w:hAnsi="Times New Roman" w:cs="Times New Roman"/>
          <w:b/>
          <w:i/>
        </w:rPr>
        <w:t>Capitolo 3 – Rapporto con i terzi</w:t>
      </w:r>
    </w:p>
    <w:p w:rsidR="00A47830" w:rsidRPr="00A47830" w:rsidRDefault="00A47830" w:rsidP="00A47830">
      <w:pPr>
        <w:spacing w:after="120" w:line="240" w:lineRule="auto"/>
        <w:ind w:firstLine="1985"/>
        <w:rPr>
          <w:rFonts w:ascii="Times New Roman" w:hAnsi="Times New Roman" w:cs="Times New Roman"/>
        </w:rPr>
      </w:pPr>
      <w:r w:rsidRPr="00A47830">
        <w:rPr>
          <w:rFonts w:ascii="Times New Roman" w:hAnsi="Times New Roman" w:cs="Times New Roman"/>
        </w:rPr>
        <w:t>3.1 Autonomia e indipendenza dell’Ente</w:t>
      </w:r>
    </w:p>
    <w:p w:rsidR="00A47830" w:rsidRPr="00A47830" w:rsidRDefault="00A47830" w:rsidP="00A47830">
      <w:pPr>
        <w:spacing w:after="120" w:line="240" w:lineRule="auto"/>
        <w:ind w:firstLine="1985"/>
        <w:rPr>
          <w:rFonts w:ascii="Times New Roman" w:hAnsi="Times New Roman" w:cs="Times New Roman"/>
        </w:rPr>
      </w:pPr>
      <w:r w:rsidRPr="00A47830">
        <w:rPr>
          <w:rFonts w:ascii="Times New Roman" w:hAnsi="Times New Roman" w:cs="Times New Roman"/>
        </w:rPr>
        <w:t>3.2 Rapporto con i fornitori</w:t>
      </w:r>
    </w:p>
    <w:p w:rsidR="00A47830" w:rsidRPr="00A47830" w:rsidRDefault="00A47830" w:rsidP="00A47830">
      <w:pPr>
        <w:spacing w:after="120" w:line="240" w:lineRule="auto"/>
        <w:ind w:left="1985"/>
        <w:rPr>
          <w:rFonts w:ascii="Times New Roman" w:hAnsi="Times New Roman" w:cs="Times New Roman"/>
        </w:rPr>
      </w:pPr>
      <w:r w:rsidRPr="00A47830">
        <w:rPr>
          <w:rFonts w:ascii="Times New Roman" w:hAnsi="Times New Roman" w:cs="Times New Roman"/>
        </w:rPr>
        <w:t>3.3 Rapporti con autorità istituzionali, pubblica amministrazione, enti, associazioni, organizzazioni politiche e sindacali</w:t>
      </w:r>
    </w:p>
    <w:p w:rsidR="00A47830" w:rsidRPr="00A47830" w:rsidRDefault="00A47830" w:rsidP="00A47830">
      <w:pPr>
        <w:spacing w:after="120" w:line="240" w:lineRule="auto"/>
        <w:ind w:firstLine="1985"/>
        <w:rPr>
          <w:rFonts w:ascii="Times New Roman" w:hAnsi="Times New Roman" w:cs="Times New Roman"/>
        </w:rPr>
      </w:pPr>
      <w:r w:rsidRPr="00A47830">
        <w:rPr>
          <w:rFonts w:ascii="Times New Roman" w:hAnsi="Times New Roman" w:cs="Times New Roman"/>
        </w:rPr>
        <w:t>3.4 Rapporti con i mass media</w:t>
      </w:r>
    </w:p>
    <w:p w:rsidR="00A47830" w:rsidRPr="00A47830" w:rsidRDefault="00A47830" w:rsidP="00A47830">
      <w:pPr>
        <w:spacing w:after="120" w:line="240" w:lineRule="auto"/>
        <w:ind w:left="709"/>
        <w:rPr>
          <w:rFonts w:ascii="Times New Roman" w:hAnsi="Times New Roman" w:cs="Times New Roman"/>
          <w:b/>
          <w:i/>
        </w:rPr>
      </w:pPr>
      <w:r w:rsidRPr="00A47830">
        <w:rPr>
          <w:rFonts w:ascii="Times New Roman" w:hAnsi="Times New Roman" w:cs="Times New Roman"/>
          <w:b/>
          <w:i/>
        </w:rPr>
        <w:t>Capitolo 4 – Disposizioni integrative: comportamento in servizio, disposizioni particolari, trasparenza contabile, tutela salute, sicurezza ed ambiente.</w:t>
      </w:r>
    </w:p>
    <w:p w:rsidR="00A47830" w:rsidRPr="00A47830" w:rsidRDefault="00A47830" w:rsidP="00A47830">
      <w:pPr>
        <w:spacing w:after="120" w:line="240" w:lineRule="auto"/>
        <w:ind w:firstLine="1985"/>
        <w:rPr>
          <w:rFonts w:ascii="Times New Roman" w:hAnsi="Times New Roman" w:cs="Times New Roman"/>
        </w:rPr>
      </w:pPr>
      <w:r w:rsidRPr="00A47830">
        <w:rPr>
          <w:rFonts w:ascii="Times New Roman" w:hAnsi="Times New Roman" w:cs="Times New Roman"/>
        </w:rPr>
        <w:t>4.1 Comportamento in servizio (artt. 11 e 13 D.P.R. n.62/2013)</w:t>
      </w:r>
    </w:p>
    <w:p w:rsidR="00A47830" w:rsidRPr="00A47830" w:rsidRDefault="00A47830" w:rsidP="00A47830">
      <w:pPr>
        <w:spacing w:after="120" w:line="240" w:lineRule="auto"/>
        <w:ind w:left="1985"/>
        <w:rPr>
          <w:rFonts w:ascii="Times New Roman" w:hAnsi="Times New Roman" w:cs="Times New Roman"/>
        </w:rPr>
      </w:pPr>
      <w:r w:rsidRPr="00A47830">
        <w:rPr>
          <w:rFonts w:ascii="Times New Roman" w:hAnsi="Times New Roman" w:cs="Times New Roman"/>
        </w:rPr>
        <w:t>4.2 Disposizioni particolari per il personale assegnato ai settori che sono maggiormente esposti al rischio di corruzione</w:t>
      </w:r>
    </w:p>
    <w:p w:rsidR="00A47830" w:rsidRPr="00A47830" w:rsidRDefault="00A47830" w:rsidP="00A47830">
      <w:pPr>
        <w:spacing w:after="120" w:line="240" w:lineRule="auto"/>
        <w:ind w:left="1985"/>
        <w:rPr>
          <w:rFonts w:ascii="Times New Roman" w:hAnsi="Times New Roman" w:cs="Times New Roman"/>
        </w:rPr>
      </w:pPr>
      <w:r w:rsidRPr="00A47830">
        <w:rPr>
          <w:rFonts w:ascii="Times New Roman" w:hAnsi="Times New Roman" w:cs="Times New Roman"/>
        </w:rPr>
        <w:t>4.3 Disposizioni particolari per il personale assegnato agli uffici che si occupano di contratti, affidamenti e forniture</w:t>
      </w:r>
    </w:p>
    <w:p w:rsidR="00A47830" w:rsidRPr="00A47830" w:rsidRDefault="00A47830" w:rsidP="00A47830">
      <w:pPr>
        <w:spacing w:after="120" w:line="240" w:lineRule="auto"/>
        <w:ind w:left="1985"/>
        <w:rPr>
          <w:rFonts w:ascii="Times New Roman" w:hAnsi="Times New Roman" w:cs="Times New Roman"/>
        </w:rPr>
      </w:pPr>
      <w:r w:rsidRPr="00A47830">
        <w:rPr>
          <w:rFonts w:ascii="Times New Roman" w:hAnsi="Times New Roman" w:cs="Times New Roman"/>
        </w:rPr>
        <w:lastRenderedPageBreak/>
        <w:t>4.4 Disposizioni particolari per il personale assegnato agli uffici che si occupano di acquisizione del personale e sviluppi di carriera</w:t>
      </w:r>
    </w:p>
    <w:p w:rsidR="00A47830" w:rsidRPr="00A47830" w:rsidRDefault="00A47830" w:rsidP="00A47830">
      <w:pPr>
        <w:spacing w:after="120" w:line="240" w:lineRule="auto"/>
        <w:ind w:firstLine="1985"/>
        <w:rPr>
          <w:rFonts w:ascii="Times New Roman" w:hAnsi="Times New Roman" w:cs="Times New Roman"/>
        </w:rPr>
      </w:pPr>
      <w:r w:rsidRPr="00A47830">
        <w:rPr>
          <w:rFonts w:ascii="Times New Roman" w:hAnsi="Times New Roman" w:cs="Times New Roman"/>
        </w:rPr>
        <w:t>4.5 Disposizioni particolari per il personale con funzioni di carattere ispettivo</w:t>
      </w:r>
    </w:p>
    <w:p w:rsidR="00A47830" w:rsidRPr="00A47830" w:rsidRDefault="00A47830" w:rsidP="00A47830">
      <w:pPr>
        <w:spacing w:after="120" w:line="240" w:lineRule="auto"/>
        <w:ind w:firstLine="1985"/>
        <w:rPr>
          <w:rFonts w:ascii="Times New Roman" w:hAnsi="Times New Roman" w:cs="Times New Roman"/>
        </w:rPr>
      </w:pPr>
      <w:r w:rsidRPr="00A47830">
        <w:rPr>
          <w:rFonts w:ascii="Times New Roman" w:hAnsi="Times New Roman" w:cs="Times New Roman"/>
        </w:rPr>
        <w:t>4.6 Gestione contabilità e bilancio</w:t>
      </w:r>
    </w:p>
    <w:p w:rsidR="00A47830" w:rsidRPr="00A47830" w:rsidRDefault="00A47830" w:rsidP="00A47830">
      <w:pPr>
        <w:spacing w:after="120" w:line="240" w:lineRule="auto"/>
        <w:ind w:firstLine="1985"/>
        <w:rPr>
          <w:rFonts w:ascii="Times New Roman" w:hAnsi="Times New Roman" w:cs="Times New Roman"/>
        </w:rPr>
      </w:pPr>
      <w:r w:rsidRPr="00A47830">
        <w:rPr>
          <w:rFonts w:ascii="Times New Roman" w:hAnsi="Times New Roman" w:cs="Times New Roman"/>
        </w:rPr>
        <w:t>4.7 Tutela dell’ambiente</w:t>
      </w:r>
    </w:p>
    <w:p w:rsidR="00A47830" w:rsidRPr="00A47830" w:rsidRDefault="00A47830" w:rsidP="00A47830">
      <w:pPr>
        <w:spacing w:after="120" w:line="240" w:lineRule="auto"/>
        <w:ind w:firstLine="1985"/>
        <w:rPr>
          <w:rFonts w:ascii="Times New Roman" w:hAnsi="Times New Roman" w:cs="Times New Roman"/>
        </w:rPr>
      </w:pPr>
      <w:r w:rsidRPr="00A47830">
        <w:rPr>
          <w:rFonts w:ascii="Times New Roman" w:hAnsi="Times New Roman" w:cs="Times New Roman"/>
        </w:rPr>
        <w:t>4.8 Tutela della salute e della sicurezza nei luoghi di lavoro</w:t>
      </w:r>
    </w:p>
    <w:p w:rsidR="00A47830" w:rsidRPr="00A47830" w:rsidRDefault="00A47830" w:rsidP="00A47830">
      <w:pPr>
        <w:spacing w:after="120" w:line="240" w:lineRule="auto"/>
        <w:ind w:firstLine="708"/>
        <w:rPr>
          <w:rFonts w:ascii="Times New Roman" w:hAnsi="Times New Roman" w:cs="Times New Roman"/>
          <w:b/>
          <w:i/>
        </w:rPr>
      </w:pPr>
      <w:r w:rsidRPr="00A47830">
        <w:rPr>
          <w:rFonts w:ascii="Times New Roman" w:hAnsi="Times New Roman" w:cs="Times New Roman"/>
          <w:b/>
          <w:i/>
        </w:rPr>
        <w:t>Capitolo 5 – Impegno della Camera di Commercio</w:t>
      </w:r>
    </w:p>
    <w:p w:rsidR="00A47830" w:rsidRPr="00A47830" w:rsidRDefault="00A47830" w:rsidP="00A47830">
      <w:pPr>
        <w:spacing w:after="120" w:line="240" w:lineRule="auto"/>
        <w:ind w:firstLine="1985"/>
        <w:rPr>
          <w:rFonts w:ascii="Times New Roman" w:hAnsi="Times New Roman" w:cs="Times New Roman"/>
        </w:rPr>
      </w:pPr>
      <w:r w:rsidRPr="00A47830">
        <w:rPr>
          <w:rFonts w:ascii="Times New Roman" w:hAnsi="Times New Roman" w:cs="Times New Roman"/>
        </w:rPr>
        <w:t>5.1 Attività dell’Ente</w:t>
      </w:r>
    </w:p>
    <w:p w:rsidR="00A47830" w:rsidRPr="00A47830" w:rsidRDefault="00A47830" w:rsidP="00A47830">
      <w:pPr>
        <w:spacing w:after="120" w:line="240" w:lineRule="auto"/>
        <w:ind w:firstLine="1985"/>
        <w:rPr>
          <w:rFonts w:ascii="Times New Roman" w:hAnsi="Times New Roman" w:cs="Times New Roman"/>
        </w:rPr>
      </w:pPr>
      <w:r w:rsidRPr="00A47830">
        <w:rPr>
          <w:rFonts w:ascii="Times New Roman" w:hAnsi="Times New Roman" w:cs="Times New Roman"/>
        </w:rPr>
        <w:t>5.2 Controllo e monitoraggio</w:t>
      </w:r>
    </w:p>
    <w:p w:rsidR="00A47830" w:rsidRPr="00A47830" w:rsidRDefault="00A47830" w:rsidP="00A47830">
      <w:pPr>
        <w:spacing w:after="120" w:line="240" w:lineRule="auto"/>
        <w:ind w:firstLine="708"/>
        <w:rPr>
          <w:rFonts w:ascii="Times New Roman" w:hAnsi="Times New Roman" w:cs="Times New Roman"/>
          <w:b/>
          <w:i/>
        </w:rPr>
      </w:pPr>
      <w:r w:rsidRPr="00A47830">
        <w:rPr>
          <w:rFonts w:ascii="Times New Roman" w:hAnsi="Times New Roman" w:cs="Times New Roman"/>
          <w:b/>
          <w:i/>
        </w:rPr>
        <w:t>Capitolo 6 – Efficacia del Codice</w:t>
      </w:r>
    </w:p>
    <w:p w:rsidR="00A47830" w:rsidRPr="00A47830" w:rsidRDefault="00A47830" w:rsidP="00A47830">
      <w:pPr>
        <w:spacing w:after="120" w:line="240" w:lineRule="auto"/>
        <w:ind w:firstLine="1985"/>
        <w:rPr>
          <w:rFonts w:ascii="Times New Roman" w:hAnsi="Times New Roman" w:cs="Times New Roman"/>
        </w:rPr>
      </w:pPr>
      <w:r w:rsidRPr="00A47830">
        <w:rPr>
          <w:rFonts w:ascii="Times New Roman" w:hAnsi="Times New Roman" w:cs="Times New Roman"/>
        </w:rPr>
        <w:t>6.1 Valore contrattuale del Codice</w:t>
      </w:r>
    </w:p>
    <w:p w:rsidR="000D7C31" w:rsidRDefault="00A47830" w:rsidP="00A47830">
      <w:pPr>
        <w:spacing w:after="120" w:line="240" w:lineRule="auto"/>
        <w:ind w:firstLine="1985"/>
        <w:rPr>
          <w:rFonts w:ascii="Times New Roman" w:hAnsi="Times New Roman" w:cs="Times New Roman"/>
        </w:rPr>
      </w:pPr>
      <w:r w:rsidRPr="00A47830">
        <w:rPr>
          <w:rFonts w:ascii="Times New Roman" w:hAnsi="Times New Roman" w:cs="Times New Roman"/>
        </w:rPr>
        <w:t>6.2 Disposizioni finali</w:t>
      </w:r>
    </w:p>
    <w:p w:rsidR="00A47830" w:rsidRPr="00F348E7" w:rsidRDefault="00A47830" w:rsidP="000D7C31">
      <w:pPr>
        <w:spacing w:after="120" w:line="240" w:lineRule="auto"/>
        <w:rPr>
          <w:rFonts w:ascii="Times New Roman" w:hAnsi="Times New Roman" w:cs="Times New Roman"/>
        </w:rPr>
      </w:pPr>
    </w:p>
    <w:p w:rsidR="00776E65" w:rsidRPr="00A47830" w:rsidRDefault="00776E65" w:rsidP="00ED4FF7">
      <w:pPr>
        <w:spacing w:after="120" w:line="240" w:lineRule="auto"/>
        <w:rPr>
          <w:rFonts w:ascii="Times New Roman" w:hAnsi="Times New Roman" w:cs="Times New Roman"/>
          <w:b/>
          <w:u w:val="single"/>
        </w:rPr>
      </w:pPr>
      <w:r w:rsidRPr="00A47830">
        <w:rPr>
          <w:rFonts w:ascii="Times New Roman" w:hAnsi="Times New Roman" w:cs="Times New Roman"/>
          <w:b/>
        </w:rPr>
        <w:t xml:space="preserve">Allegato </w:t>
      </w:r>
      <w:r w:rsidR="0055552F">
        <w:rPr>
          <w:rFonts w:ascii="Times New Roman" w:hAnsi="Times New Roman" w:cs="Times New Roman"/>
          <w:b/>
        </w:rPr>
        <w:t>1</w:t>
      </w:r>
      <w:r w:rsidRPr="00A47830">
        <w:rPr>
          <w:rFonts w:ascii="Times New Roman" w:hAnsi="Times New Roman" w:cs="Times New Roman"/>
          <w:b/>
        </w:rPr>
        <w:t xml:space="preserve"> al P.T.P.C.  </w:t>
      </w:r>
      <w:r w:rsidR="0083794C" w:rsidRPr="00A47830">
        <w:rPr>
          <w:rFonts w:ascii="Times New Roman" w:hAnsi="Times New Roman" w:cs="Times New Roman"/>
          <w:b/>
          <w:u w:val="single"/>
        </w:rPr>
        <w:t>Il Registro del rischio</w:t>
      </w:r>
    </w:p>
    <w:p w:rsidR="00ED4FF7" w:rsidRPr="00A47830" w:rsidRDefault="00ED4FF7" w:rsidP="00ED4FF7">
      <w:pPr>
        <w:spacing w:after="120" w:line="240" w:lineRule="auto"/>
        <w:rPr>
          <w:rFonts w:ascii="Times New Roman" w:hAnsi="Times New Roman" w:cs="Times New Roman"/>
          <w:b/>
        </w:rPr>
      </w:pPr>
      <w:r w:rsidRPr="00A47830">
        <w:rPr>
          <w:rFonts w:ascii="Times New Roman" w:hAnsi="Times New Roman" w:cs="Times New Roman"/>
          <w:b/>
        </w:rPr>
        <w:t xml:space="preserve">Allegato </w:t>
      </w:r>
      <w:r w:rsidR="0055552F">
        <w:rPr>
          <w:rFonts w:ascii="Times New Roman" w:hAnsi="Times New Roman" w:cs="Times New Roman"/>
          <w:b/>
        </w:rPr>
        <w:t>2</w:t>
      </w:r>
      <w:r w:rsidRPr="00A47830">
        <w:rPr>
          <w:rFonts w:ascii="Times New Roman" w:hAnsi="Times New Roman" w:cs="Times New Roman"/>
          <w:b/>
        </w:rPr>
        <w:t xml:space="preserve"> al P.T.P.C.  </w:t>
      </w:r>
      <w:r w:rsidR="0083794C" w:rsidRPr="00A47830">
        <w:rPr>
          <w:rFonts w:ascii="Times New Roman" w:hAnsi="Times New Roman" w:cs="Times New Roman"/>
          <w:b/>
          <w:u w:val="single"/>
        </w:rPr>
        <w:t>Le misure obbligatorie ed ulteriori</w:t>
      </w:r>
    </w:p>
    <w:p w:rsidR="00ED4FF7" w:rsidRPr="00A47830" w:rsidRDefault="00ED4FF7" w:rsidP="00ED4FF7">
      <w:pPr>
        <w:spacing w:after="120" w:line="240" w:lineRule="auto"/>
        <w:rPr>
          <w:rFonts w:ascii="Times New Roman" w:hAnsi="Times New Roman" w:cs="Times New Roman"/>
          <w:b/>
        </w:rPr>
      </w:pPr>
      <w:r w:rsidRPr="00A47830">
        <w:rPr>
          <w:rFonts w:ascii="Times New Roman" w:hAnsi="Times New Roman" w:cs="Times New Roman"/>
          <w:b/>
        </w:rPr>
        <w:t xml:space="preserve">Allegato </w:t>
      </w:r>
      <w:r w:rsidR="0055552F">
        <w:rPr>
          <w:rFonts w:ascii="Times New Roman" w:hAnsi="Times New Roman" w:cs="Times New Roman"/>
          <w:b/>
        </w:rPr>
        <w:t>3</w:t>
      </w:r>
      <w:r w:rsidRPr="00A47830">
        <w:rPr>
          <w:rFonts w:ascii="Times New Roman" w:hAnsi="Times New Roman" w:cs="Times New Roman"/>
          <w:b/>
        </w:rPr>
        <w:t xml:space="preserve"> al P.T.P.C.  </w:t>
      </w:r>
      <w:r w:rsidR="0083794C" w:rsidRPr="00A47830">
        <w:rPr>
          <w:rFonts w:ascii="Times New Roman" w:hAnsi="Times New Roman" w:cs="Times New Roman"/>
          <w:b/>
          <w:u w:val="single"/>
        </w:rPr>
        <w:t>Le schede di rischio</w:t>
      </w:r>
    </w:p>
    <w:p w:rsidR="00ED4FF7" w:rsidRPr="00A47830" w:rsidRDefault="00ED4FF7" w:rsidP="00ED4FF7">
      <w:pPr>
        <w:spacing w:after="120" w:line="240" w:lineRule="auto"/>
        <w:rPr>
          <w:rFonts w:ascii="Times New Roman" w:hAnsi="Times New Roman" w:cs="Times New Roman"/>
          <w:b/>
        </w:rPr>
      </w:pPr>
      <w:r w:rsidRPr="00A47830">
        <w:rPr>
          <w:rFonts w:ascii="Times New Roman" w:hAnsi="Times New Roman" w:cs="Times New Roman"/>
          <w:b/>
        </w:rPr>
        <w:t xml:space="preserve">Allegato </w:t>
      </w:r>
      <w:r w:rsidR="0055552F">
        <w:rPr>
          <w:rFonts w:ascii="Times New Roman" w:hAnsi="Times New Roman" w:cs="Times New Roman"/>
          <w:b/>
        </w:rPr>
        <w:t>4</w:t>
      </w:r>
      <w:r w:rsidRPr="00A47830">
        <w:rPr>
          <w:rFonts w:ascii="Times New Roman" w:hAnsi="Times New Roman" w:cs="Times New Roman"/>
          <w:b/>
        </w:rPr>
        <w:t xml:space="preserve"> al P.T.P.C.  </w:t>
      </w:r>
      <w:r w:rsidR="0083794C" w:rsidRPr="00A47830">
        <w:rPr>
          <w:rFonts w:ascii="Times New Roman" w:hAnsi="Times New Roman" w:cs="Times New Roman"/>
          <w:b/>
          <w:u w:val="single"/>
        </w:rPr>
        <w:t>L’elenco dei procedimenti amministrativi delle Camere</w:t>
      </w:r>
    </w:p>
    <w:p w:rsidR="00CC6413" w:rsidRPr="00A47830" w:rsidRDefault="00CC6413" w:rsidP="00F95F97">
      <w:pPr>
        <w:spacing w:after="120" w:line="240" w:lineRule="auto"/>
        <w:ind w:left="2127" w:hanging="2127"/>
        <w:rPr>
          <w:rFonts w:ascii="Times New Roman" w:hAnsi="Times New Roman" w:cs="Times New Roman"/>
          <w:b/>
        </w:rPr>
      </w:pPr>
      <w:r w:rsidRPr="00A47830">
        <w:rPr>
          <w:rFonts w:ascii="Times New Roman" w:hAnsi="Times New Roman" w:cs="Times New Roman"/>
          <w:b/>
        </w:rPr>
        <w:t xml:space="preserve">Allegato </w:t>
      </w:r>
      <w:r w:rsidR="0055552F">
        <w:rPr>
          <w:rFonts w:ascii="Times New Roman" w:hAnsi="Times New Roman" w:cs="Times New Roman"/>
          <w:b/>
        </w:rPr>
        <w:t>5</w:t>
      </w:r>
      <w:r w:rsidRPr="00A47830">
        <w:rPr>
          <w:rFonts w:ascii="Times New Roman" w:hAnsi="Times New Roman" w:cs="Times New Roman"/>
          <w:b/>
        </w:rPr>
        <w:t xml:space="preserve"> al P.T.P.C.  </w:t>
      </w:r>
      <w:r w:rsidRPr="00A47830">
        <w:rPr>
          <w:rFonts w:ascii="Times New Roman" w:hAnsi="Times New Roman" w:cs="Times New Roman"/>
          <w:b/>
          <w:u w:val="single"/>
        </w:rPr>
        <w:t>Elenco degli obblighi di pubblicazione nel</w:t>
      </w:r>
      <w:r w:rsidR="003F7D1B" w:rsidRPr="00A47830">
        <w:rPr>
          <w:rFonts w:ascii="Times New Roman" w:hAnsi="Times New Roman" w:cs="Times New Roman"/>
          <w:b/>
          <w:u w:val="single"/>
        </w:rPr>
        <w:t>la sezione</w:t>
      </w:r>
      <w:r w:rsidRPr="00A47830">
        <w:rPr>
          <w:rFonts w:ascii="Times New Roman" w:hAnsi="Times New Roman" w:cs="Times New Roman"/>
          <w:b/>
          <w:u w:val="single"/>
        </w:rPr>
        <w:t xml:space="preserve"> sito camerale Amministrazione trasparente</w:t>
      </w:r>
    </w:p>
    <w:p w:rsidR="00ED4FF7" w:rsidRDefault="00ED4FF7">
      <w:pPr>
        <w:rPr>
          <w:rFonts w:ascii="Times New Roman" w:hAnsi="Times New Roman" w:cs="Times New Roman"/>
        </w:rPr>
      </w:pPr>
    </w:p>
    <w:p w:rsidR="00760378" w:rsidRDefault="00760378">
      <w:pPr>
        <w:rPr>
          <w:rFonts w:ascii="Times New Roman" w:hAnsi="Times New Roman" w:cs="Times New Roman"/>
        </w:rPr>
      </w:pPr>
      <w:r>
        <w:rPr>
          <w:rFonts w:ascii="Times New Roman" w:hAnsi="Times New Roman" w:cs="Times New Roman"/>
        </w:rPr>
        <w:br w:type="page"/>
      </w:r>
    </w:p>
    <w:p w:rsidR="00760378" w:rsidRPr="005C092F" w:rsidRDefault="00120058" w:rsidP="00760378">
      <w:pPr>
        <w:rPr>
          <w:rFonts w:ascii="Times New Roman" w:hAnsi="Times New Roman" w:cs="Times New Roman"/>
          <w:b/>
        </w:rPr>
      </w:pPr>
      <w:r>
        <w:rPr>
          <w:rFonts w:ascii="Times New Roman" w:hAnsi="Times New Roman" w:cs="Times New Roman"/>
          <w:b/>
        </w:rPr>
        <w:lastRenderedPageBreak/>
        <w:t>Premessa</w:t>
      </w:r>
    </w:p>
    <w:p w:rsidR="00760378" w:rsidRPr="00760378" w:rsidRDefault="00760378" w:rsidP="00354BB3">
      <w:pPr>
        <w:spacing w:after="120" w:line="240" w:lineRule="auto"/>
        <w:jc w:val="both"/>
        <w:rPr>
          <w:rFonts w:ascii="Times New Roman" w:hAnsi="Times New Roman" w:cs="Times New Roman"/>
        </w:rPr>
      </w:pPr>
      <w:r w:rsidRPr="00760378">
        <w:rPr>
          <w:rFonts w:ascii="Times New Roman" w:hAnsi="Times New Roman" w:cs="Times New Roman"/>
        </w:rPr>
        <w:t>Il Piano Triennale di prevenzione della corruzione (P.T.P.C.) è il documento previsto dall’articolo 1 della Legge 6 novembre 2012 n. 190 (di seguito anche Legge), quale modalità attraverso la quale le Amministrazioni Pubbliche definiscono “la valutazione del diverso livello di esposizione degli uffici al rischio di corruzione e indicano gli interventi organizzativi volti a prevenire il medesimo rischio” (art. 1 comma 5).</w:t>
      </w:r>
    </w:p>
    <w:p w:rsidR="00760378" w:rsidRDefault="00760378" w:rsidP="00354BB3">
      <w:pPr>
        <w:spacing w:after="120" w:line="240" w:lineRule="auto"/>
        <w:jc w:val="both"/>
        <w:rPr>
          <w:rFonts w:ascii="Times New Roman" w:hAnsi="Times New Roman" w:cs="Times New Roman"/>
        </w:rPr>
      </w:pPr>
      <w:r w:rsidRPr="00760378">
        <w:rPr>
          <w:rFonts w:ascii="Times New Roman" w:hAnsi="Times New Roman" w:cs="Times New Roman"/>
        </w:rPr>
        <w:t>Caratteristica precipua del Piano è quella di non configurarsi come un’attività compiuta e statica, con un termine di completamento finale, quanto piuttosto come un insieme di strumenti finalizzati alla prevenzione che si vanno via via evolvendo alla luce dei feedback che emergono in fase attuativa.</w:t>
      </w:r>
    </w:p>
    <w:p w:rsidR="00760378" w:rsidRPr="00760378" w:rsidRDefault="00760378" w:rsidP="00354BB3">
      <w:pPr>
        <w:spacing w:after="120" w:line="240" w:lineRule="auto"/>
        <w:jc w:val="both"/>
        <w:rPr>
          <w:rFonts w:ascii="Times New Roman" w:hAnsi="Times New Roman" w:cs="Times New Roman"/>
        </w:rPr>
      </w:pPr>
      <w:r w:rsidRPr="00760378">
        <w:rPr>
          <w:rFonts w:ascii="Times New Roman" w:hAnsi="Times New Roman" w:cs="Times New Roman"/>
        </w:rPr>
        <w:t>Obiettivo di tutto l’apparato costruito dal legislatore in tema di corruzione è, appunto, la realizzazione di una strategia di prevenzione del rischio che agisca su tre dimensioni:</w:t>
      </w:r>
    </w:p>
    <w:p w:rsidR="00760378" w:rsidRPr="00760378" w:rsidRDefault="00760378" w:rsidP="00CC449B">
      <w:pPr>
        <w:numPr>
          <w:ilvl w:val="0"/>
          <w:numId w:val="3"/>
        </w:numPr>
        <w:spacing w:after="120" w:line="240" w:lineRule="auto"/>
        <w:jc w:val="both"/>
        <w:rPr>
          <w:rFonts w:ascii="Times New Roman" w:hAnsi="Times New Roman" w:cs="Times New Roman"/>
        </w:rPr>
      </w:pPr>
      <w:r w:rsidRPr="00760378">
        <w:rPr>
          <w:rFonts w:ascii="Times New Roman" w:hAnsi="Times New Roman" w:cs="Times New Roman"/>
        </w:rPr>
        <w:t xml:space="preserve">ridurre </w:t>
      </w:r>
      <w:r w:rsidR="00505C62">
        <w:rPr>
          <w:rFonts w:ascii="Times New Roman" w:hAnsi="Times New Roman" w:cs="Times New Roman"/>
        </w:rPr>
        <w:t>le possibilità</w:t>
      </w:r>
      <w:r w:rsidRPr="00760378">
        <w:rPr>
          <w:rFonts w:ascii="Times New Roman" w:hAnsi="Times New Roman" w:cs="Times New Roman"/>
        </w:rPr>
        <w:t xml:space="preserve"> che </w:t>
      </w:r>
      <w:r w:rsidR="00505C62">
        <w:rPr>
          <w:rFonts w:ascii="Times New Roman" w:hAnsi="Times New Roman" w:cs="Times New Roman"/>
        </w:rPr>
        <w:t>possano manifestar</w:t>
      </w:r>
      <w:r w:rsidR="00790BDE">
        <w:rPr>
          <w:rFonts w:ascii="Times New Roman" w:hAnsi="Times New Roman" w:cs="Times New Roman"/>
        </w:rPr>
        <w:t>si</w:t>
      </w:r>
      <w:r w:rsidRPr="00760378">
        <w:rPr>
          <w:rFonts w:ascii="Times New Roman" w:hAnsi="Times New Roman" w:cs="Times New Roman"/>
        </w:rPr>
        <w:t xml:space="preserve"> </w:t>
      </w:r>
      <w:r w:rsidR="00790BDE">
        <w:rPr>
          <w:rFonts w:ascii="Times New Roman" w:hAnsi="Times New Roman" w:cs="Times New Roman"/>
        </w:rPr>
        <w:t>ne</w:t>
      </w:r>
      <w:r w:rsidRPr="00760378">
        <w:rPr>
          <w:rFonts w:ascii="Times New Roman" w:hAnsi="Times New Roman" w:cs="Times New Roman"/>
        </w:rPr>
        <w:t>i casi di corruzione;</w:t>
      </w:r>
    </w:p>
    <w:p w:rsidR="00760378" w:rsidRPr="00760378" w:rsidRDefault="00760378" w:rsidP="00CC449B">
      <w:pPr>
        <w:numPr>
          <w:ilvl w:val="0"/>
          <w:numId w:val="3"/>
        </w:numPr>
        <w:spacing w:after="120" w:line="240" w:lineRule="auto"/>
        <w:jc w:val="both"/>
        <w:rPr>
          <w:rFonts w:ascii="Times New Roman" w:hAnsi="Times New Roman" w:cs="Times New Roman"/>
        </w:rPr>
      </w:pPr>
      <w:r w:rsidRPr="00760378">
        <w:rPr>
          <w:rFonts w:ascii="Times New Roman" w:hAnsi="Times New Roman" w:cs="Times New Roman"/>
        </w:rPr>
        <w:t>aumentare la capacità di scoprire i casi di corruzione;</w:t>
      </w:r>
    </w:p>
    <w:p w:rsidR="00760378" w:rsidRPr="00760378" w:rsidRDefault="00760378" w:rsidP="00CC449B">
      <w:pPr>
        <w:numPr>
          <w:ilvl w:val="0"/>
          <w:numId w:val="3"/>
        </w:numPr>
        <w:spacing w:after="120" w:line="240" w:lineRule="auto"/>
        <w:jc w:val="both"/>
        <w:rPr>
          <w:rFonts w:ascii="Times New Roman" w:hAnsi="Times New Roman" w:cs="Times New Roman"/>
        </w:rPr>
      </w:pPr>
      <w:r w:rsidRPr="00760378">
        <w:rPr>
          <w:rFonts w:ascii="Times New Roman" w:hAnsi="Times New Roman" w:cs="Times New Roman"/>
        </w:rPr>
        <w:t>creare un contesto sfavorevole alla corruzione.</w:t>
      </w:r>
    </w:p>
    <w:p w:rsidR="00760378" w:rsidRPr="00760378" w:rsidRDefault="00760378" w:rsidP="00354BB3">
      <w:pPr>
        <w:spacing w:after="120" w:line="240" w:lineRule="auto"/>
        <w:jc w:val="both"/>
        <w:rPr>
          <w:rFonts w:ascii="Times New Roman" w:hAnsi="Times New Roman" w:cs="Times New Roman"/>
        </w:rPr>
      </w:pPr>
      <w:r w:rsidRPr="00760378">
        <w:rPr>
          <w:rFonts w:ascii="Times New Roman" w:hAnsi="Times New Roman" w:cs="Times New Roman"/>
        </w:rPr>
        <w:t xml:space="preserve">Essenziale, comunque, quale punto di partenza di tutto il lavoro è la definizione di “corruzione” che viene adottata nel P.N.A.: si tratta di un concetto esteso, comprensivo di “tutte le situazioni in cui, nel corso dell’attività amministrativa, si riscontri l’abuso da parte di un soggetto del potere a lui affidato al fine di ottenere vantaggi privati”. In particolare, si fa riferimento a tutte quelle situazioni nelle quali venga in evidenza un malfunzionamento dell’amministrazione per effetto di due tipi di cause: l’uso a fini privati delle funzioni attribuite o l’inquinamento dell’azione amministrativa </w:t>
      </w:r>
      <w:r w:rsidRPr="00760378">
        <w:rPr>
          <w:rFonts w:ascii="Times New Roman" w:hAnsi="Times New Roman" w:cs="Times New Roman"/>
          <w:i/>
          <w:iCs/>
        </w:rPr>
        <w:t>ab externo</w:t>
      </w:r>
      <w:r w:rsidRPr="00760378">
        <w:rPr>
          <w:rFonts w:ascii="Times New Roman" w:hAnsi="Times New Roman" w:cs="Times New Roman"/>
        </w:rPr>
        <w:t xml:space="preserve">, sia che essa abbia successo sia che rimanga mero tentativo. È importante tenere </w:t>
      </w:r>
      <w:r w:rsidR="00354BB3">
        <w:rPr>
          <w:rFonts w:ascii="Times New Roman" w:hAnsi="Times New Roman" w:cs="Times New Roman"/>
        </w:rPr>
        <w:t>presente</w:t>
      </w:r>
      <w:r w:rsidRPr="00760378">
        <w:rPr>
          <w:rFonts w:ascii="Times New Roman" w:hAnsi="Times New Roman" w:cs="Times New Roman"/>
        </w:rPr>
        <w:t>, quindi, che le analisi di rischio che l’amministrazione svolge e le azioni di contrasto che decide di programmare e realizzare debbono andare oltre l’ambito dei delitti contro la P.A. penalmente rilevanti, cercando di evidenziare tutti quei casi in cui si finisce con l’avere una perdita di efficacia e di efficienza dell’azione amministrativa in conseguenza di comportamenti degli addetti che rispondono a logiche di tornaconto proprio, con o senza induzione di terzi.</w:t>
      </w:r>
    </w:p>
    <w:p w:rsidR="00760378" w:rsidRPr="00760378" w:rsidRDefault="00760378" w:rsidP="00354BB3">
      <w:pPr>
        <w:spacing w:after="120" w:line="240" w:lineRule="auto"/>
        <w:jc w:val="both"/>
        <w:rPr>
          <w:rFonts w:ascii="Times New Roman" w:hAnsi="Times New Roman" w:cs="Times New Roman"/>
        </w:rPr>
      </w:pPr>
      <w:r w:rsidRPr="00760378">
        <w:rPr>
          <w:rFonts w:ascii="Times New Roman" w:hAnsi="Times New Roman" w:cs="Times New Roman"/>
        </w:rPr>
        <w:t>Secondo le indicazioni del P.N.A., il P.T.P.C. rappresenta lo strumento attraverso il quale l’amministrazione sistematizza e descrive un “processo”</w:t>
      </w:r>
      <w:r w:rsidR="006A6AD6">
        <w:rPr>
          <w:rFonts w:ascii="Times New Roman" w:hAnsi="Times New Roman" w:cs="Times New Roman"/>
        </w:rPr>
        <w:t xml:space="preserve"> </w:t>
      </w:r>
      <w:r w:rsidRPr="00760378">
        <w:rPr>
          <w:rFonts w:ascii="Times New Roman" w:hAnsi="Times New Roman" w:cs="Times New Roman"/>
        </w:rPr>
        <w:t>- articolato in fasi tra loro collegate concettualmente e temporalmente - che è finalizzato a formulare una strategia di prevenzione della corruzione. In esso si delinea un programma di attività derivante da una preliminare fase di analisi che, in sintesi, consiste nell’esaminare l’organizzazione, le sue regole e le sue prassi di funzionamento in termini di “possibile esposizione” al fenomeno corruttivo. Ciò deve avvenire ricostruendo il sistema dei processi organizzativi, con particolare attenzione alla struttura dei controlli e alle aree sensibili nel cui ambito possono, anche solo in via teorica, verificarsi episodi di corruzione.</w:t>
      </w:r>
    </w:p>
    <w:p w:rsidR="00760378" w:rsidRPr="00760378" w:rsidRDefault="00760378" w:rsidP="00354BB3">
      <w:pPr>
        <w:spacing w:after="120" w:line="240" w:lineRule="auto"/>
        <w:jc w:val="both"/>
        <w:rPr>
          <w:rFonts w:ascii="Times New Roman" w:hAnsi="Times New Roman" w:cs="Times New Roman"/>
        </w:rPr>
      </w:pPr>
      <w:r w:rsidRPr="00760378">
        <w:rPr>
          <w:rFonts w:ascii="Times New Roman" w:hAnsi="Times New Roman" w:cs="Times New Roman"/>
        </w:rPr>
        <w:t>La mappatura dei processi delle Camere di commercio, in tale ottica, rappresenta il dato conoscitivo di partenza rispetto al quale va condotta la disamina circa l’esposizione al rischio secondo i parametri di impatto e probabilità che ne restituiscono il valore potenziale di rischiosità. La mappatura disponibile consente diversi livelli di approfondimento, avendo individuato le seguenti dimensioni:</w:t>
      </w:r>
    </w:p>
    <w:p w:rsidR="00760378" w:rsidRPr="00760378" w:rsidRDefault="00760378" w:rsidP="00CC449B">
      <w:pPr>
        <w:numPr>
          <w:ilvl w:val="0"/>
          <w:numId w:val="4"/>
        </w:numPr>
        <w:spacing w:after="120" w:line="240" w:lineRule="auto"/>
        <w:jc w:val="both"/>
        <w:rPr>
          <w:rFonts w:ascii="Times New Roman" w:hAnsi="Times New Roman" w:cs="Times New Roman"/>
        </w:rPr>
      </w:pPr>
      <w:r w:rsidRPr="00760378">
        <w:rPr>
          <w:rFonts w:ascii="Times New Roman" w:hAnsi="Times New Roman" w:cs="Times New Roman"/>
        </w:rPr>
        <w:t>macro-processi, distinti nelle due tipologie di supporto e primari;</w:t>
      </w:r>
    </w:p>
    <w:p w:rsidR="00760378" w:rsidRPr="00760378" w:rsidRDefault="00760378" w:rsidP="00CC449B">
      <w:pPr>
        <w:numPr>
          <w:ilvl w:val="0"/>
          <w:numId w:val="4"/>
        </w:numPr>
        <w:spacing w:after="120" w:line="240" w:lineRule="auto"/>
        <w:jc w:val="both"/>
        <w:rPr>
          <w:rFonts w:ascii="Times New Roman" w:hAnsi="Times New Roman" w:cs="Times New Roman"/>
        </w:rPr>
      </w:pPr>
      <w:r w:rsidRPr="00760378">
        <w:rPr>
          <w:rFonts w:ascii="Times New Roman" w:hAnsi="Times New Roman" w:cs="Times New Roman"/>
        </w:rPr>
        <w:t>processi, raggruppati in base alle quattro funzioni istituzionali individuate;</w:t>
      </w:r>
    </w:p>
    <w:p w:rsidR="00760378" w:rsidRPr="00760378" w:rsidRDefault="00760378" w:rsidP="00CC449B">
      <w:pPr>
        <w:numPr>
          <w:ilvl w:val="0"/>
          <w:numId w:val="4"/>
        </w:numPr>
        <w:spacing w:after="120" w:line="240" w:lineRule="auto"/>
        <w:jc w:val="both"/>
        <w:rPr>
          <w:rFonts w:ascii="Times New Roman" w:hAnsi="Times New Roman" w:cs="Times New Roman"/>
        </w:rPr>
      </w:pPr>
      <w:r w:rsidRPr="00760378">
        <w:rPr>
          <w:rFonts w:ascii="Times New Roman" w:hAnsi="Times New Roman" w:cs="Times New Roman"/>
        </w:rPr>
        <w:t>sotto-processi, tesi a individuare le principali fasi costitutive dei processi;</w:t>
      </w:r>
    </w:p>
    <w:p w:rsidR="00760378" w:rsidRPr="00760378" w:rsidRDefault="00760378" w:rsidP="00CC449B">
      <w:pPr>
        <w:numPr>
          <w:ilvl w:val="0"/>
          <w:numId w:val="4"/>
        </w:numPr>
        <w:spacing w:after="120" w:line="240" w:lineRule="auto"/>
        <w:jc w:val="both"/>
        <w:rPr>
          <w:rFonts w:ascii="Times New Roman" w:hAnsi="Times New Roman" w:cs="Times New Roman"/>
        </w:rPr>
      </w:pPr>
      <w:r w:rsidRPr="00760378">
        <w:rPr>
          <w:rFonts w:ascii="Times New Roman" w:hAnsi="Times New Roman" w:cs="Times New Roman"/>
        </w:rPr>
        <w:t>azioni, ovvero le singole componenti di attività dei diversi processi.</w:t>
      </w:r>
    </w:p>
    <w:p w:rsidR="00760378" w:rsidRDefault="00760378" w:rsidP="00354BB3">
      <w:pPr>
        <w:spacing w:after="120" w:line="240" w:lineRule="auto"/>
        <w:jc w:val="both"/>
        <w:rPr>
          <w:rFonts w:ascii="Times New Roman" w:hAnsi="Times New Roman" w:cs="Times New Roman"/>
        </w:rPr>
      </w:pPr>
      <w:r w:rsidRPr="00760378">
        <w:rPr>
          <w:rFonts w:ascii="Times New Roman" w:hAnsi="Times New Roman" w:cs="Times New Roman"/>
        </w:rPr>
        <w:t>Il P.N.A. prosegue asserendo che il P.T.P.C., quindi, è un programma di attività, con indicazione delle aree di rischio e dei rischi specifici, delle misure da implementare per la prevenzione in relazione al livello di pericolosità dei rischi specifici, dei responsabili per l’applicazione di ciascuna misura e dei tempi. Il P.T.P.C. non è un documento di studio o di indagine, ma uno strumento per l’individuazione di misure concrete, da realizzare con certezza e da vigilare quanto ad effettiva applicazione e quanto ad efficacia preventiva della corruzione.</w:t>
      </w:r>
    </w:p>
    <w:p w:rsidR="00013235" w:rsidRDefault="00013235" w:rsidP="00013235">
      <w:pPr>
        <w:spacing w:after="120" w:line="240" w:lineRule="auto"/>
        <w:jc w:val="both"/>
        <w:rPr>
          <w:rFonts w:ascii="Times New Roman" w:hAnsi="Times New Roman" w:cs="Times New Roman"/>
        </w:rPr>
      </w:pPr>
      <w:r>
        <w:rPr>
          <w:rFonts w:ascii="Times New Roman" w:hAnsi="Times New Roman" w:cs="Times New Roman"/>
        </w:rPr>
        <w:t>Un accenno ai soggetti coinvolti.</w:t>
      </w:r>
    </w:p>
    <w:p w:rsidR="00013235" w:rsidRPr="00013235" w:rsidRDefault="00013235" w:rsidP="00013235">
      <w:pPr>
        <w:spacing w:after="120" w:line="240" w:lineRule="auto"/>
        <w:jc w:val="both"/>
        <w:rPr>
          <w:rFonts w:ascii="Times New Roman" w:hAnsi="Times New Roman" w:cs="Times New Roman"/>
        </w:rPr>
      </w:pPr>
      <w:r w:rsidRPr="00013235">
        <w:rPr>
          <w:rFonts w:ascii="Times New Roman" w:hAnsi="Times New Roman" w:cs="Times New Roman"/>
        </w:rPr>
        <w:lastRenderedPageBreak/>
        <w:t>La numerosità dei soggetti che in Camera di commercio, unitamente al Responsabile della prevenzione della corruzione (R.P.C.), si preoccupano di operare correttamente in tema d’integrità e rispettare il dettato normativo, è efficacemente sintetizzata nella seguente illustrazione:</w:t>
      </w:r>
    </w:p>
    <w:p w:rsidR="00013235" w:rsidRPr="00013235" w:rsidRDefault="00013235" w:rsidP="00013235">
      <w:pPr>
        <w:spacing w:after="120" w:line="240" w:lineRule="auto"/>
        <w:jc w:val="both"/>
        <w:rPr>
          <w:rFonts w:ascii="Times New Roman" w:hAnsi="Times New Roman" w:cs="Times New Roman"/>
        </w:rPr>
      </w:pPr>
      <w:r w:rsidRPr="00013235">
        <w:rPr>
          <w:rFonts w:ascii="Times New Roman" w:hAnsi="Times New Roman" w:cs="Times New Roman"/>
          <w:noProof/>
          <w:lang w:eastAsia="it-IT"/>
        </w:rPr>
        <w:drawing>
          <wp:inline distT="0" distB="0" distL="0" distR="0">
            <wp:extent cx="4800600" cy="4669790"/>
            <wp:effectExtent l="0" t="0" r="0" b="16510"/>
            <wp:docPr id="2" name="Diagram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013235" w:rsidRDefault="00013235" w:rsidP="00013235">
      <w:pPr>
        <w:spacing w:after="120" w:line="240" w:lineRule="auto"/>
        <w:jc w:val="both"/>
        <w:rPr>
          <w:rFonts w:ascii="Times New Roman" w:hAnsi="Times New Roman" w:cs="Times New Roman"/>
        </w:rPr>
      </w:pPr>
      <w:r w:rsidRPr="00013235">
        <w:rPr>
          <w:rFonts w:ascii="Times New Roman" w:hAnsi="Times New Roman" w:cs="Times New Roman"/>
        </w:rPr>
        <w:t xml:space="preserve">La figura di primo piano del </w:t>
      </w:r>
      <w:r w:rsidRPr="00013235">
        <w:rPr>
          <w:rFonts w:ascii="Times New Roman" w:hAnsi="Times New Roman" w:cs="Times New Roman"/>
          <w:b/>
          <w:bCs/>
        </w:rPr>
        <w:t>Responsabile della prevenzione</w:t>
      </w:r>
      <w:r w:rsidRPr="00013235">
        <w:rPr>
          <w:rFonts w:ascii="Times New Roman" w:hAnsi="Times New Roman" w:cs="Times New Roman"/>
        </w:rPr>
        <w:t xml:space="preserve"> è stata accuratamente delineata nella Circolare n. 1 del 2013 emanata dal Dipartimento della Funzione pubblica, che ha esplicitato i doveri previsti a suo carico nella Legge 190. A seconda della complessità della struttura, può essere opportuno che egli sia coadiuvato da una rete di soggetti </w:t>
      </w:r>
      <w:r w:rsidRPr="00013235">
        <w:rPr>
          <w:rFonts w:ascii="Times New Roman" w:hAnsi="Times New Roman" w:cs="Times New Roman"/>
          <w:b/>
          <w:bCs/>
        </w:rPr>
        <w:t>referenti per la prevenzione</w:t>
      </w:r>
      <w:r w:rsidRPr="00013235">
        <w:rPr>
          <w:rFonts w:ascii="Times New Roman" w:hAnsi="Times New Roman" w:cs="Times New Roman"/>
        </w:rPr>
        <w:t>.</w:t>
      </w:r>
    </w:p>
    <w:p w:rsidR="0032619A" w:rsidRPr="00435107" w:rsidRDefault="0032619A" w:rsidP="0032619A">
      <w:pPr>
        <w:spacing w:after="0" w:line="240" w:lineRule="auto"/>
        <w:jc w:val="both"/>
        <w:rPr>
          <w:rFonts w:ascii="Times New Roman" w:eastAsia="Times New Roman" w:hAnsi="Times New Roman" w:cs="Times New Roman"/>
          <w:lang w:eastAsia="it-IT"/>
        </w:rPr>
      </w:pPr>
      <w:r w:rsidRPr="00435107">
        <w:rPr>
          <w:rFonts w:ascii="Times New Roman" w:eastAsia="Times New Roman" w:hAnsi="Times New Roman" w:cs="Times New Roman"/>
          <w:lang w:eastAsia="it-IT"/>
        </w:rPr>
        <w:t>Essa è stata interessata dalle modifiche introdotte dal D.Lgs. n. 97/2016, che ha assegnato al medesimo soggetto l’incarico di responsabile della trasparenza, rafforzandone il ruolo, anche di interlocuzione e di controllo nei confronti dell’intera struttura, e prevedendone poteri e funzioni idonei a garantire lo svolgimento dell’incarico con autonomia ed effettività.</w:t>
      </w:r>
    </w:p>
    <w:p w:rsidR="0032619A" w:rsidRPr="00435107" w:rsidRDefault="0032619A" w:rsidP="0032619A">
      <w:pPr>
        <w:spacing w:after="0" w:line="240" w:lineRule="auto"/>
        <w:jc w:val="both"/>
        <w:rPr>
          <w:rFonts w:ascii="Times New Roman" w:eastAsia="Times New Roman" w:hAnsi="Times New Roman" w:cs="Times New Roman"/>
          <w:lang w:eastAsia="it-IT"/>
        </w:rPr>
      </w:pPr>
      <w:r w:rsidRPr="00435107">
        <w:rPr>
          <w:rFonts w:ascii="Times New Roman" w:eastAsia="Times New Roman" w:hAnsi="Times New Roman" w:cs="Times New Roman"/>
          <w:lang w:eastAsia="it-IT"/>
        </w:rPr>
        <w:t>Rimane immutato l’impianto delle responsabilità.</w:t>
      </w:r>
    </w:p>
    <w:p w:rsidR="0032619A" w:rsidRPr="00435107" w:rsidRDefault="0032619A" w:rsidP="0032619A">
      <w:pPr>
        <w:spacing w:after="0" w:line="240" w:lineRule="auto"/>
        <w:jc w:val="both"/>
        <w:rPr>
          <w:rFonts w:ascii="Times New Roman" w:eastAsia="Times New Roman" w:hAnsi="Times New Roman" w:cs="Times New Roman"/>
          <w:lang w:eastAsia="it-IT"/>
        </w:rPr>
      </w:pPr>
      <w:r w:rsidRPr="00435107">
        <w:rPr>
          <w:rFonts w:ascii="Times New Roman" w:eastAsia="Times New Roman" w:hAnsi="Times New Roman" w:cs="Times New Roman"/>
          <w:lang w:eastAsia="it-IT"/>
        </w:rPr>
        <w:t xml:space="preserve">In caso di ripetute violazioni del PTPCT sussiste la responsabilità dirigenziale e per omesso controllo, sul piano disciplinare, se il RPCT non prova di aver comunicato agli uffici le misure da adottare e le relative modalità e di avere vigilato sull’osservanza del Piano. </w:t>
      </w:r>
    </w:p>
    <w:p w:rsidR="0032619A" w:rsidRPr="00435107" w:rsidRDefault="0032619A" w:rsidP="0032619A">
      <w:pPr>
        <w:spacing w:after="0" w:line="240" w:lineRule="auto"/>
        <w:jc w:val="both"/>
        <w:rPr>
          <w:rFonts w:ascii="Times New Roman" w:eastAsia="Times New Roman" w:hAnsi="Times New Roman" w:cs="Times New Roman"/>
          <w:lang w:eastAsia="it-IT"/>
        </w:rPr>
      </w:pPr>
      <w:r w:rsidRPr="00435107">
        <w:rPr>
          <w:rFonts w:ascii="Times New Roman" w:eastAsia="Times New Roman" w:hAnsi="Times New Roman" w:cs="Times New Roman"/>
          <w:lang w:eastAsia="it-IT"/>
        </w:rPr>
        <w:t>E’ confermata, in capo al RPCT, la responsabilità di tipo dirigenziale, disciplinare, per danno erariale e all’immagine della pubblica amministrazione, prevista all’art. 1, co. 12, della L. 190/2012, in caso di commissione, all’interno dell’amministrazione, di un reato di corruzione, accertato con sentenza passata in giudicato, salvo che il medesimo dimostri di aver predisposto, prima della commissione del fatto, un PTPC con misure adeguate e di aver vigilato sul funzionamento e sull'osservanza dello stesso.</w:t>
      </w:r>
    </w:p>
    <w:p w:rsidR="009B27BE" w:rsidRPr="00435107" w:rsidRDefault="009B27BE" w:rsidP="00013235">
      <w:pPr>
        <w:spacing w:after="120" w:line="240" w:lineRule="auto"/>
        <w:jc w:val="both"/>
        <w:rPr>
          <w:rFonts w:ascii="Times New Roman" w:hAnsi="Times New Roman" w:cs="Times New Roman"/>
        </w:rPr>
      </w:pPr>
    </w:p>
    <w:p w:rsidR="00013235" w:rsidRPr="00435107" w:rsidRDefault="00013235" w:rsidP="00013235">
      <w:pPr>
        <w:spacing w:after="120" w:line="240" w:lineRule="auto"/>
        <w:jc w:val="both"/>
        <w:rPr>
          <w:rFonts w:ascii="Times New Roman" w:hAnsi="Times New Roman" w:cs="Times New Roman"/>
        </w:rPr>
      </w:pPr>
      <w:r w:rsidRPr="00435107">
        <w:rPr>
          <w:rFonts w:ascii="Times New Roman" w:hAnsi="Times New Roman" w:cs="Times New Roman"/>
        </w:rPr>
        <w:t xml:space="preserve">Per scongiurare l’isolamento organizzativo del R.P.C. ed evitare che il contrasto alla corruzione si riduca a un mero adempimento burocratico, è essenziale che il processo che scaturisce nella redazione del Piano coinvolga tutti i soggetti interessati. Non c’è dubbio che una vera azione “corale” possa scaturire dal coinvolgimento in </w:t>
      </w:r>
      <w:r w:rsidRPr="00435107">
        <w:rPr>
          <w:rFonts w:ascii="Times New Roman" w:hAnsi="Times New Roman" w:cs="Times New Roman"/>
        </w:rPr>
        <w:lastRenderedPageBreak/>
        <w:t xml:space="preserve">primo luogo dei vertici. Occorre fare in modo che gli </w:t>
      </w:r>
      <w:r w:rsidRPr="00435107">
        <w:rPr>
          <w:rFonts w:ascii="Times New Roman" w:hAnsi="Times New Roman" w:cs="Times New Roman"/>
          <w:b/>
          <w:bCs/>
        </w:rPr>
        <w:t>organi d’indirizzo</w:t>
      </w:r>
      <w:r w:rsidRPr="00435107">
        <w:rPr>
          <w:rFonts w:ascii="Times New Roman" w:hAnsi="Times New Roman" w:cs="Times New Roman"/>
        </w:rPr>
        <w:t xml:space="preserve"> siano adeguatamente coinvolti nello sviluppo degli interventi di lotta alla corruzione. Sebbene a norma di legge competa proprio a tali organi designare il R.P.C. e deliberare il Piano triennale di prevenzione della corruzione, per fare sì che essi compiano adeguatamente tale loro funzione è bene ipotizzare un coinvolgimento che vada oltre l’adempimento formale. L’esigenza di fare in modo che il tema della trasparenza e della lotta alla corruzione sia nell’agenda operativa di tali organi può anche portare all’individuazione di specifici componenti della Giunta e/o del Consiglio appositamente delegati sulla materia, che potrebbero quindi veicolare in sede decisionale l’esigenza di adottare atti di indirizzo di carattere generale finalizzati alla prevenzione della corruzione.</w:t>
      </w:r>
    </w:p>
    <w:p w:rsidR="00013235" w:rsidRPr="00435107" w:rsidRDefault="00013235" w:rsidP="00013235">
      <w:pPr>
        <w:spacing w:after="120" w:line="240" w:lineRule="auto"/>
        <w:jc w:val="both"/>
        <w:rPr>
          <w:rFonts w:ascii="Times New Roman" w:hAnsi="Times New Roman" w:cs="Times New Roman"/>
        </w:rPr>
      </w:pPr>
      <w:r w:rsidRPr="00435107">
        <w:rPr>
          <w:rFonts w:ascii="Times New Roman" w:hAnsi="Times New Roman" w:cs="Times New Roman"/>
        </w:rPr>
        <w:t xml:space="preserve">Dal punto di vista più operativo, l’attività di </w:t>
      </w:r>
      <w:r w:rsidRPr="00435107">
        <w:rPr>
          <w:rFonts w:ascii="Times New Roman" w:hAnsi="Times New Roman" w:cs="Times New Roman"/>
          <w:i/>
        </w:rPr>
        <w:t>risk management</w:t>
      </w:r>
      <w:r w:rsidRPr="00435107">
        <w:rPr>
          <w:rFonts w:ascii="Times New Roman" w:hAnsi="Times New Roman" w:cs="Times New Roman"/>
        </w:rPr>
        <w:t xml:space="preserve"> è promossa e sviluppata dal </w:t>
      </w:r>
      <w:r w:rsidRPr="00435107">
        <w:rPr>
          <w:rFonts w:ascii="Times New Roman" w:hAnsi="Times New Roman" w:cs="Times New Roman"/>
          <w:b/>
          <w:bCs/>
        </w:rPr>
        <w:t xml:space="preserve">Segretario </w:t>
      </w:r>
      <w:r w:rsidR="006A6AD6" w:rsidRPr="00435107">
        <w:rPr>
          <w:rFonts w:ascii="Times New Roman" w:hAnsi="Times New Roman" w:cs="Times New Roman"/>
          <w:b/>
          <w:bCs/>
        </w:rPr>
        <w:t>G</w:t>
      </w:r>
      <w:r w:rsidRPr="00435107">
        <w:rPr>
          <w:rFonts w:ascii="Times New Roman" w:hAnsi="Times New Roman" w:cs="Times New Roman"/>
          <w:b/>
          <w:bCs/>
        </w:rPr>
        <w:t>enerale</w:t>
      </w:r>
      <w:r w:rsidRPr="00435107">
        <w:rPr>
          <w:rFonts w:ascii="Times New Roman" w:hAnsi="Times New Roman" w:cs="Times New Roman"/>
        </w:rPr>
        <w:t xml:space="preserve">, indipendentemente dal fatto che egli sia il Responsabile della prevenzione della corruzione, ovvero abbia delegato tale funzione ad altro soggetto per motivate esigenze organizzative. Il Segretario </w:t>
      </w:r>
      <w:r w:rsidR="006A6AD6" w:rsidRPr="00435107">
        <w:rPr>
          <w:rFonts w:ascii="Times New Roman" w:hAnsi="Times New Roman" w:cs="Times New Roman"/>
        </w:rPr>
        <w:t>G</w:t>
      </w:r>
      <w:r w:rsidRPr="00435107">
        <w:rPr>
          <w:rFonts w:ascii="Times New Roman" w:hAnsi="Times New Roman" w:cs="Times New Roman"/>
        </w:rPr>
        <w:t>enerale in ogni caso deve:</w:t>
      </w:r>
    </w:p>
    <w:p w:rsidR="00013235" w:rsidRPr="00435107" w:rsidRDefault="00013235" w:rsidP="00CC449B">
      <w:pPr>
        <w:numPr>
          <w:ilvl w:val="0"/>
          <w:numId w:val="5"/>
        </w:numPr>
        <w:spacing w:after="120" w:line="240" w:lineRule="auto"/>
        <w:jc w:val="both"/>
        <w:rPr>
          <w:rFonts w:ascii="Times New Roman" w:hAnsi="Times New Roman" w:cs="Times New Roman"/>
        </w:rPr>
      </w:pPr>
      <w:r w:rsidRPr="00435107">
        <w:rPr>
          <w:rFonts w:ascii="Times New Roman" w:hAnsi="Times New Roman" w:cs="Times New Roman"/>
        </w:rPr>
        <w:t>assicurare la piena funzionalità dell’organismo di valutazione (O.I.V.), del R.P.C. e degli eventuali auditor esterni;</w:t>
      </w:r>
    </w:p>
    <w:p w:rsidR="00013235" w:rsidRPr="00435107" w:rsidRDefault="00013235" w:rsidP="00CC449B">
      <w:pPr>
        <w:numPr>
          <w:ilvl w:val="0"/>
          <w:numId w:val="5"/>
        </w:numPr>
        <w:spacing w:after="120" w:line="240" w:lineRule="auto"/>
        <w:jc w:val="both"/>
        <w:rPr>
          <w:rFonts w:ascii="Times New Roman" w:hAnsi="Times New Roman" w:cs="Times New Roman"/>
        </w:rPr>
      </w:pPr>
      <w:r w:rsidRPr="00435107">
        <w:rPr>
          <w:rFonts w:ascii="Times New Roman" w:hAnsi="Times New Roman" w:cs="Times New Roman"/>
        </w:rPr>
        <w:t>assicurare i collegamenti informativi e funzionali tra organi interni di controllo e organi di indirizzo;</w:t>
      </w:r>
    </w:p>
    <w:p w:rsidR="00013235" w:rsidRPr="00435107" w:rsidRDefault="00013235" w:rsidP="00CC449B">
      <w:pPr>
        <w:numPr>
          <w:ilvl w:val="0"/>
          <w:numId w:val="5"/>
        </w:numPr>
        <w:spacing w:after="120" w:line="240" w:lineRule="auto"/>
        <w:jc w:val="both"/>
        <w:rPr>
          <w:rFonts w:ascii="Times New Roman" w:hAnsi="Times New Roman" w:cs="Times New Roman"/>
        </w:rPr>
      </w:pPr>
      <w:r w:rsidRPr="00435107">
        <w:rPr>
          <w:rFonts w:ascii="Times New Roman" w:hAnsi="Times New Roman" w:cs="Times New Roman"/>
        </w:rPr>
        <w:t xml:space="preserve">proporre agli organi di indirizzo e attuare ogni iniziativa, anche esterna, tesa a diffondere la cultura dell’integrità e della trasparenza e della legalità. </w:t>
      </w:r>
    </w:p>
    <w:p w:rsidR="00013235" w:rsidRPr="00435107" w:rsidRDefault="00013235" w:rsidP="00013235">
      <w:pPr>
        <w:spacing w:after="120" w:line="240" w:lineRule="auto"/>
        <w:jc w:val="both"/>
        <w:rPr>
          <w:rFonts w:ascii="Times New Roman" w:hAnsi="Times New Roman" w:cs="Times New Roman"/>
        </w:rPr>
      </w:pPr>
      <w:r w:rsidRPr="00435107">
        <w:rPr>
          <w:rFonts w:ascii="Times New Roman" w:hAnsi="Times New Roman" w:cs="Times New Roman"/>
        </w:rPr>
        <w:t>In particolare, tale ultima attività implica l’adozione del codice di comportamento, la strutturazione del sistema disciplinare ad esso connesso, dell’attività di comunicazione e formazione del personale, degli obblighi di trasparenza, tutti temi sui quali sia le norme che le circolari del Dipartimento della Funzione Pubblica nonché le delibere A.N.AC. forniscono</w:t>
      </w:r>
      <w:r w:rsidR="00C047C8" w:rsidRPr="00435107">
        <w:rPr>
          <w:rFonts w:ascii="Times New Roman" w:hAnsi="Times New Roman" w:cs="Times New Roman"/>
        </w:rPr>
        <w:t xml:space="preserve"> </w:t>
      </w:r>
      <w:r w:rsidRPr="00435107">
        <w:rPr>
          <w:rFonts w:ascii="Times New Roman" w:hAnsi="Times New Roman" w:cs="Times New Roman"/>
        </w:rPr>
        <w:t xml:space="preserve">elementi di chiarezza. Egli, inoltre, deve proporre iniziative volte a promuovere la cultura della legalità da svolgersi anche con il pubblico esterno. Non vi è dubbio che, nello svolgere i suoi compiti, il Segretario </w:t>
      </w:r>
      <w:r w:rsidR="00C047C8" w:rsidRPr="00435107">
        <w:rPr>
          <w:rFonts w:ascii="Times New Roman" w:hAnsi="Times New Roman" w:cs="Times New Roman"/>
        </w:rPr>
        <w:t>G</w:t>
      </w:r>
      <w:r w:rsidRPr="00435107">
        <w:rPr>
          <w:rFonts w:ascii="Times New Roman" w:hAnsi="Times New Roman" w:cs="Times New Roman"/>
        </w:rPr>
        <w:t>enerale debba avvalersi di una struttura di supporto</w:t>
      </w:r>
      <w:r w:rsidRPr="00435107">
        <w:rPr>
          <w:rFonts w:ascii="Times New Roman" w:hAnsi="Times New Roman" w:cs="Times New Roman"/>
          <w:bCs/>
        </w:rPr>
        <w:t>.</w:t>
      </w:r>
    </w:p>
    <w:p w:rsidR="00013235" w:rsidRPr="00435107" w:rsidRDefault="00013235" w:rsidP="00013235">
      <w:pPr>
        <w:spacing w:after="120" w:line="240" w:lineRule="auto"/>
        <w:jc w:val="both"/>
        <w:rPr>
          <w:rFonts w:ascii="Times New Roman" w:hAnsi="Times New Roman" w:cs="Times New Roman"/>
        </w:rPr>
      </w:pPr>
      <w:r w:rsidRPr="00435107">
        <w:rPr>
          <w:rFonts w:ascii="Times New Roman" w:hAnsi="Times New Roman" w:cs="Times New Roman"/>
        </w:rPr>
        <w:t xml:space="preserve">In quanto vertice della struttura amministrativa, il Segretario </w:t>
      </w:r>
      <w:r w:rsidR="00C047C8" w:rsidRPr="00435107">
        <w:rPr>
          <w:rFonts w:ascii="Times New Roman" w:hAnsi="Times New Roman" w:cs="Times New Roman"/>
        </w:rPr>
        <w:t>G</w:t>
      </w:r>
      <w:r w:rsidRPr="00435107">
        <w:rPr>
          <w:rFonts w:ascii="Times New Roman" w:hAnsi="Times New Roman" w:cs="Times New Roman"/>
        </w:rPr>
        <w:t xml:space="preserve">enerale provvede altresì al coinvolgimento e alla responsabilizzazione di tutta la </w:t>
      </w:r>
      <w:r w:rsidRPr="00435107">
        <w:rPr>
          <w:rFonts w:ascii="Times New Roman" w:hAnsi="Times New Roman" w:cs="Times New Roman"/>
          <w:b/>
          <w:bCs/>
        </w:rPr>
        <w:t>dirigenza</w:t>
      </w:r>
      <w:r w:rsidRPr="00435107">
        <w:rPr>
          <w:rFonts w:ascii="Times New Roman" w:hAnsi="Times New Roman" w:cs="Times New Roman"/>
        </w:rPr>
        <w:t>. Ciascun dirigente, per la propria area di competenza, in materia di anticorruzione è tenuto a svolgere attività informativa nei confronti del R.P.C., dei referenti e dell’autorità giudiziaria, partecipare al processo di gestione del rischio, proporre le misure di prevenzione, assicurare l’osservanza del Codice di comportamento e verificare le ipotesi di violazione, adottare le misure gestionali, quali l’avvio di procedimenti disciplinari, la sospensione e rotazione del personale e comunque osservare le previsioni contenute nel P.T.P.C.</w:t>
      </w:r>
    </w:p>
    <w:p w:rsidR="00013235" w:rsidRPr="00435107" w:rsidRDefault="00013235" w:rsidP="00013235">
      <w:pPr>
        <w:spacing w:after="120" w:line="240" w:lineRule="auto"/>
        <w:jc w:val="both"/>
        <w:rPr>
          <w:rFonts w:ascii="Times New Roman" w:hAnsi="Times New Roman" w:cs="Times New Roman"/>
        </w:rPr>
      </w:pPr>
      <w:r w:rsidRPr="00435107">
        <w:rPr>
          <w:rFonts w:ascii="Times New Roman" w:hAnsi="Times New Roman" w:cs="Times New Roman"/>
        </w:rPr>
        <w:t>L’</w:t>
      </w:r>
      <w:r w:rsidRPr="00435107">
        <w:rPr>
          <w:rFonts w:ascii="Times New Roman" w:hAnsi="Times New Roman" w:cs="Times New Roman"/>
          <w:b/>
          <w:bCs/>
        </w:rPr>
        <w:t>organismo di valutazione</w:t>
      </w:r>
      <w:r w:rsidRPr="00435107">
        <w:rPr>
          <w:rFonts w:ascii="Times New Roman" w:hAnsi="Times New Roman" w:cs="Times New Roman"/>
        </w:rPr>
        <w:t xml:space="preserve"> ha funzioni proprie in tema di </w:t>
      </w:r>
      <w:r w:rsidRPr="00435107">
        <w:rPr>
          <w:rFonts w:ascii="Times New Roman" w:hAnsi="Times New Roman" w:cs="Times New Roman"/>
          <w:i/>
        </w:rPr>
        <w:t>accountability</w:t>
      </w:r>
      <w:r w:rsidRPr="00435107">
        <w:rPr>
          <w:rFonts w:ascii="Times New Roman" w:hAnsi="Times New Roman" w:cs="Times New Roman"/>
        </w:rPr>
        <w:t xml:space="preserve"> e trasparenza, nonché una specifica funzione in tema di Codice di comportamento. In tema di prevenz</w:t>
      </w:r>
      <w:r w:rsidR="00C047C8" w:rsidRPr="00435107">
        <w:rPr>
          <w:rFonts w:ascii="Times New Roman" w:hAnsi="Times New Roman" w:cs="Times New Roman"/>
        </w:rPr>
        <w:t>ione della corruzione, l’O.I.V.</w:t>
      </w:r>
      <w:r w:rsidRPr="00435107">
        <w:rPr>
          <w:rFonts w:ascii="Times New Roman" w:hAnsi="Times New Roman" w:cs="Times New Roman"/>
        </w:rPr>
        <w:t xml:space="preserve"> è tenuto a partecipare al processo di gestione del rischio tenendo in considerazione il tema della corruzione nello svolgimento dei propri compiti e a svolgere un ruolo di contrasto alla corruzione attraverso le proprie responsabilità nell’ambito della trasparenza amministrativa.</w:t>
      </w:r>
    </w:p>
    <w:p w:rsidR="00013235" w:rsidRPr="00435107" w:rsidRDefault="00013235" w:rsidP="00013235">
      <w:pPr>
        <w:spacing w:after="120" w:line="240" w:lineRule="auto"/>
        <w:jc w:val="both"/>
        <w:rPr>
          <w:rFonts w:ascii="Times New Roman" w:hAnsi="Times New Roman" w:cs="Times New Roman"/>
        </w:rPr>
      </w:pPr>
      <w:r w:rsidRPr="00435107">
        <w:rPr>
          <w:rFonts w:ascii="Times New Roman" w:hAnsi="Times New Roman" w:cs="Times New Roman"/>
        </w:rPr>
        <w:t>Il presidio degli aspetti disciplinari dell’anticorruzione è affidato all’</w:t>
      </w:r>
      <w:r w:rsidRPr="00435107">
        <w:rPr>
          <w:rFonts w:ascii="Times New Roman" w:hAnsi="Times New Roman" w:cs="Times New Roman"/>
          <w:b/>
          <w:bCs/>
        </w:rPr>
        <w:t>Ufficio procedimenti disciplinari (U.P.D.)</w:t>
      </w:r>
      <w:r w:rsidRPr="00435107">
        <w:rPr>
          <w:rFonts w:ascii="Times New Roman" w:hAnsi="Times New Roman" w:cs="Times New Roman"/>
        </w:rPr>
        <w:t>, tenuto a svolgere i procedimenti disciplinari di competenza e a effettuare le comunicazioni obbligatorie nei confronti dell’autorità giudiziaria. Trattandosi della struttura che opera costantemente in relazione al Codice di comportamento, è competente altresì a proporne gli eventuali aggiornamenti.</w:t>
      </w:r>
    </w:p>
    <w:p w:rsidR="00760378" w:rsidRPr="00435107" w:rsidRDefault="00013235" w:rsidP="00013235">
      <w:pPr>
        <w:spacing w:after="120" w:line="240" w:lineRule="auto"/>
        <w:jc w:val="both"/>
        <w:rPr>
          <w:rFonts w:ascii="Times New Roman" w:hAnsi="Times New Roman" w:cs="Times New Roman"/>
        </w:rPr>
      </w:pPr>
      <w:r w:rsidRPr="00435107">
        <w:rPr>
          <w:rFonts w:ascii="Times New Roman" w:hAnsi="Times New Roman" w:cs="Times New Roman"/>
          <w:b/>
          <w:bCs/>
        </w:rPr>
        <w:t>Dipendenti</w:t>
      </w:r>
      <w:r w:rsidRPr="00435107">
        <w:rPr>
          <w:rFonts w:ascii="Times New Roman" w:hAnsi="Times New Roman" w:cs="Times New Roman"/>
        </w:rPr>
        <w:t xml:space="preserve"> e </w:t>
      </w:r>
      <w:r w:rsidRPr="00435107">
        <w:rPr>
          <w:rFonts w:ascii="Times New Roman" w:hAnsi="Times New Roman" w:cs="Times New Roman"/>
          <w:b/>
          <w:bCs/>
        </w:rPr>
        <w:t>collaboratori</w:t>
      </w:r>
      <w:r w:rsidRPr="00435107">
        <w:rPr>
          <w:rFonts w:ascii="Times New Roman" w:hAnsi="Times New Roman" w:cs="Times New Roman"/>
        </w:rPr>
        <w:t xml:space="preserve"> dell’ente, infine, sono chiamati all’osservanza del P.T.P.C. e del Codice di comportamento e sono tenuti a segnalare le situazioni di illecito, tutelati dagli opportuni strumenti di garanzia.</w:t>
      </w:r>
    </w:p>
    <w:p w:rsidR="00B42EBD" w:rsidRPr="00435107" w:rsidRDefault="00B42EBD" w:rsidP="00013235">
      <w:pPr>
        <w:spacing w:after="120" w:line="240" w:lineRule="auto"/>
        <w:jc w:val="both"/>
        <w:rPr>
          <w:rFonts w:ascii="Times New Roman" w:hAnsi="Times New Roman" w:cs="Times New Roman"/>
        </w:rPr>
      </w:pPr>
      <w:r w:rsidRPr="00435107">
        <w:rPr>
          <w:rFonts w:ascii="Times New Roman" w:hAnsi="Times New Roman" w:cs="Times New Roman"/>
        </w:rPr>
        <w:t>Nelle modifiche apportate dal D.Lgs. 97/2016 emerge più chiaramente che il RPCT deve avere la possibilità di incidere effettivamente all’interno dell’amministrazione e che alla responsabilità del RPCT si affiancano con maggiore decisione quelle dei soggetti che, in base alla programmazione del PTPCT, sono responsabili dell’attuazione delle misure di prevenzione. Lo stesso D.Lgs. 165/2001, all’art. 16, co. 1 lett I-bis) I-ter) e I- quater), prevede, d’altra parte, tra i compiti dei dirigenti di uffici dirigenziali, quello di concorrere alla definizione di misure idonee a prevenire e a contrastare i fenomeni di corruzione, fornendo anche informazioni necessarie per l’individuazione delle attività nelle quali è più elevato il rischio corruttivo e provvedendo al loro monitoraggio.</w:t>
      </w:r>
    </w:p>
    <w:p w:rsidR="00B42EBD" w:rsidRPr="00435107" w:rsidRDefault="00687815" w:rsidP="00013235">
      <w:pPr>
        <w:spacing w:after="120" w:line="240" w:lineRule="auto"/>
        <w:jc w:val="both"/>
        <w:rPr>
          <w:rFonts w:ascii="Times New Roman" w:hAnsi="Times New Roman" w:cs="Times New Roman"/>
        </w:rPr>
      </w:pPr>
      <w:r w:rsidRPr="00435107">
        <w:rPr>
          <w:rFonts w:ascii="Times New Roman" w:hAnsi="Times New Roman" w:cs="Times New Roman"/>
        </w:rPr>
        <w:lastRenderedPageBreak/>
        <w:t>Un modello a rete, quindi, in cui il RPCT possa effettivamente esercitare poteri di programmazione, impulso e coordinamento e la cui funzionalità dipende dal coinvolgimento e dalla responsabilizzazione di tutti coloro</w:t>
      </w:r>
      <w:r w:rsidR="00CB2491" w:rsidRPr="00435107">
        <w:rPr>
          <w:rFonts w:ascii="Times New Roman" w:hAnsi="Times New Roman" w:cs="Times New Roman"/>
        </w:rPr>
        <w:t xml:space="preserve"> che, a vario titolo, partecipano dell’adozione e dell’attuazione delle misure di prevenzione.</w:t>
      </w:r>
    </w:p>
    <w:p w:rsidR="00CB2491" w:rsidRDefault="00CB2491" w:rsidP="00013235">
      <w:pPr>
        <w:spacing w:after="120" w:line="240" w:lineRule="auto"/>
        <w:jc w:val="both"/>
        <w:rPr>
          <w:rFonts w:ascii="Times New Roman" w:hAnsi="Times New Roman" w:cs="Times New Roman"/>
        </w:rPr>
      </w:pPr>
      <w:r w:rsidRPr="00435107">
        <w:rPr>
          <w:rFonts w:ascii="Times New Roman" w:hAnsi="Times New Roman" w:cs="Times New Roman"/>
        </w:rPr>
        <w:t>Dal D.Lgs. 97/2017 risulta anche l’intento di creare maggiore comunicazione tra le attività del RPCT e quelle dell’OIV; ciò al fine di sviluppare una sinergia tra gli obiettivi di performance organizzativa e l’attuazione delle misure di prevenzione.</w:t>
      </w:r>
    </w:p>
    <w:p w:rsidR="00760378" w:rsidRDefault="00760378" w:rsidP="00013235">
      <w:pPr>
        <w:jc w:val="both"/>
        <w:rPr>
          <w:rFonts w:ascii="Times New Roman" w:hAnsi="Times New Roman" w:cs="Times New Roman"/>
        </w:rPr>
      </w:pPr>
      <w:r>
        <w:rPr>
          <w:rFonts w:ascii="Times New Roman" w:hAnsi="Times New Roman" w:cs="Times New Roman"/>
        </w:rPr>
        <w:br w:type="page"/>
      </w:r>
    </w:p>
    <w:p w:rsidR="005F3EF4" w:rsidRDefault="005F3EF4" w:rsidP="00760378">
      <w:pPr>
        <w:jc w:val="both"/>
        <w:rPr>
          <w:rFonts w:ascii="Times New Roman" w:hAnsi="Times New Roman" w:cs="Times New Roman"/>
          <w:b/>
        </w:rPr>
      </w:pPr>
    </w:p>
    <w:p w:rsidR="005F3EF4" w:rsidRDefault="005F3EF4" w:rsidP="00760378">
      <w:pPr>
        <w:jc w:val="both"/>
        <w:rPr>
          <w:rFonts w:ascii="Times New Roman" w:hAnsi="Times New Roman" w:cs="Times New Roman"/>
          <w:b/>
        </w:rPr>
      </w:pPr>
      <w:r w:rsidRPr="00435107">
        <w:rPr>
          <w:rFonts w:ascii="Times New Roman" w:hAnsi="Times New Roman" w:cs="Times New Roman"/>
          <w:b/>
        </w:rPr>
        <w:t>Contesto normativo. La riforma delle Camere di Commercio</w:t>
      </w:r>
    </w:p>
    <w:p w:rsidR="0010295F" w:rsidRPr="001B5F25" w:rsidRDefault="0010295F" w:rsidP="0010295F">
      <w:pPr>
        <w:autoSpaceDE w:val="0"/>
        <w:autoSpaceDN w:val="0"/>
        <w:adjustRightInd w:val="0"/>
        <w:spacing w:after="120" w:line="240" w:lineRule="auto"/>
        <w:jc w:val="both"/>
        <w:rPr>
          <w:rFonts w:ascii="Times New Roman" w:hAnsi="Times New Roman" w:cs="Times New Roman"/>
          <w:color w:val="000000"/>
        </w:rPr>
      </w:pPr>
      <w:r w:rsidRPr="001B5F25">
        <w:rPr>
          <w:rFonts w:ascii="Times New Roman" w:hAnsi="Times New Roman" w:cs="Times New Roman"/>
          <w:color w:val="000000"/>
        </w:rPr>
        <w:t>Al centro del contesto normativo di settore, nell’ambito di un più ampio progetto di riforma della Pubblica Amministrazione, si colloca il piano di riordino delle Camere di Commercio.</w:t>
      </w:r>
    </w:p>
    <w:p w:rsidR="0010295F" w:rsidRPr="001B5F25" w:rsidRDefault="0010295F" w:rsidP="0010295F">
      <w:pPr>
        <w:autoSpaceDE w:val="0"/>
        <w:autoSpaceDN w:val="0"/>
        <w:adjustRightInd w:val="0"/>
        <w:spacing w:after="120" w:line="240" w:lineRule="auto"/>
        <w:jc w:val="both"/>
        <w:rPr>
          <w:rFonts w:ascii="Times New Roman" w:hAnsi="Times New Roman" w:cs="Times New Roman"/>
          <w:color w:val="000000"/>
        </w:rPr>
      </w:pPr>
      <w:r w:rsidRPr="001B5F25">
        <w:rPr>
          <w:rFonts w:ascii="Times New Roman" w:hAnsi="Times New Roman" w:cs="Times New Roman"/>
          <w:color w:val="000000"/>
        </w:rPr>
        <w:t>La legge 7 agosto 2015, n. 124,</w:t>
      </w:r>
      <w:r w:rsidRPr="001B5F25">
        <w:rPr>
          <w:rFonts w:ascii="Times New Roman" w:hAnsi="Times New Roman" w:cs="Times New Roman"/>
        </w:rPr>
        <w:t xml:space="preserve"> “</w:t>
      </w:r>
      <w:r w:rsidRPr="001B5F25">
        <w:rPr>
          <w:rFonts w:ascii="Times New Roman" w:hAnsi="Times New Roman" w:cs="Times New Roman"/>
          <w:i/>
        </w:rPr>
        <w:t>Deleghe al governo in materia di riorganizzazione delle amministrazioni pubbliche</w:t>
      </w:r>
      <w:r w:rsidRPr="001B5F25">
        <w:rPr>
          <w:rFonts w:ascii="Times New Roman" w:hAnsi="Times New Roman" w:cs="Times New Roman"/>
        </w:rPr>
        <w:t xml:space="preserve">”, ha </w:t>
      </w:r>
      <w:r w:rsidRPr="001B5F25">
        <w:rPr>
          <w:rFonts w:ascii="Times New Roman" w:hAnsi="Times New Roman" w:cs="Times New Roman"/>
          <w:color w:val="000000"/>
        </w:rPr>
        <w:t>enucleato i principi ed i criteri direttivi che presiedono alla riforma dell’organizzazione, delle funzioni e del finanziamento delle Camere di Commercio:</w:t>
      </w:r>
    </w:p>
    <w:p w:rsidR="0010295F" w:rsidRPr="001B5F25" w:rsidRDefault="0010295F" w:rsidP="00D1703E">
      <w:pPr>
        <w:pStyle w:val="Paragrafoelenco"/>
        <w:numPr>
          <w:ilvl w:val="0"/>
          <w:numId w:val="38"/>
        </w:numPr>
        <w:autoSpaceDE w:val="0"/>
        <w:autoSpaceDN w:val="0"/>
        <w:adjustRightInd w:val="0"/>
        <w:spacing w:after="120" w:line="240" w:lineRule="auto"/>
        <w:jc w:val="both"/>
        <w:rPr>
          <w:rFonts w:ascii="Times New Roman" w:hAnsi="Times New Roman" w:cs="Times New Roman"/>
          <w:color w:val="000000"/>
        </w:rPr>
      </w:pPr>
      <w:r w:rsidRPr="001B5F25">
        <w:rPr>
          <w:rFonts w:ascii="Times New Roman" w:hAnsi="Times New Roman" w:cs="Times New Roman"/>
          <w:color w:val="000000"/>
        </w:rPr>
        <w:t>Determinazione del diritto annuale a carico delle imprese, tenuto conto delle disposizioni di cui all’art. 28 del decreto legge n. 90/2014, convertito, con modificazioni, dalla legge n. 114/2014;</w:t>
      </w:r>
    </w:p>
    <w:p w:rsidR="0010295F" w:rsidRPr="001B5F25" w:rsidRDefault="0010295F" w:rsidP="00D1703E">
      <w:pPr>
        <w:pStyle w:val="Paragrafoelenco"/>
        <w:numPr>
          <w:ilvl w:val="0"/>
          <w:numId w:val="38"/>
        </w:numPr>
        <w:autoSpaceDE w:val="0"/>
        <w:autoSpaceDN w:val="0"/>
        <w:adjustRightInd w:val="0"/>
        <w:spacing w:after="120" w:line="240" w:lineRule="auto"/>
        <w:jc w:val="both"/>
        <w:rPr>
          <w:rFonts w:ascii="Times New Roman" w:hAnsi="Times New Roman" w:cs="Times New Roman"/>
          <w:color w:val="000000"/>
        </w:rPr>
      </w:pPr>
      <w:r w:rsidRPr="001B5F25">
        <w:rPr>
          <w:rFonts w:ascii="Times New Roman" w:hAnsi="Times New Roman" w:cs="Times New Roman"/>
          <w:color w:val="000000"/>
        </w:rPr>
        <w:t>Accorpamento di due o più camere con la riduzione a non più di 60 circoscrizioni territoriali rispetto alle attuali 105, prevedendo la possibilità di mantenere le Camere che presentano una soglia dimensionale minima di 75.000 imprese ed unità locali iscritte o annotate nel R.I. e salvaguardando la presenza di almeno una Camera di Commercio in ogni regione, fermo restando il predetto limite massimo di circoscrizioni territoriali;</w:t>
      </w:r>
    </w:p>
    <w:p w:rsidR="0010295F" w:rsidRPr="001B5F25" w:rsidRDefault="0010295F" w:rsidP="00D1703E">
      <w:pPr>
        <w:pStyle w:val="Paragrafoelenco"/>
        <w:numPr>
          <w:ilvl w:val="0"/>
          <w:numId w:val="38"/>
        </w:numPr>
        <w:autoSpaceDE w:val="0"/>
        <w:autoSpaceDN w:val="0"/>
        <w:adjustRightInd w:val="0"/>
        <w:spacing w:after="120" w:line="240" w:lineRule="auto"/>
        <w:jc w:val="both"/>
        <w:rPr>
          <w:rFonts w:ascii="Times New Roman" w:hAnsi="Times New Roman" w:cs="Times New Roman"/>
          <w:color w:val="000000"/>
        </w:rPr>
      </w:pPr>
      <w:r w:rsidRPr="001B5F25">
        <w:rPr>
          <w:rFonts w:ascii="Times New Roman" w:hAnsi="Times New Roman" w:cs="Times New Roman"/>
          <w:color w:val="000000"/>
        </w:rPr>
        <w:t>Ridefinizione dei compiti e delle funzioni, con particolare riguardo a quelle di pubblicità legale generale e di settore, di semplificazione amministrativa, di tutela del mercato, limitando gli ambiti di attività nei quali svolgere la funzione di promozione del territorio e dell’economia locale, nonché attribuendo al sistema camerale specifiche competenze, anche delegate dallo Stato e dalle Regioni, eliminando le duplicazioni con altre amministrazioni pubbliche, limitando le partecipazioni societarie a quelle necessarie per lo svolgimento delle funzioni istituzionali;</w:t>
      </w:r>
    </w:p>
    <w:p w:rsidR="0010295F" w:rsidRPr="001B5F25" w:rsidRDefault="0010295F" w:rsidP="00D1703E">
      <w:pPr>
        <w:pStyle w:val="Paragrafoelenco"/>
        <w:numPr>
          <w:ilvl w:val="0"/>
          <w:numId w:val="38"/>
        </w:numPr>
        <w:autoSpaceDE w:val="0"/>
        <w:autoSpaceDN w:val="0"/>
        <w:adjustRightInd w:val="0"/>
        <w:spacing w:after="120" w:line="240" w:lineRule="auto"/>
        <w:jc w:val="both"/>
        <w:rPr>
          <w:rFonts w:ascii="Times New Roman" w:hAnsi="Times New Roman" w:cs="Times New Roman"/>
          <w:color w:val="000000"/>
        </w:rPr>
      </w:pPr>
      <w:r w:rsidRPr="001B5F25">
        <w:rPr>
          <w:rFonts w:ascii="Times New Roman" w:hAnsi="Times New Roman" w:cs="Times New Roman"/>
          <w:color w:val="000000"/>
        </w:rPr>
        <w:t>Riordino delle competenze relative alla tenuta e valorizzazione del Registro delle Imprese presso le Camere di commercio, con particolare riguardo alle funzioni di promozione della trasparenza del mercato e di pubblicità legale delle imprese, garantendo la continuità operativa del sistema informativo nazionale e l’unitarietà di indirizzo applicativo ed interpretativo attraverso il ruolo di coordinamento del Ministero dello Sviluppo Economico;</w:t>
      </w:r>
    </w:p>
    <w:p w:rsidR="0010295F" w:rsidRPr="001B5F25" w:rsidRDefault="0010295F" w:rsidP="00D1703E">
      <w:pPr>
        <w:pStyle w:val="Paragrafoelenco"/>
        <w:numPr>
          <w:ilvl w:val="0"/>
          <w:numId w:val="38"/>
        </w:numPr>
        <w:autoSpaceDE w:val="0"/>
        <w:autoSpaceDN w:val="0"/>
        <w:adjustRightInd w:val="0"/>
        <w:spacing w:after="120" w:line="240" w:lineRule="auto"/>
        <w:jc w:val="both"/>
        <w:rPr>
          <w:rFonts w:ascii="Times New Roman" w:hAnsi="Times New Roman" w:cs="Times New Roman"/>
          <w:color w:val="000000"/>
        </w:rPr>
      </w:pPr>
      <w:r w:rsidRPr="001B5F25">
        <w:rPr>
          <w:rFonts w:ascii="Times New Roman" w:hAnsi="Times New Roman" w:cs="Times New Roman"/>
          <w:color w:val="000000"/>
        </w:rPr>
        <w:t>Introduzione di una disciplina transitoria che tenga conto degli accorpamenti già deliberati alla data di entrata in vigore della legge stessa.</w:t>
      </w:r>
    </w:p>
    <w:p w:rsidR="0010295F" w:rsidRPr="001B5F25" w:rsidRDefault="0010295F" w:rsidP="0010295F">
      <w:pPr>
        <w:autoSpaceDE w:val="0"/>
        <w:autoSpaceDN w:val="0"/>
        <w:adjustRightInd w:val="0"/>
        <w:spacing w:after="120" w:line="240" w:lineRule="auto"/>
        <w:ind w:left="360"/>
        <w:jc w:val="both"/>
        <w:rPr>
          <w:rFonts w:ascii="Times New Roman" w:hAnsi="Times New Roman" w:cs="Times New Roman"/>
          <w:color w:val="000000"/>
        </w:rPr>
      </w:pPr>
    </w:p>
    <w:p w:rsidR="0010295F" w:rsidRPr="001B5F25" w:rsidRDefault="0010295F" w:rsidP="0010295F">
      <w:pPr>
        <w:autoSpaceDE w:val="0"/>
        <w:autoSpaceDN w:val="0"/>
        <w:adjustRightInd w:val="0"/>
        <w:spacing w:after="120" w:line="240" w:lineRule="auto"/>
        <w:ind w:left="360"/>
        <w:jc w:val="both"/>
        <w:rPr>
          <w:rFonts w:ascii="Times New Roman" w:hAnsi="Times New Roman" w:cs="Times New Roman"/>
          <w:color w:val="000000"/>
        </w:rPr>
      </w:pPr>
      <w:r w:rsidRPr="001B5F25">
        <w:rPr>
          <w:rFonts w:ascii="Times New Roman" w:hAnsi="Times New Roman" w:cs="Times New Roman"/>
          <w:color w:val="000000"/>
        </w:rPr>
        <w:t>Il D.Lgs. n. 219 del 25.11.2016, recante “</w:t>
      </w:r>
      <w:r w:rsidRPr="001B5F25">
        <w:rPr>
          <w:rFonts w:ascii="Times New Roman" w:hAnsi="Times New Roman" w:cs="Times New Roman"/>
          <w:i/>
          <w:color w:val="000000"/>
        </w:rPr>
        <w:t>Attuazione della delega di cui all’articolo 10 della legge 7 agosto 2015, n. 124, per il riordino delle funzioni e del finanziamento delle Camere di Commercio, Industria, Artigianato e Agricoltura</w:t>
      </w:r>
      <w:r w:rsidRPr="001B5F25">
        <w:rPr>
          <w:rFonts w:ascii="Times New Roman" w:hAnsi="Times New Roman" w:cs="Times New Roman"/>
          <w:color w:val="000000"/>
        </w:rPr>
        <w:t xml:space="preserve">”, ha introdotto significative novità nei principi, nelle funzioni affidate alle Camere, nell’organizzazione del sistema e nella </w:t>
      </w:r>
      <w:r w:rsidRPr="001B5F25">
        <w:rPr>
          <w:rFonts w:ascii="Times New Roman" w:hAnsi="Times New Roman" w:cs="Times New Roman"/>
          <w:i/>
          <w:color w:val="000000"/>
        </w:rPr>
        <w:t>governance</w:t>
      </w:r>
      <w:r w:rsidRPr="001B5F25">
        <w:rPr>
          <w:rFonts w:ascii="Times New Roman" w:hAnsi="Times New Roman" w:cs="Times New Roman"/>
          <w:color w:val="000000"/>
        </w:rPr>
        <w:t>. In particolare, per quanto attiene al riassetto degli uffici ed al personale, vengono in rilievo i seguenti profili:</w:t>
      </w:r>
    </w:p>
    <w:p w:rsidR="0010295F" w:rsidRPr="001B5F25" w:rsidRDefault="0010295F" w:rsidP="0010295F">
      <w:pPr>
        <w:autoSpaceDE w:val="0"/>
        <w:autoSpaceDN w:val="0"/>
        <w:adjustRightInd w:val="0"/>
        <w:spacing w:after="120" w:line="240" w:lineRule="auto"/>
        <w:ind w:left="360"/>
        <w:jc w:val="both"/>
        <w:rPr>
          <w:rFonts w:ascii="Times New Roman" w:hAnsi="Times New Roman" w:cs="Times New Roman"/>
          <w:color w:val="000000"/>
        </w:rPr>
      </w:pPr>
    </w:p>
    <w:p w:rsidR="0010295F" w:rsidRPr="001B5F25" w:rsidRDefault="0010295F" w:rsidP="00D1703E">
      <w:pPr>
        <w:pStyle w:val="Paragrafoelenco"/>
        <w:numPr>
          <w:ilvl w:val="0"/>
          <w:numId w:val="39"/>
        </w:numPr>
        <w:autoSpaceDE w:val="0"/>
        <w:autoSpaceDN w:val="0"/>
        <w:adjustRightInd w:val="0"/>
        <w:spacing w:after="120" w:line="240" w:lineRule="auto"/>
        <w:jc w:val="both"/>
        <w:rPr>
          <w:rFonts w:ascii="Times New Roman" w:hAnsi="Times New Roman" w:cs="Times New Roman"/>
          <w:color w:val="000000"/>
        </w:rPr>
      </w:pPr>
      <w:r w:rsidRPr="001B5F25">
        <w:rPr>
          <w:rFonts w:ascii="Times New Roman" w:hAnsi="Times New Roman" w:cs="Times New Roman"/>
          <w:color w:val="000000"/>
        </w:rPr>
        <w:t>Processo di riorganizzazione e razionalizzazione</w:t>
      </w:r>
    </w:p>
    <w:p w:rsidR="0010295F" w:rsidRPr="001B5F25" w:rsidRDefault="0010295F" w:rsidP="00D1703E">
      <w:pPr>
        <w:pStyle w:val="Paragrafoelenco"/>
        <w:numPr>
          <w:ilvl w:val="0"/>
          <w:numId w:val="40"/>
        </w:numPr>
        <w:autoSpaceDE w:val="0"/>
        <w:autoSpaceDN w:val="0"/>
        <w:adjustRightInd w:val="0"/>
        <w:spacing w:after="120" w:line="240" w:lineRule="auto"/>
        <w:jc w:val="both"/>
        <w:rPr>
          <w:rFonts w:ascii="Times New Roman" w:hAnsi="Times New Roman" w:cs="Times New Roman"/>
          <w:color w:val="000000"/>
        </w:rPr>
      </w:pPr>
      <w:r w:rsidRPr="001B5F25">
        <w:rPr>
          <w:rFonts w:ascii="Times New Roman" w:hAnsi="Times New Roman" w:cs="Times New Roman"/>
          <w:color w:val="000000"/>
        </w:rPr>
        <w:t>Proposta di rideterminazione delle circoscrizioni territoriali per ridurre il numero complessivo delle Camere di Commercio;</w:t>
      </w:r>
    </w:p>
    <w:p w:rsidR="0010295F" w:rsidRPr="001B5F25" w:rsidRDefault="0010295F" w:rsidP="00D1703E">
      <w:pPr>
        <w:pStyle w:val="Paragrafoelenco"/>
        <w:numPr>
          <w:ilvl w:val="0"/>
          <w:numId w:val="40"/>
        </w:numPr>
        <w:autoSpaceDE w:val="0"/>
        <w:autoSpaceDN w:val="0"/>
        <w:adjustRightInd w:val="0"/>
        <w:spacing w:after="120" w:line="240" w:lineRule="auto"/>
        <w:jc w:val="both"/>
        <w:rPr>
          <w:rFonts w:ascii="Times New Roman" w:hAnsi="Times New Roman" w:cs="Times New Roman"/>
          <w:color w:val="000000"/>
        </w:rPr>
      </w:pPr>
      <w:r w:rsidRPr="001B5F25">
        <w:rPr>
          <w:rFonts w:ascii="Times New Roman" w:hAnsi="Times New Roman" w:cs="Times New Roman"/>
          <w:color w:val="000000"/>
        </w:rPr>
        <w:t>Piano complessivo di razionalizzazione delle sedi camerali</w:t>
      </w:r>
    </w:p>
    <w:p w:rsidR="0010295F" w:rsidRPr="001B5F25" w:rsidRDefault="0010295F" w:rsidP="00D1703E">
      <w:pPr>
        <w:pStyle w:val="Paragrafoelenco"/>
        <w:numPr>
          <w:ilvl w:val="0"/>
          <w:numId w:val="40"/>
        </w:numPr>
        <w:autoSpaceDE w:val="0"/>
        <w:autoSpaceDN w:val="0"/>
        <w:adjustRightInd w:val="0"/>
        <w:spacing w:after="120" w:line="240" w:lineRule="auto"/>
        <w:jc w:val="both"/>
        <w:rPr>
          <w:rFonts w:ascii="Times New Roman" w:hAnsi="Times New Roman" w:cs="Times New Roman"/>
          <w:color w:val="000000"/>
        </w:rPr>
      </w:pPr>
      <w:r w:rsidRPr="001B5F25">
        <w:rPr>
          <w:rFonts w:ascii="Times New Roman" w:hAnsi="Times New Roman" w:cs="Times New Roman"/>
          <w:color w:val="000000"/>
        </w:rPr>
        <w:t>Piano complessivo di razionalizzazione e riduzione delle aziende speciali</w:t>
      </w:r>
    </w:p>
    <w:p w:rsidR="0010295F" w:rsidRPr="001B5F25" w:rsidRDefault="0010295F" w:rsidP="0010295F">
      <w:pPr>
        <w:autoSpaceDE w:val="0"/>
        <w:autoSpaceDN w:val="0"/>
        <w:adjustRightInd w:val="0"/>
        <w:spacing w:after="120" w:line="240" w:lineRule="auto"/>
        <w:ind w:left="360"/>
        <w:jc w:val="both"/>
        <w:rPr>
          <w:rFonts w:ascii="Times New Roman" w:hAnsi="Times New Roman" w:cs="Times New Roman"/>
          <w:color w:val="000000"/>
        </w:rPr>
      </w:pPr>
      <w:r w:rsidRPr="001B5F25">
        <w:rPr>
          <w:rFonts w:ascii="Times New Roman" w:hAnsi="Times New Roman" w:cs="Times New Roman"/>
          <w:color w:val="000000"/>
        </w:rPr>
        <w:t>E’ stata prevista la predisposizione delle relative proposte a cura di Unioncamere e la trasmissione al MiSE, cui è stata affidata la rideterminazione delle circoscrizioni territoriali e le determinazioni consequenziali ai suddetti Piani</w:t>
      </w:r>
    </w:p>
    <w:p w:rsidR="0010295F" w:rsidRPr="001B5F25" w:rsidRDefault="0010295F" w:rsidP="0010295F">
      <w:pPr>
        <w:autoSpaceDE w:val="0"/>
        <w:autoSpaceDN w:val="0"/>
        <w:adjustRightInd w:val="0"/>
        <w:spacing w:after="120" w:line="240" w:lineRule="auto"/>
        <w:ind w:left="360"/>
        <w:jc w:val="both"/>
        <w:rPr>
          <w:rFonts w:ascii="Times New Roman" w:hAnsi="Times New Roman" w:cs="Times New Roman"/>
          <w:color w:val="000000"/>
        </w:rPr>
      </w:pPr>
    </w:p>
    <w:p w:rsidR="0010295F" w:rsidRPr="001B5F25" w:rsidRDefault="0010295F" w:rsidP="00D1703E">
      <w:pPr>
        <w:pStyle w:val="Paragrafoelenco"/>
        <w:numPr>
          <w:ilvl w:val="0"/>
          <w:numId w:val="39"/>
        </w:numPr>
        <w:autoSpaceDE w:val="0"/>
        <w:autoSpaceDN w:val="0"/>
        <w:adjustRightInd w:val="0"/>
        <w:spacing w:after="120" w:line="240" w:lineRule="auto"/>
        <w:jc w:val="both"/>
        <w:rPr>
          <w:rFonts w:ascii="Times New Roman" w:hAnsi="Times New Roman" w:cs="Times New Roman"/>
          <w:color w:val="000000"/>
        </w:rPr>
      </w:pPr>
      <w:r w:rsidRPr="001B5F25">
        <w:rPr>
          <w:rFonts w:ascii="Times New Roman" w:hAnsi="Times New Roman" w:cs="Times New Roman"/>
          <w:color w:val="000000"/>
        </w:rPr>
        <w:t>Accorpamenti</w:t>
      </w:r>
    </w:p>
    <w:p w:rsidR="0010295F" w:rsidRPr="001B5F25" w:rsidRDefault="0010295F" w:rsidP="00D1703E">
      <w:pPr>
        <w:pStyle w:val="Paragrafoelenco"/>
        <w:numPr>
          <w:ilvl w:val="0"/>
          <w:numId w:val="41"/>
        </w:numPr>
        <w:autoSpaceDE w:val="0"/>
        <w:autoSpaceDN w:val="0"/>
        <w:adjustRightInd w:val="0"/>
        <w:spacing w:after="120" w:line="240" w:lineRule="auto"/>
        <w:jc w:val="both"/>
        <w:rPr>
          <w:rFonts w:ascii="Times New Roman" w:hAnsi="Times New Roman" w:cs="Times New Roman"/>
          <w:color w:val="000000"/>
        </w:rPr>
      </w:pPr>
      <w:r w:rsidRPr="001B5F25">
        <w:rPr>
          <w:rFonts w:ascii="Times New Roman" w:hAnsi="Times New Roman" w:cs="Times New Roman"/>
          <w:color w:val="000000"/>
        </w:rPr>
        <w:t>Numero complessivo di Camere di Commercio entro il limite di sessanta</w:t>
      </w:r>
    </w:p>
    <w:p w:rsidR="0010295F" w:rsidRPr="001B5F25" w:rsidRDefault="0010295F" w:rsidP="00D1703E">
      <w:pPr>
        <w:pStyle w:val="Paragrafoelenco"/>
        <w:numPr>
          <w:ilvl w:val="0"/>
          <w:numId w:val="41"/>
        </w:numPr>
        <w:autoSpaceDE w:val="0"/>
        <w:autoSpaceDN w:val="0"/>
        <w:adjustRightInd w:val="0"/>
        <w:spacing w:after="120" w:line="240" w:lineRule="auto"/>
        <w:jc w:val="both"/>
        <w:rPr>
          <w:rFonts w:ascii="Times New Roman" w:hAnsi="Times New Roman" w:cs="Times New Roman"/>
          <w:color w:val="000000"/>
        </w:rPr>
      </w:pPr>
      <w:r w:rsidRPr="001B5F25">
        <w:rPr>
          <w:rFonts w:ascii="Times New Roman" w:hAnsi="Times New Roman" w:cs="Times New Roman"/>
          <w:color w:val="000000"/>
        </w:rPr>
        <w:t>Accorpamento delle Camere di Commercio in cui risultino iscritte meno di 75.000 imprese</w:t>
      </w:r>
    </w:p>
    <w:p w:rsidR="0010295F" w:rsidRPr="001B5F25" w:rsidRDefault="0010295F" w:rsidP="00D1703E">
      <w:pPr>
        <w:pStyle w:val="Paragrafoelenco"/>
        <w:numPr>
          <w:ilvl w:val="0"/>
          <w:numId w:val="41"/>
        </w:numPr>
        <w:autoSpaceDE w:val="0"/>
        <w:autoSpaceDN w:val="0"/>
        <w:adjustRightInd w:val="0"/>
        <w:spacing w:after="120" w:line="240" w:lineRule="auto"/>
        <w:jc w:val="both"/>
        <w:rPr>
          <w:rFonts w:ascii="Times New Roman" w:hAnsi="Times New Roman" w:cs="Times New Roman"/>
          <w:color w:val="000000"/>
        </w:rPr>
      </w:pPr>
      <w:r w:rsidRPr="001B5F25">
        <w:rPr>
          <w:rFonts w:ascii="Times New Roman" w:hAnsi="Times New Roman" w:cs="Times New Roman"/>
          <w:color w:val="000000"/>
        </w:rPr>
        <w:t>Salvaguardia della presenza di almeno una Camera di Commercio in ciascuna regione, indipendentemente dal numero di imprese iscritte</w:t>
      </w:r>
    </w:p>
    <w:p w:rsidR="0010295F" w:rsidRPr="001B5F25" w:rsidRDefault="0010295F" w:rsidP="00D1703E">
      <w:pPr>
        <w:pStyle w:val="Paragrafoelenco"/>
        <w:numPr>
          <w:ilvl w:val="0"/>
          <w:numId w:val="41"/>
        </w:numPr>
        <w:autoSpaceDE w:val="0"/>
        <w:autoSpaceDN w:val="0"/>
        <w:adjustRightInd w:val="0"/>
        <w:spacing w:after="120" w:line="240" w:lineRule="auto"/>
        <w:jc w:val="both"/>
        <w:rPr>
          <w:rFonts w:ascii="Times New Roman" w:hAnsi="Times New Roman" w:cs="Times New Roman"/>
          <w:color w:val="000000"/>
        </w:rPr>
      </w:pPr>
      <w:r w:rsidRPr="001B5F25">
        <w:rPr>
          <w:rFonts w:ascii="Times New Roman" w:hAnsi="Times New Roman" w:cs="Times New Roman"/>
          <w:color w:val="000000"/>
        </w:rPr>
        <w:lastRenderedPageBreak/>
        <w:t>Possibilità di istituire una Camera di Commercio tenendo conto delle specificità geo-economiche dei territori e delle circoscrizioni territoriali di confine nei soli casi di comprovata rispondenza a criteri di efficienza e di equilibrio economico</w:t>
      </w:r>
    </w:p>
    <w:p w:rsidR="0010295F" w:rsidRPr="001B5F25" w:rsidRDefault="0010295F" w:rsidP="0010295F">
      <w:pPr>
        <w:autoSpaceDE w:val="0"/>
        <w:autoSpaceDN w:val="0"/>
        <w:adjustRightInd w:val="0"/>
        <w:spacing w:after="120" w:line="240" w:lineRule="auto"/>
        <w:ind w:left="360"/>
        <w:jc w:val="both"/>
        <w:rPr>
          <w:rFonts w:ascii="Times New Roman" w:hAnsi="Times New Roman" w:cs="Times New Roman"/>
          <w:color w:val="000000"/>
        </w:rPr>
      </w:pPr>
    </w:p>
    <w:p w:rsidR="0010295F" w:rsidRPr="001B5F25" w:rsidRDefault="0010295F" w:rsidP="00D1703E">
      <w:pPr>
        <w:pStyle w:val="Paragrafoelenco"/>
        <w:numPr>
          <w:ilvl w:val="0"/>
          <w:numId w:val="39"/>
        </w:numPr>
        <w:autoSpaceDE w:val="0"/>
        <w:autoSpaceDN w:val="0"/>
        <w:adjustRightInd w:val="0"/>
        <w:spacing w:after="120" w:line="240" w:lineRule="auto"/>
        <w:jc w:val="both"/>
        <w:rPr>
          <w:rFonts w:ascii="Times New Roman" w:hAnsi="Times New Roman" w:cs="Times New Roman"/>
          <w:color w:val="000000"/>
        </w:rPr>
      </w:pPr>
      <w:r w:rsidRPr="001B5F25">
        <w:rPr>
          <w:rFonts w:ascii="Times New Roman" w:hAnsi="Times New Roman" w:cs="Times New Roman"/>
          <w:color w:val="000000"/>
        </w:rPr>
        <w:t>Personale</w:t>
      </w:r>
    </w:p>
    <w:p w:rsidR="0010295F" w:rsidRPr="001B5F25" w:rsidRDefault="0010295F" w:rsidP="00D1703E">
      <w:pPr>
        <w:pStyle w:val="Paragrafoelenco"/>
        <w:numPr>
          <w:ilvl w:val="0"/>
          <w:numId w:val="42"/>
        </w:numPr>
        <w:autoSpaceDE w:val="0"/>
        <w:autoSpaceDN w:val="0"/>
        <w:adjustRightInd w:val="0"/>
        <w:spacing w:after="120" w:line="240" w:lineRule="auto"/>
        <w:jc w:val="both"/>
        <w:rPr>
          <w:rFonts w:ascii="Times New Roman" w:hAnsi="Times New Roman" w:cs="Times New Roman"/>
          <w:color w:val="000000"/>
        </w:rPr>
      </w:pPr>
      <w:r w:rsidRPr="001B5F25">
        <w:rPr>
          <w:rFonts w:ascii="Times New Roman" w:hAnsi="Times New Roman" w:cs="Times New Roman"/>
          <w:color w:val="000000"/>
        </w:rPr>
        <w:t>Piano complessivo di razionalizzazione organizzativa che contenga.</w:t>
      </w:r>
    </w:p>
    <w:p w:rsidR="0010295F" w:rsidRPr="001B5F25" w:rsidRDefault="0010295F" w:rsidP="00D1703E">
      <w:pPr>
        <w:pStyle w:val="Paragrafoelenco"/>
        <w:numPr>
          <w:ilvl w:val="0"/>
          <w:numId w:val="38"/>
        </w:numPr>
        <w:autoSpaceDE w:val="0"/>
        <w:autoSpaceDN w:val="0"/>
        <w:adjustRightInd w:val="0"/>
        <w:spacing w:after="120" w:line="240" w:lineRule="auto"/>
        <w:jc w:val="both"/>
        <w:rPr>
          <w:rFonts w:ascii="Times New Roman" w:hAnsi="Times New Roman" w:cs="Times New Roman"/>
          <w:color w:val="000000"/>
        </w:rPr>
      </w:pPr>
      <w:r w:rsidRPr="001B5F25">
        <w:rPr>
          <w:rFonts w:ascii="Times New Roman" w:hAnsi="Times New Roman" w:cs="Times New Roman"/>
          <w:color w:val="000000"/>
        </w:rPr>
        <w:t>Riassetto degli uffici e dei contingenti di personale in funzione dell’esercizio delle competenze camerali</w:t>
      </w:r>
    </w:p>
    <w:p w:rsidR="0010295F" w:rsidRPr="001B5F25" w:rsidRDefault="0010295F" w:rsidP="00D1703E">
      <w:pPr>
        <w:pStyle w:val="Paragrafoelenco"/>
        <w:numPr>
          <w:ilvl w:val="0"/>
          <w:numId w:val="38"/>
        </w:numPr>
        <w:autoSpaceDE w:val="0"/>
        <w:autoSpaceDN w:val="0"/>
        <w:adjustRightInd w:val="0"/>
        <w:spacing w:after="120" w:line="240" w:lineRule="auto"/>
        <w:jc w:val="both"/>
        <w:rPr>
          <w:rFonts w:ascii="Times New Roman" w:hAnsi="Times New Roman" w:cs="Times New Roman"/>
          <w:color w:val="000000"/>
        </w:rPr>
      </w:pPr>
      <w:r w:rsidRPr="001B5F25">
        <w:rPr>
          <w:rFonts w:ascii="Times New Roman" w:hAnsi="Times New Roman" w:cs="Times New Roman"/>
          <w:color w:val="000000"/>
        </w:rPr>
        <w:t>Rideterminazione delle dotazioni organiche, nonché rideterminazione delle risorse finanziarie dei corrispondenti fondi per la contrattazione collettiva integrativa</w:t>
      </w:r>
    </w:p>
    <w:p w:rsidR="0010295F" w:rsidRPr="001B5F25" w:rsidRDefault="0010295F" w:rsidP="00D1703E">
      <w:pPr>
        <w:pStyle w:val="Paragrafoelenco"/>
        <w:numPr>
          <w:ilvl w:val="0"/>
          <w:numId w:val="38"/>
        </w:numPr>
        <w:autoSpaceDE w:val="0"/>
        <w:autoSpaceDN w:val="0"/>
        <w:adjustRightInd w:val="0"/>
        <w:spacing w:after="120" w:line="240" w:lineRule="auto"/>
        <w:jc w:val="both"/>
        <w:rPr>
          <w:rFonts w:ascii="Times New Roman" w:hAnsi="Times New Roman" w:cs="Times New Roman"/>
          <w:color w:val="000000"/>
        </w:rPr>
      </w:pPr>
      <w:r w:rsidRPr="001B5F25">
        <w:rPr>
          <w:rFonts w:ascii="Times New Roman" w:hAnsi="Times New Roman" w:cs="Times New Roman"/>
          <w:color w:val="000000"/>
        </w:rPr>
        <w:t>Razionale distribuzione del personale dipendente delle Camere di Commercio con possibilità di realizzare processi di mobilità tra le medesime Camere; determinazione dei criteri per individuare il personale soggetto ai suddetti processi di mobilità, nonché l’eventuale personale soprannumerario non ricollocabile nell’ambito delle Camere di Commercio</w:t>
      </w:r>
    </w:p>
    <w:p w:rsidR="0010295F" w:rsidRPr="001B5F25" w:rsidRDefault="0010295F" w:rsidP="00D1703E">
      <w:pPr>
        <w:pStyle w:val="Paragrafoelenco"/>
        <w:numPr>
          <w:ilvl w:val="0"/>
          <w:numId w:val="38"/>
        </w:numPr>
        <w:autoSpaceDE w:val="0"/>
        <w:autoSpaceDN w:val="0"/>
        <w:adjustRightInd w:val="0"/>
        <w:spacing w:after="120" w:line="240" w:lineRule="auto"/>
        <w:jc w:val="both"/>
        <w:rPr>
          <w:rFonts w:ascii="Times New Roman" w:hAnsi="Times New Roman" w:cs="Times New Roman"/>
          <w:color w:val="000000"/>
        </w:rPr>
      </w:pPr>
      <w:r w:rsidRPr="001B5F25">
        <w:rPr>
          <w:rFonts w:ascii="Times New Roman" w:hAnsi="Times New Roman" w:cs="Times New Roman"/>
          <w:color w:val="000000"/>
        </w:rPr>
        <w:t>Divieto di assunzione o impiego di nuovo personale e di conferimento di incarichi a qualunque titolo e con qualsiasi tipologia contrattuale, fino al completamento delle procedure di mobilità di cui innanzi.</w:t>
      </w:r>
    </w:p>
    <w:p w:rsidR="00BE47C5" w:rsidRPr="001B5F25" w:rsidRDefault="00BE47C5" w:rsidP="00BE47C5">
      <w:pPr>
        <w:pStyle w:val="Paragrafoelenco"/>
        <w:autoSpaceDE w:val="0"/>
        <w:autoSpaceDN w:val="0"/>
        <w:adjustRightInd w:val="0"/>
        <w:spacing w:after="120" w:line="240" w:lineRule="auto"/>
        <w:jc w:val="both"/>
        <w:rPr>
          <w:rFonts w:ascii="Times New Roman" w:hAnsi="Times New Roman" w:cs="Times New Roman"/>
          <w:color w:val="000000"/>
        </w:rPr>
      </w:pPr>
    </w:p>
    <w:p w:rsidR="00BE47C5" w:rsidRPr="001B5F25" w:rsidRDefault="00BE47C5" w:rsidP="00BE47C5">
      <w:pPr>
        <w:autoSpaceDE w:val="0"/>
        <w:autoSpaceDN w:val="0"/>
        <w:adjustRightInd w:val="0"/>
        <w:spacing w:after="120" w:line="240" w:lineRule="auto"/>
        <w:jc w:val="both"/>
        <w:rPr>
          <w:rFonts w:ascii="Times New Roman" w:hAnsi="Times New Roman" w:cs="Times New Roman"/>
          <w:color w:val="000000"/>
        </w:rPr>
      </w:pPr>
      <w:r w:rsidRPr="001B5F25">
        <w:rPr>
          <w:rFonts w:ascii="Times New Roman" w:hAnsi="Times New Roman" w:cs="Times New Roman"/>
          <w:color w:val="000000"/>
        </w:rPr>
        <w:t>Nel novero degli interventi legislativi ascrivibili ad una politica di modernizzazione della Pubblica Amministrazione in termini di risparmio e di efficacia, attraverso nuove applicazioni tecnologiche e, più in generale, una cultura diffusa dell’</w:t>
      </w:r>
      <w:r w:rsidRPr="001B5F25">
        <w:rPr>
          <w:rFonts w:ascii="Times New Roman" w:hAnsi="Times New Roman" w:cs="Times New Roman"/>
          <w:i/>
          <w:color w:val="000000"/>
        </w:rPr>
        <w:t>e-government</w:t>
      </w:r>
      <w:r w:rsidRPr="001B5F25">
        <w:rPr>
          <w:rFonts w:ascii="Times New Roman" w:hAnsi="Times New Roman" w:cs="Times New Roman"/>
          <w:color w:val="000000"/>
        </w:rPr>
        <w:t xml:space="preserve">, si collocano quelli la cui </w:t>
      </w:r>
      <w:r w:rsidRPr="001B5F25">
        <w:rPr>
          <w:rFonts w:ascii="Times New Roman" w:hAnsi="Times New Roman" w:cs="Times New Roman"/>
          <w:i/>
          <w:color w:val="000000"/>
        </w:rPr>
        <w:t>ratio</w:t>
      </w:r>
      <w:r w:rsidRPr="001B5F25">
        <w:rPr>
          <w:rFonts w:ascii="Times New Roman" w:hAnsi="Times New Roman" w:cs="Times New Roman"/>
          <w:color w:val="000000"/>
        </w:rPr>
        <w:t xml:space="preserve"> è la dematerializzazione ovvero un sistema organizzativo/funzionale “</w:t>
      </w:r>
      <w:r w:rsidRPr="001B5F25">
        <w:rPr>
          <w:rFonts w:ascii="Times New Roman" w:hAnsi="Times New Roman" w:cs="Times New Roman"/>
          <w:i/>
          <w:color w:val="000000"/>
        </w:rPr>
        <w:t>full digital</w:t>
      </w:r>
      <w:r w:rsidRPr="001B5F25">
        <w:rPr>
          <w:rFonts w:ascii="Times New Roman" w:hAnsi="Times New Roman" w:cs="Times New Roman"/>
          <w:color w:val="000000"/>
        </w:rPr>
        <w:t>”. I processi amministrativi totalmente digitali si basano su modalità di gestione documentale che impattano su tutta l’amministrazione pubblica, in quanto implicano specifiche tecnologie per la redazione, firma, protocollazione, trasmissione e archiviazione dei documenti informatici che esigono una significativa azione di sensibilizzazione e di formazione del personale coinvolto. Le nuove norme sulla Gestione Documentale garantiscono, oltre che la velocità dei processi ed un più elevato livello di produttività, la totale tracciabilità dei documenti, nonché la reperibilità, l’accessibilità e la consultazione illimitate nel tempo.</w:t>
      </w:r>
    </w:p>
    <w:p w:rsidR="00BE47C5" w:rsidRPr="001B5F25" w:rsidRDefault="00BE47C5" w:rsidP="00BE47C5">
      <w:pPr>
        <w:autoSpaceDE w:val="0"/>
        <w:autoSpaceDN w:val="0"/>
        <w:adjustRightInd w:val="0"/>
        <w:spacing w:after="120" w:line="240" w:lineRule="auto"/>
        <w:jc w:val="both"/>
        <w:rPr>
          <w:rFonts w:ascii="Times New Roman" w:hAnsi="Times New Roman" w:cs="Times New Roman"/>
        </w:rPr>
      </w:pPr>
      <w:r w:rsidRPr="001B5F25">
        <w:rPr>
          <w:rFonts w:ascii="Times New Roman" w:hAnsi="Times New Roman" w:cs="Times New Roman"/>
        </w:rPr>
        <w:t>In materia di Amministrazione digitale e Carta del cittadino digitale, occorre menzionare il D.Lgs. 26 agosto 2016, n. 179 che, adeguando tecnicamente il Codice dell’Amministrazione digitale al regolamento Europeo eIDAS (eletronic IDentification Authentication and Signature) n. 910/2014, operativo dall’   1/7/2016 in tema di identità digitale, ha l’obiettivo di fornire una base normativa comune a livello comunitario, rafforzando la sicurezza e l’efficacia dei servizi elettronici e, quindi, la fiducia nelle transazioni nell’ambito dell’Unione Europea. Il D.Lgs. n. 179/2016, impropriamente definito “nuovo CAD”, ha in realtà non solo inciso sul previgente testo del Codice dell’Amministrazione Digitale (D.Lgs. n. 82/2005) nel senso anzidetto, ma è altresì entrato pervicacemente nelle strutture operative delle P.A., in particolare rafforzando il ruolo interno dei soggetti apicali, che dovranno interagire trasversalmente con svariati settori (</w:t>
      </w:r>
      <w:r w:rsidRPr="001B5F25">
        <w:rPr>
          <w:rFonts w:ascii="Times New Roman" w:hAnsi="Times New Roman" w:cs="Times New Roman"/>
          <w:i/>
        </w:rPr>
        <w:t>privacy</w:t>
      </w:r>
      <w:r w:rsidRPr="001B5F25">
        <w:rPr>
          <w:rFonts w:ascii="Times New Roman" w:hAnsi="Times New Roman" w:cs="Times New Roman"/>
        </w:rPr>
        <w:t>, tecnologie informatiche, organizzazione, trasparenza ed anticorruzione, pubblicità atti): il Responsabile dell’Ufficio Dirigenziale ex art. 17, che ha tra l’altro il compito di accompagnare le strutture alla modalità operativa completamente digitale; il Responsabile della gestione documentale e della conservazione documentale digitale. Essi dovranno attenersi alle Linee guida-indicazioni operative di dettaglio che saranno emanate dalla cabina di regia governativa, attualmente posta in capo al Commissario straordinario governativo (individuato con D.P.C.M. del 16/09/2016), il quale ha compiti incisivi di indirizzo e coordinamento ed il potere di richiedere alle P.A. dati ed informazioni strumentali ed è operativamente affiancato dall’Agenzia per l’Italia digitale-AGID.</w:t>
      </w:r>
    </w:p>
    <w:p w:rsidR="00BE47C5" w:rsidRPr="001B5F25" w:rsidRDefault="00BE47C5" w:rsidP="00BE47C5">
      <w:pPr>
        <w:autoSpaceDE w:val="0"/>
        <w:autoSpaceDN w:val="0"/>
        <w:adjustRightInd w:val="0"/>
        <w:spacing w:after="120" w:line="240" w:lineRule="auto"/>
        <w:jc w:val="both"/>
        <w:rPr>
          <w:rFonts w:ascii="Times New Roman" w:hAnsi="Times New Roman" w:cs="Times New Roman"/>
        </w:rPr>
      </w:pPr>
    </w:p>
    <w:p w:rsidR="00BE47C5" w:rsidRPr="001B5F25" w:rsidRDefault="00BE47C5" w:rsidP="00BE47C5">
      <w:pPr>
        <w:autoSpaceDE w:val="0"/>
        <w:autoSpaceDN w:val="0"/>
        <w:adjustRightInd w:val="0"/>
        <w:spacing w:after="120" w:line="240" w:lineRule="auto"/>
        <w:jc w:val="both"/>
        <w:rPr>
          <w:rFonts w:ascii="Times New Roman" w:hAnsi="Times New Roman" w:cs="Times New Roman"/>
        </w:rPr>
      </w:pPr>
      <w:r w:rsidRPr="001B5F25">
        <w:rPr>
          <w:rFonts w:ascii="Times New Roman" w:hAnsi="Times New Roman" w:cs="Times New Roman"/>
        </w:rPr>
        <w:t>In materia di contratti pubblici va evidenziata l’entrata in vigore del D.Lgs. n. 50 del 18/04/2016, che riscrive il Codice dei Contratti Pubblici, innovando non solo in tema di evidenza pubblica ma anche con riferimento agli adempimenti in materia di trasparenza ed anticorruzione, considerate le competenze affidate all’ANAC in tale settore.</w:t>
      </w:r>
    </w:p>
    <w:p w:rsidR="00BE47C5" w:rsidRPr="00BE47C5" w:rsidRDefault="00BE47C5" w:rsidP="00BE47C5">
      <w:pPr>
        <w:autoSpaceDE w:val="0"/>
        <w:autoSpaceDN w:val="0"/>
        <w:adjustRightInd w:val="0"/>
        <w:spacing w:after="0" w:line="240" w:lineRule="auto"/>
        <w:jc w:val="both"/>
        <w:rPr>
          <w:rFonts w:cs="Times New Roman"/>
          <w:color w:val="000000"/>
          <w:sz w:val="24"/>
          <w:szCs w:val="24"/>
        </w:rPr>
      </w:pPr>
    </w:p>
    <w:p w:rsidR="0010295F" w:rsidRPr="00A171E5" w:rsidRDefault="0010295F" w:rsidP="0010295F">
      <w:pPr>
        <w:autoSpaceDE w:val="0"/>
        <w:autoSpaceDN w:val="0"/>
        <w:adjustRightInd w:val="0"/>
        <w:spacing w:after="0" w:line="240" w:lineRule="auto"/>
        <w:jc w:val="both"/>
        <w:rPr>
          <w:rFonts w:cs="Times New Roman"/>
          <w:color w:val="000000"/>
          <w:sz w:val="24"/>
          <w:szCs w:val="24"/>
          <w:highlight w:val="yellow"/>
        </w:rPr>
      </w:pPr>
    </w:p>
    <w:p w:rsidR="0010295F" w:rsidRPr="00C615F8" w:rsidRDefault="0010295F" w:rsidP="0010295F">
      <w:pPr>
        <w:autoSpaceDE w:val="0"/>
        <w:autoSpaceDN w:val="0"/>
        <w:adjustRightInd w:val="0"/>
        <w:spacing w:after="0" w:line="240" w:lineRule="auto"/>
        <w:jc w:val="both"/>
        <w:rPr>
          <w:rStyle w:val="Riferimentodelicato"/>
        </w:rPr>
      </w:pPr>
    </w:p>
    <w:p w:rsidR="0010295F" w:rsidRDefault="0010295F" w:rsidP="0010295F">
      <w:pPr>
        <w:tabs>
          <w:tab w:val="left" w:pos="284"/>
        </w:tabs>
        <w:spacing w:after="0" w:line="240" w:lineRule="auto"/>
        <w:contextualSpacing/>
        <w:jc w:val="both"/>
        <w:rPr>
          <w:rFonts w:ascii="Times New Roman" w:hAnsi="Times New Roman" w:cs="Times New Roman"/>
          <w:sz w:val="24"/>
          <w:szCs w:val="24"/>
        </w:rPr>
      </w:pPr>
    </w:p>
    <w:p w:rsidR="00760378" w:rsidRPr="00894302" w:rsidRDefault="00760378" w:rsidP="00760378">
      <w:pPr>
        <w:jc w:val="both"/>
        <w:rPr>
          <w:rFonts w:ascii="Times New Roman" w:hAnsi="Times New Roman" w:cs="Times New Roman"/>
          <w:b/>
        </w:rPr>
      </w:pPr>
      <w:r w:rsidRPr="00894302">
        <w:rPr>
          <w:rFonts w:ascii="Times New Roman" w:hAnsi="Times New Roman" w:cs="Times New Roman"/>
          <w:b/>
        </w:rPr>
        <w:lastRenderedPageBreak/>
        <w:t>1.</w:t>
      </w:r>
      <w:r>
        <w:rPr>
          <w:rFonts w:ascii="Times New Roman" w:hAnsi="Times New Roman" w:cs="Times New Roman"/>
          <w:b/>
        </w:rPr>
        <w:t xml:space="preserve"> Introduzione: Organizzazione e Funzioni della Camera di Commercio di Caserta</w:t>
      </w:r>
    </w:p>
    <w:p w:rsidR="00760378" w:rsidRDefault="00760378" w:rsidP="00760378">
      <w:pPr>
        <w:spacing w:after="120" w:line="240" w:lineRule="auto"/>
        <w:jc w:val="both"/>
        <w:rPr>
          <w:rFonts w:ascii="Times New Roman" w:hAnsi="Times New Roman" w:cs="Times New Roman"/>
        </w:rPr>
      </w:pPr>
      <w:r>
        <w:rPr>
          <w:rFonts w:ascii="Times New Roman" w:hAnsi="Times New Roman" w:cs="Times New Roman"/>
        </w:rPr>
        <w:t>La Camera di commercio di Caserta è stata istituita con Regio Decreto n. 930 del 23 ottobre 1862, in applicazione della legge 6 luglio 1</w:t>
      </w:r>
      <w:r w:rsidR="00482E0E">
        <w:rPr>
          <w:rFonts w:ascii="Times New Roman" w:hAnsi="Times New Roman" w:cs="Times New Roman"/>
        </w:rPr>
        <w:t>8</w:t>
      </w:r>
      <w:r>
        <w:rPr>
          <w:rFonts w:ascii="Times New Roman" w:hAnsi="Times New Roman" w:cs="Times New Roman"/>
        </w:rPr>
        <w:t>62, n. 680. Soppressa nel 1927, la Camera di Caserta è stata ricostituita, con la ricostituzione della provincia di Terra di Lavoro, con Decreto Legislativo Luogotenenziale n. 373 del 11 giugno 1945.</w:t>
      </w:r>
    </w:p>
    <w:p w:rsidR="00760378" w:rsidRPr="00D00A5B" w:rsidRDefault="00760378" w:rsidP="00760378">
      <w:pPr>
        <w:spacing w:after="120" w:line="240" w:lineRule="auto"/>
        <w:jc w:val="both"/>
        <w:rPr>
          <w:rFonts w:ascii="Times New Roman" w:hAnsi="Times New Roman" w:cs="Times New Roman"/>
        </w:rPr>
      </w:pPr>
      <w:r w:rsidRPr="00D00A5B">
        <w:rPr>
          <w:rFonts w:ascii="Times New Roman" w:hAnsi="Times New Roman" w:cs="Times New Roman"/>
        </w:rPr>
        <w:t xml:space="preserve">Lo Statuto </w:t>
      </w:r>
      <w:r>
        <w:rPr>
          <w:rFonts w:ascii="Times New Roman" w:hAnsi="Times New Roman" w:cs="Times New Roman"/>
        </w:rPr>
        <w:t xml:space="preserve">vigente </w:t>
      </w:r>
      <w:r w:rsidRPr="00D00A5B">
        <w:rPr>
          <w:rFonts w:ascii="Times New Roman" w:hAnsi="Times New Roman" w:cs="Times New Roman"/>
        </w:rPr>
        <w:t>della Camera di commercio di Caserta è stato approvato dal Consiglio camerale con delibera n. 16/CC del 16 dicembre 2011.</w:t>
      </w:r>
    </w:p>
    <w:p w:rsidR="00760378" w:rsidRPr="00D00A5B" w:rsidRDefault="00760378" w:rsidP="00760378">
      <w:pPr>
        <w:spacing w:after="120" w:line="240" w:lineRule="auto"/>
        <w:jc w:val="both"/>
        <w:rPr>
          <w:rFonts w:ascii="Times New Roman" w:hAnsi="Times New Roman" w:cs="Times New Roman"/>
        </w:rPr>
      </w:pPr>
      <w:r w:rsidRPr="00D00A5B">
        <w:rPr>
          <w:rFonts w:ascii="Times New Roman" w:hAnsi="Times New Roman" w:cs="Times New Roman"/>
        </w:rPr>
        <w:t xml:space="preserve">Esso è reperibile sul sito camerale </w:t>
      </w:r>
      <w:hyperlink r:id="rId15" w:history="1">
        <w:r w:rsidRPr="00D00A5B">
          <w:rPr>
            <w:rStyle w:val="Collegamentoipertestuale"/>
            <w:rFonts w:ascii="Times New Roman" w:hAnsi="Times New Roman" w:cs="Times New Roman"/>
          </w:rPr>
          <w:t>www.ce.camcom.it</w:t>
        </w:r>
      </w:hyperlink>
      <w:r w:rsidRPr="00D00A5B">
        <w:rPr>
          <w:rFonts w:ascii="Times New Roman" w:hAnsi="Times New Roman" w:cs="Times New Roman"/>
        </w:rPr>
        <w:t xml:space="preserve">  al link  “La Camera”.</w:t>
      </w:r>
    </w:p>
    <w:p w:rsidR="00760378" w:rsidRPr="00D00A5B" w:rsidRDefault="00760378" w:rsidP="00760378">
      <w:pPr>
        <w:spacing w:after="120" w:line="240" w:lineRule="auto"/>
        <w:jc w:val="both"/>
        <w:rPr>
          <w:rFonts w:ascii="Times New Roman" w:hAnsi="Times New Roman" w:cs="Times New Roman"/>
          <w:b/>
        </w:rPr>
      </w:pPr>
      <w:r>
        <w:rPr>
          <w:rFonts w:ascii="Times New Roman" w:hAnsi="Times New Roman" w:cs="Times New Roman"/>
          <w:b/>
        </w:rPr>
        <w:t>1.1 Le Sedi camerali</w:t>
      </w:r>
    </w:p>
    <w:p w:rsidR="00760378" w:rsidRDefault="00760378" w:rsidP="00760378">
      <w:pPr>
        <w:spacing w:after="120" w:line="240" w:lineRule="auto"/>
        <w:jc w:val="both"/>
        <w:rPr>
          <w:rFonts w:ascii="Times New Roman" w:hAnsi="Times New Roman" w:cs="Times New Roman"/>
        </w:rPr>
      </w:pPr>
      <w:r w:rsidRPr="00D00A5B">
        <w:rPr>
          <w:rFonts w:ascii="Times New Roman" w:hAnsi="Times New Roman" w:cs="Times New Roman"/>
        </w:rPr>
        <w:t xml:space="preserve">La Camera di commercio di Caserta è articolata in </w:t>
      </w:r>
      <w:r>
        <w:rPr>
          <w:rFonts w:ascii="Times New Roman" w:hAnsi="Times New Roman" w:cs="Times New Roman"/>
        </w:rPr>
        <w:t>tre</w:t>
      </w:r>
      <w:r w:rsidRPr="00D00A5B">
        <w:rPr>
          <w:rFonts w:ascii="Times New Roman" w:hAnsi="Times New Roman" w:cs="Times New Roman"/>
        </w:rPr>
        <w:t xml:space="preserve"> sedi: quella centrale, sede storica, ubicata in Via Roma n. 75</w:t>
      </w:r>
      <w:r>
        <w:rPr>
          <w:rFonts w:ascii="Times New Roman" w:hAnsi="Times New Roman" w:cs="Times New Roman"/>
        </w:rPr>
        <w:t>, un’altra, collegata con la prima, ubicata in Via Don Bosco</w:t>
      </w:r>
      <w:r w:rsidRPr="00D00A5B">
        <w:rPr>
          <w:rFonts w:ascii="Times New Roman" w:hAnsi="Times New Roman" w:cs="Times New Roman"/>
        </w:rPr>
        <w:t xml:space="preserve"> e quella distaccata sita in Piazza Sant’Anna, Pal. ERA.</w:t>
      </w:r>
    </w:p>
    <w:p w:rsidR="00760378" w:rsidRPr="001F3A3F" w:rsidRDefault="00760378" w:rsidP="00760378">
      <w:pPr>
        <w:spacing w:after="120" w:line="240" w:lineRule="auto"/>
        <w:jc w:val="both"/>
        <w:rPr>
          <w:rFonts w:ascii="Times New Roman" w:hAnsi="Times New Roman" w:cs="Times New Roman"/>
        </w:rPr>
      </w:pPr>
      <w:r>
        <w:rPr>
          <w:rFonts w:ascii="Times New Roman" w:hAnsi="Times New Roman" w:cs="Times New Roman"/>
        </w:rPr>
        <w:t xml:space="preserve">La </w:t>
      </w:r>
      <w:r w:rsidRPr="001F3A3F">
        <w:rPr>
          <w:rFonts w:ascii="Times New Roman" w:hAnsi="Times New Roman" w:cs="Times New Roman"/>
          <w:i/>
        </w:rPr>
        <w:t>sede storica</w:t>
      </w:r>
      <w:r w:rsidRPr="001F3A3F">
        <w:rPr>
          <w:rFonts w:ascii="Times New Roman" w:hAnsi="Times New Roman" w:cs="Times New Roman"/>
        </w:rPr>
        <w:t xml:space="preserve"> si compone di tre piani più uno interrato, occupanti una superficie di 2.487 mq. In essa è collocata la Presidenza; la Segreteria Generale; I Servizi ed Uffici in staff; i Servizi ed Uffici facenti capo all’Area I; il Servizio Promozione </w:t>
      </w:r>
      <w:r w:rsidR="00283AA6">
        <w:rPr>
          <w:rFonts w:ascii="Times New Roman" w:hAnsi="Times New Roman" w:cs="Times New Roman"/>
        </w:rPr>
        <w:t xml:space="preserve">e Statistica </w:t>
      </w:r>
      <w:r w:rsidRPr="001F3A3F">
        <w:rPr>
          <w:rFonts w:ascii="Times New Roman" w:hAnsi="Times New Roman" w:cs="Times New Roman"/>
        </w:rPr>
        <w:t>dell’area II.</w:t>
      </w:r>
    </w:p>
    <w:p w:rsidR="00760378" w:rsidRPr="001F3A3F" w:rsidRDefault="00760378" w:rsidP="00760378">
      <w:pPr>
        <w:spacing w:after="120" w:line="240" w:lineRule="auto"/>
        <w:jc w:val="both"/>
        <w:rPr>
          <w:rFonts w:ascii="Times New Roman" w:hAnsi="Times New Roman" w:cs="Times New Roman"/>
        </w:rPr>
      </w:pPr>
      <w:r w:rsidRPr="001F3A3F">
        <w:rPr>
          <w:rFonts w:ascii="Times New Roman" w:hAnsi="Times New Roman" w:cs="Times New Roman"/>
        </w:rPr>
        <w:t xml:space="preserve">La </w:t>
      </w:r>
      <w:r w:rsidRPr="001F3A3F">
        <w:rPr>
          <w:rFonts w:ascii="Times New Roman" w:hAnsi="Times New Roman" w:cs="Times New Roman"/>
          <w:i/>
        </w:rPr>
        <w:t>sede di Via Don Bosco</w:t>
      </w:r>
      <w:r w:rsidRPr="001F3A3F">
        <w:rPr>
          <w:rFonts w:ascii="Times New Roman" w:hAnsi="Times New Roman" w:cs="Times New Roman"/>
        </w:rPr>
        <w:t>, collegata alla centrale, si compone di tre piani ed un interrato, insistenti su una superficie di 1.654 mq. In essa è collocato il Registro delle Imprese dell’Area III.</w:t>
      </w:r>
    </w:p>
    <w:p w:rsidR="00760378" w:rsidRDefault="00760378" w:rsidP="00760378">
      <w:pPr>
        <w:spacing w:after="120" w:line="240" w:lineRule="auto"/>
        <w:jc w:val="both"/>
        <w:rPr>
          <w:rFonts w:ascii="Times New Roman" w:hAnsi="Times New Roman" w:cs="Times New Roman"/>
        </w:rPr>
      </w:pPr>
      <w:r w:rsidRPr="001F3A3F">
        <w:rPr>
          <w:rFonts w:ascii="Times New Roman" w:hAnsi="Times New Roman" w:cs="Times New Roman"/>
        </w:rPr>
        <w:t xml:space="preserve">La </w:t>
      </w:r>
      <w:r w:rsidRPr="001F3A3F">
        <w:rPr>
          <w:rFonts w:ascii="Times New Roman" w:hAnsi="Times New Roman" w:cs="Times New Roman"/>
          <w:i/>
        </w:rPr>
        <w:t>sede distaccata di Piazza Sant’Anna</w:t>
      </w:r>
      <w:r w:rsidRPr="001F3A3F">
        <w:rPr>
          <w:rFonts w:ascii="Times New Roman" w:hAnsi="Times New Roman" w:cs="Times New Roman"/>
        </w:rPr>
        <w:t xml:space="preserve"> si compone di cinque piani più due interrati, occupanti una superficie di 2.839 mq. In essa sono </w:t>
      </w:r>
      <w:r>
        <w:rPr>
          <w:rFonts w:ascii="Times New Roman" w:hAnsi="Times New Roman" w:cs="Times New Roman"/>
        </w:rPr>
        <w:t>presenti tutti i Servizi ed Uffici dell’Area II ad eccezione del Servizio Promozione. In</w:t>
      </w:r>
      <w:r w:rsidR="00B72D87">
        <w:rPr>
          <w:rFonts w:ascii="Times New Roman" w:hAnsi="Times New Roman" w:cs="Times New Roman"/>
        </w:rPr>
        <w:t>oltre ospita l’</w:t>
      </w:r>
      <w:r w:rsidR="00B72D87" w:rsidRPr="00C047C8">
        <w:rPr>
          <w:rFonts w:ascii="Times New Roman" w:hAnsi="Times New Roman" w:cs="Times New Roman"/>
        </w:rPr>
        <w:t>Azienda Speciale</w:t>
      </w:r>
      <w:r>
        <w:rPr>
          <w:rFonts w:ascii="Times New Roman" w:hAnsi="Times New Roman" w:cs="Times New Roman"/>
        </w:rPr>
        <w:t xml:space="preserve"> della Camera, nonché gli Uffici regionali dell’Artigianato e la Commissione Provinciale per l’Artigianato</w:t>
      </w:r>
      <w:r w:rsidR="00C047C8">
        <w:rPr>
          <w:rFonts w:ascii="Times New Roman" w:hAnsi="Times New Roman" w:cs="Times New Roman"/>
        </w:rPr>
        <w:t xml:space="preserve"> questi ultimi sino alla fine di gennaio 2016</w:t>
      </w:r>
      <w:r>
        <w:rPr>
          <w:rFonts w:ascii="Times New Roman" w:hAnsi="Times New Roman" w:cs="Times New Roman"/>
        </w:rPr>
        <w:t>.</w:t>
      </w:r>
    </w:p>
    <w:p w:rsidR="00760378" w:rsidRDefault="00760378" w:rsidP="00760378">
      <w:pPr>
        <w:spacing w:after="120" w:line="240" w:lineRule="auto"/>
        <w:jc w:val="both"/>
        <w:rPr>
          <w:rFonts w:ascii="Times New Roman" w:hAnsi="Times New Roman" w:cs="Times New Roman"/>
        </w:rPr>
      </w:pPr>
      <w:r>
        <w:rPr>
          <w:rFonts w:ascii="Times New Roman" w:hAnsi="Times New Roman" w:cs="Times New Roman"/>
        </w:rPr>
        <w:t>In apposito paragrafo del presente documento viene specificata l’organizzazione camerale, di cui prima si è fatta sommaria menzione.</w:t>
      </w:r>
    </w:p>
    <w:p w:rsidR="00760378" w:rsidRDefault="00760378" w:rsidP="00760378">
      <w:pPr>
        <w:spacing w:after="120" w:line="240" w:lineRule="auto"/>
        <w:jc w:val="both"/>
        <w:rPr>
          <w:rFonts w:ascii="Times New Roman" w:hAnsi="Times New Roman" w:cs="Times New Roman"/>
        </w:rPr>
      </w:pPr>
      <w:r>
        <w:rPr>
          <w:rFonts w:ascii="Times New Roman" w:hAnsi="Times New Roman" w:cs="Times New Roman"/>
        </w:rPr>
        <w:t>Gli orari di apertura al pubblico sono i seguenti:</w:t>
      </w:r>
    </w:p>
    <w:p w:rsidR="00760378" w:rsidRDefault="00760378" w:rsidP="00CC449B">
      <w:pPr>
        <w:pStyle w:val="Paragrafoelenco"/>
        <w:numPr>
          <w:ilvl w:val="0"/>
          <w:numId w:val="1"/>
        </w:numPr>
        <w:spacing w:after="120" w:line="240" w:lineRule="auto"/>
        <w:jc w:val="both"/>
        <w:rPr>
          <w:rFonts w:ascii="Times New Roman" w:hAnsi="Times New Roman" w:cs="Times New Roman"/>
        </w:rPr>
      </w:pPr>
      <w:r>
        <w:rPr>
          <w:rFonts w:ascii="Times New Roman" w:hAnsi="Times New Roman" w:cs="Times New Roman"/>
        </w:rPr>
        <w:t>dal lunedì al venerdì: dalle ore 8:40 alle ore 11:45;</w:t>
      </w:r>
    </w:p>
    <w:p w:rsidR="00760378" w:rsidRPr="00F862C7" w:rsidRDefault="00760378" w:rsidP="00CC449B">
      <w:pPr>
        <w:pStyle w:val="Paragrafoelenco"/>
        <w:numPr>
          <w:ilvl w:val="0"/>
          <w:numId w:val="1"/>
        </w:numPr>
        <w:spacing w:after="120" w:line="240" w:lineRule="auto"/>
        <w:jc w:val="both"/>
        <w:rPr>
          <w:rFonts w:ascii="Times New Roman" w:hAnsi="Times New Roman" w:cs="Times New Roman"/>
        </w:rPr>
      </w:pPr>
      <w:r>
        <w:rPr>
          <w:rFonts w:ascii="Times New Roman" w:hAnsi="Times New Roman" w:cs="Times New Roman"/>
        </w:rPr>
        <w:t>il pomeriggio del martedì e giovedì: dalle ore 15:00 alle ore 15:45.</w:t>
      </w:r>
    </w:p>
    <w:p w:rsidR="00B422F9" w:rsidRDefault="00B422F9" w:rsidP="00760378">
      <w:pPr>
        <w:spacing w:after="120" w:line="240" w:lineRule="auto"/>
        <w:jc w:val="both"/>
        <w:rPr>
          <w:rFonts w:ascii="Times New Roman" w:eastAsia="Times New Roman" w:hAnsi="Times New Roman" w:cs="Times New Roman"/>
          <w:lang w:eastAsia="it-IT"/>
        </w:rPr>
      </w:pPr>
    </w:p>
    <w:p w:rsidR="00B422F9" w:rsidRPr="00B422F9" w:rsidRDefault="00B422F9" w:rsidP="00760378">
      <w:pPr>
        <w:spacing w:after="120" w:line="240" w:lineRule="auto"/>
        <w:jc w:val="both"/>
        <w:rPr>
          <w:rFonts w:ascii="Times New Roman" w:eastAsia="Times New Roman" w:hAnsi="Times New Roman" w:cs="Times New Roman"/>
          <w:lang w:eastAsia="it-IT"/>
        </w:rPr>
      </w:pPr>
    </w:p>
    <w:p w:rsidR="00760378" w:rsidRPr="00D00A5B" w:rsidRDefault="00760378" w:rsidP="00760378">
      <w:pPr>
        <w:spacing w:after="120" w:line="240" w:lineRule="auto"/>
        <w:jc w:val="both"/>
        <w:rPr>
          <w:rFonts w:ascii="Times New Roman" w:eastAsia="Times New Roman" w:hAnsi="Times New Roman" w:cs="Times New Roman"/>
          <w:b/>
          <w:lang w:eastAsia="it-IT"/>
        </w:rPr>
      </w:pPr>
      <w:r w:rsidRPr="00D00A5B">
        <w:rPr>
          <w:rFonts w:ascii="Times New Roman" w:eastAsia="Times New Roman" w:hAnsi="Times New Roman" w:cs="Times New Roman"/>
          <w:b/>
          <w:lang w:eastAsia="it-IT"/>
        </w:rPr>
        <w:t xml:space="preserve">1.2. </w:t>
      </w:r>
      <w:r>
        <w:rPr>
          <w:rFonts w:ascii="Times New Roman" w:eastAsia="Times New Roman" w:hAnsi="Times New Roman" w:cs="Times New Roman"/>
          <w:b/>
          <w:lang w:eastAsia="it-IT"/>
        </w:rPr>
        <w:t>Gli Organi camerali</w:t>
      </w:r>
    </w:p>
    <w:p w:rsidR="00760378" w:rsidRPr="00D00A5B" w:rsidRDefault="00760378" w:rsidP="00760378">
      <w:pPr>
        <w:spacing w:after="120" w:line="240" w:lineRule="auto"/>
        <w:jc w:val="both"/>
        <w:rPr>
          <w:rFonts w:ascii="Times New Roman" w:eastAsia="Times New Roman" w:hAnsi="Times New Roman" w:cs="Times New Roman"/>
          <w:lang w:eastAsia="it-IT"/>
        </w:rPr>
      </w:pPr>
      <w:r w:rsidRPr="00D00A5B">
        <w:rPr>
          <w:rFonts w:ascii="Times New Roman" w:eastAsia="Times New Roman" w:hAnsi="Times New Roman" w:cs="Times New Roman"/>
          <w:lang w:eastAsia="it-IT"/>
        </w:rPr>
        <w:t xml:space="preserve">Gli organi della Camera sono: il Consiglio, la Giunta, il Presidente e il Collegio dei revisori dei conti. </w:t>
      </w:r>
    </w:p>
    <w:p w:rsidR="00760378" w:rsidRPr="00D00A5B" w:rsidRDefault="00760378" w:rsidP="00760378">
      <w:pPr>
        <w:spacing w:after="120" w:line="240" w:lineRule="auto"/>
        <w:jc w:val="both"/>
        <w:rPr>
          <w:rFonts w:ascii="Times New Roman" w:eastAsia="Times New Roman" w:hAnsi="Times New Roman" w:cs="Times New Roman"/>
          <w:lang w:eastAsia="it-IT"/>
        </w:rPr>
      </w:pPr>
      <w:r w:rsidRPr="00D00A5B">
        <w:rPr>
          <w:rFonts w:ascii="Times New Roman" w:eastAsia="Times New Roman" w:hAnsi="Times New Roman" w:cs="Times New Roman"/>
          <w:lang w:eastAsia="it-IT"/>
        </w:rPr>
        <w:t xml:space="preserve">Il </w:t>
      </w:r>
      <w:r w:rsidRPr="001F3A3F">
        <w:rPr>
          <w:rFonts w:ascii="Times New Roman" w:eastAsia="Times New Roman" w:hAnsi="Times New Roman" w:cs="Times New Roman"/>
          <w:i/>
          <w:lang w:eastAsia="it-IT"/>
        </w:rPr>
        <w:t>Consiglio</w:t>
      </w:r>
      <w:r w:rsidRPr="00D00A5B">
        <w:rPr>
          <w:rFonts w:ascii="Times New Roman" w:eastAsia="Times New Roman" w:hAnsi="Times New Roman" w:cs="Times New Roman"/>
          <w:lang w:eastAsia="it-IT"/>
        </w:rPr>
        <w:t>, organo primario dell'Ente, determina l'indirizzo generale della Camera di Commercio, ne controlla l'attuazione, adotta gli atti fondamentali attribuiti dalla legge ed esercita le altre funzioni stabilite dallo Statuto. Il Consiglio camerale elegge il Presidente e la Giunta;</w:t>
      </w:r>
      <w:r w:rsidR="001A64A9">
        <w:rPr>
          <w:rFonts w:ascii="Times New Roman" w:eastAsia="Times New Roman" w:hAnsi="Times New Roman" w:cs="Times New Roman"/>
          <w:lang w:eastAsia="it-IT"/>
        </w:rPr>
        <w:t xml:space="preserve"> a</w:t>
      </w:r>
      <w:r w:rsidRPr="00D00A5B">
        <w:rPr>
          <w:rFonts w:ascii="Times New Roman" w:eastAsia="Times New Roman" w:hAnsi="Times New Roman" w:cs="Times New Roman"/>
          <w:lang w:eastAsia="it-IT"/>
        </w:rPr>
        <w:t>pprova lo Statuto; determina gli indirizzi generali e il programma pluriennale; approva la relazione previsionale, il preventivo annuale e il bilancio di esercizio.</w:t>
      </w:r>
    </w:p>
    <w:p w:rsidR="00760378" w:rsidRPr="00D00A5B" w:rsidRDefault="00760378" w:rsidP="00760378">
      <w:pPr>
        <w:spacing w:after="120" w:line="240" w:lineRule="auto"/>
        <w:jc w:val="both"/>
        <w:rPr>
          <w:rFonts w:ascii="Times New Roman" w:eastAsia="Times New Roman" w:hAnsi="Times New Roman" w:cs="Times New Roman"/>
          <w:lang w:eastAsia="it-IT"/>
        </w:rPr>
      </w:pPr>
      <w:r w:rsidRPr="00D00A5B">
        <w:rPr>
          <w:rFonts w:ascii="Times New Roman" w:eastAsia="Times New Roman" w:hAnsi="Times New Roman" w:cs="Times New Roman"/>
          <w:lang w:eastAsia="it-IT"/>
        </w:rPr>
        <w:t xml:space="preserve">Il </w:t>
      </w:r>
      <w:r w:rsidRPr="001F3A3F">
        <w:rPr>
          <w:rFonts w:ascii="Times New Roman" w:eastAsia="Times New Roman" w:hAnsi="Times New Roman" w:cs="Times New Roman"/>
          <w:i/>
          <w:lang w:eastAsia="it-IT"/>
        </w:rPr>
        <w:t>Presidente</w:t>
      </w:r>
      <w:r w:rsidRPr="00D00A5B">
        <w:rPr>
          <w:rFonts w:ascii="Times New Roman" w:eastAsia="Times New Roman" w:hAnsi="Times New Roman" w:cs="Times New Roman"/>
          <w:lang w:eastAsia="it-IT"/>
        </w:rPr>
        <w:t xml:space="preserve"> ha la rappresentanza legale, politica e istituzionale della Camera, dura in carica 5 anni e può essere rieletto; rappresenta la Camera all’esterno e indirizza l’attività degli organi amministrativi.</w:t>
      </w:r>
    </w:p>
    <w:p w:rsidR="00760378" w:rsidRPr="00D00A5B" w:rsidRDefault="00760378" w:rsidP="00760378">
      <w:pPr>
        <w:spacing w:after="120" w:line="240" w:lineRule="auto"/>
        <w:jc w:val="both"/>
        <w:rPr>
          <w:rFonts w:ascii="Times New Roman" w:eastAsia="Times New Roman" w:hAnsi="Times New Roman" w:cs="Times New Roman"/>
          <w:lang w:eastAsia="it-IT"/>
        </w:rPr>
      </w:pPr>
      <w:r w:rsidRPr="00D00A5B">
        <w:rPr>
          <w:rFonts w:ascii="Times New Roman" w:eastAsia="Times New Roman" w:hAnsi="Times New Roman" w:cs="Times New Roman"/>
          <w:lang w:eastAsia="it-IT"/>
        </w:rPr>
        <w:t xml:space="preserve">La </w:t>
      </w:r>
      <w:r w:rsidRPr="001F3A3F">
        <w:rPr>
          <w:rFonts w:ascii="Times New Roman" w:eastAsia="Times New Roman" w:hAnsi="Times New Roman" w:cs="Times New Roman"/>
          <w:i/>
          <w:lang w:eastAsia="it-IT"/>
        </w:rPr>
        <w:t>Giunta</w:t>
      </w:r>
      <w:r w:rsidRPr="00D00A5B">
        <w:rPr>
          <w:rFonts w:ascii="Times New Roman" w:eastAsia="Times New Roman" w:hAnsi="Times New Roman" w:cs="Times New Roman"/>
          <w:lang w:eastAsia="it-IT"/>
        </w:rPr>
        <w:t xml:space="preserve"> è organo esecutivo. Gestisce le risorse camerali e attua gli indirizzi programmatici fissati dal Consiglio: approva il budget annuale, i provvedimenti per realizzare i programmi del Consiglio, la costituzione di aziende speciali e le partecipazioni societarie; verifica il raggiungimento degli obiettivi dell’attività.</w:t>
      </w:r>
    </w:p>
    <w:p w:rsidR="00760378" w:rsidRPr="00D00A5B" w:rsidRDefault="00760378" w:rsidP="00760378">
      <w:pPr>
        <w:spacing w:after="120" w:line="240" w:lineRule="auto"/>
        <w:jc w:val="both"/>
        <w:rPr>
          <w:rFonts w:ascii="Times New Roman" w:eastAsia="Times New Roman" w:hAnsi="Times New Roman" w:cs="Times New Roman"/>
          <w:lang w:eastAsia="it-IT"/>
        </w:rPr>
      </w:pPr>
      <w:r w:rsidRPr="00D00A5B">
        <w:rPr>
          <w:rFonts w:ascii="Times New Roman" w:eastAsia="Times New Roman" w:hAnsi="Times New Roman" w:cs="Times New Roman"/>
          <w:lang w:eastAsia="it-IT"/>
        </w:rPr>
        <w:t xml:space="preserve">Il </w:t>
      </w:r>
      <w:r w:rsidRPr="001F3A3F">
        <w:rPr>
          <w:rFonts w:ascii="Times New Roman" w:eastAsia="Times New Roman" w:hAnsi="Times New Roman" w:cs="Times New Roman"/>
          <w:i/>
          <w:lang w:eastAsia="it-IT"/>
        </w:rPr>
        <w:t>Collegio dei revisori dei conti</w:t>
      </w:r>
      <w:r w:rsidR="001A64A9">
        <w:rPr>
          <w:rFonts w:ascii="Times New Roman" w:eastAsia="Times New Roman" w:hAnsi="Times New Roman" w:cs="Times New Roman"/>
          <w:i/>
          <w:lang w:eastAsia="it-IT"/>
        </w:rPr>
        <w:t xml:space="preserve"> </w:t>
      </w:r>
      <w:r w:rsidRPr="00D00A5B">
        <w:rPr>
          <w:rFonts w:ascii="Times New Roman" w:eastAsia="Times New Roman" w:hAnsi="Times New Roman" w:cs="Times New Roman"/>
          <w:lang w:eastAsia="it-IT"/>
        </w:rPr>
        <w:t>ha il compito di vigilanza economica e contabile.</w:t>
      </w:r>
    </w:p>
    <w:p w:rsidR="00760378" w:rsidRPr="00D00A5B" w:rsidRDefault="00760378" w:rsidP="00760378">
      <w:pPr>
        <w:spacing w:after="120" w:line="240" w:lineRule="auto"/>
        <w:jc w:val="both"/>
        <w:rPr>
          <w:rFonts w:ascii="Times New Roman" w:eastAsia="Times New Roman" w:hAnsi="Times New Roman" w:cs="Times New Roman"/>
          <w:lang w:eastAsia="it-IT"/>
        </w:rPr>
      </w:pPr>
      <w:r w:rsidRPr="00D00A5B">
        <w:rPr>
          <w:rFonts w:ascii="Times New Roman" w:eastAsia="Times New Roman" w:hAnsi="Times New Roman" w:cs="Times New Roman"/>
          <w:lang w:eastAsia="it-IT"/>
        </w:rPr>
        <w:t>Con decreto del Presidente della Regione Campania n. 60 del 06.03.2013, pubblicato sul BURC n. 15 del 11.03.2013, è stato costituito il nuovo Consiglio camerale</w:t>
      </w:r>
      <w:r w:rsidR="000145E8">
        <w:rPr>
          <w:rFonts w:ascii="Times New Roman" w:eastAsia="Times New Roman" w:hAnsi="Times New Roman" w:cs="Times New Roman"/>
          <w:lang w:eastAsia="it-IT"/>
        </w:rPr>
        <w:t xml:space="preserve">, parzialmente modificato con </w:t>
      </w:r>
      <w:r w:rsidR="000145E8" w:rsidRPr="000145E8">
        <w:rPr>
          <w:rFonts w:ascii="Times New Roman" w:eastAsia="Times New Roman" w:hAnsi="Times New Roman" w:cs="Times New Roman"/>
          <w:lang w:eastAsia="it-IT"/>
        </w:rPr>
        <w:t>Decreto Presidente Regione Campania n. 158 del 23.07.2013, pubblicato sul BURC regione Campania n. 40 del 26.07.2013</w:t>
      </w:r>
      <w:r w:rsidRPr="00D00A5B">
        <w:rPr>
          <w:rFonts w:ascii="Times New Roman" w:eastAsia="Times New Roman" w:hAnsi="Times New Roman" w:cs="Times New Roman"/>
          <w:lang w:eastAsia="it-IT"/>
        </w:rPr>
        <w:t>.</w:t>
      </w:r>
    </w:p>
    <w:p w:rsidR="00760378" w:rsidRPr="00D00A5B" w:rsidRDefault="00760378" w:rsidP="00760378">
      <w:pPr>
        <w:spacing w:after="120" w:line="240" w:lineRule="auto"/>
        <w:jc w:val="both"/>
        <w:rPr>
          <w:rFonts w:ascii="Times New Roman" w:eastAsia="Times New Roman" w:hAnsi="Times New Roman" w:cs="Times New Roman"/>
          <w:lang w:eastAsia="it-IT"/>
        </w:rPr>
      </w:pPr>
      <w:r w:rsidRPr="00D00A5B">
        <w:rPr>
          <w:rFonts w:ascii="Times New Roman" w:eastAsia="Times New Roman" w:hAnsi="Times New Roman" w:cs="Times New Roman"/>
          <w:lang w:eastAsia="it-IT"/>
        </w:rPr>
        <w:lastRenderedPageBreak/>
        <w:t xml:space="preserve">Il Consiglio camerale si è insediato il giorno 11.03.2013, eleggendo il Presidente nella persona del dr. Tommaso De Simone. </w:t>
      </w:r>
      <w:r w:rsidR="00D831B2">
        <w:rPr>
          <w:rFonts w:ascii="Times New Roman" w:eastAsia="Times New Roman" w:hAnsi="Times New Roman" w:cs="Times New Roman"/>
          <w:lang w:eastAsia="it-IT"/>
        </w:rPr>
        <w:t xml:space="preserve">A seguito della parziale modifica del Consiglio, il medesimo organo, nella seduta del 05.08.2013, ha nuovamente </w:t>
      </w:r>
      <w:r w:rsidR="00505C62">
        <w:rPr>
          <w:rFonts w:ascii="Times New Roman" w:eastAsia="Times New Roman" w:hAnsi="Times New Roman" w:cs="Times New Roman"/>
          <w:lang w:eastAsia="it-IT"/>
        </w:rPr>
        <w:t>elet</w:t>
      </w:r>
      <w:r w:rsidR="00D831B2">
        <w:rPr>
          <w:rFonts w:ascii="Times New Roman" w:eastAsia="Times New Roman" w:hAnsi="Times New Roman" w:cs="Times New Roman"/>
          <w:lang w:eastAsia="it-IT"/>
        </w:rPr>
        <w:t>to Presidente della Camera di commercio il Consigliere Tommaso De Simone.</w:t>
      </w:r>
    </w:p>
    <w:p w:rsidR="00760378" w:rsidRDefault="00760378" w:rsidP="00760378">
      <w:pPr>
        <w:spacing w:after="120" w:line="240" w:lineRule="auto"/>
        <w:jc w:val="both"/>
        <w:rPr>
          <w:rFonts w:ascii="Times New Roman" w:eastAsia="Times New Roman" w:hAnsi="Times New Roman" w:cs="Times New Roman"/>
          <w:lang w:eastAsia="it-IT"/>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E0E0E0"/>
        <w:tblCellMar>
          <w:left w:w="70" w:type="dxa"/>
          <w:right w:w="70" w:type="dxa"/>
        </w:tblCellMar>
        <w:tblLook w:val="0000" w:firstRow="0" w:lastRow="0" w:firstColumn="0" w:lastColumn="0" w:noHBand="0" w:noVBand="0"/>
      </w:tblPr>
      <w:tblGrid>
        <w:gridCol w:w="4930"/>
        <w:gridCol w:w="4698"/>
      </w:tblGrid>
      <w:tr w:rsidR="00760378" w:rsidRPr="00D00A5B" w:rsidTr="00760378">
        <w:trPr>
          <w:trHeight w:val="255"/>
          <w:tblHeader/>
        </w:trPr>
        <w:tc>
          <w:tcPr>
            <w:tcW w:w="5000" w:type="pct"/>
            <w:gridSpan w:val="2"/>
            <w:tcBorders>
              <w:bottom w:val="single" w:sz="4" w:space="0" w:color="808080"/>
            </w:tcBorders>
            <w:shd w:val="clear" w:color="auto" w:fill="737373"/>
            <w:noWrap/>
            <w:vAlign w:val="bottom"/>
          </w:tcPr>
          <w:p w:rsidR="00760378" w:rsidRPr="00D00A5B" w:rsidRDefault="00760378" w:rsidP="00760378">
            <w:pPr>
              <w:spacing w:after="0" w:line="300" w:lineRule="exact"/>
              <w:ind w:right="-425"/>
              <w:rPr>
                <w:rFonts w:ascii="Times New Roman" w:eastAsia="Times New Roman" w:hAnsi="Times New Roman" w:cs="Times New Roman"/>
                <w:b/>
                <w:bCs/>
                <w:color w:val="FFFFFF"/>
                <w:sz w:val="20"/>
                <w:szCs w:val="20"/>
                <w:lang w:eastAsia="it-IT"/>
              </w:rPr>
            </w:pPr>
            <w:r w:rsidRPr="00D00A5B">
              <w:rPr>
                <w:rFonts w:ascii="Times New Roman" w:eastAsia="Times New Roman" w:hAnsi="Times New Roman" w:cs="Times New Roman"/>
                <w:b/>
                <w:bCs/>
                <w:color w:val="FFFFFF"/>
                <w:sz w:val="20"/>
                <w:szCs w:val="20"/>
                <w:lang w:eastAsia="it-IT"/>
              </w:rPr>
              <w:t>Composizione del Consiglio della Camera di commercio di Caserta</w:t>
            </w:r>
          </w:p>
        </w:tc>
      </w:tr>
      <w:tr w:rsidR="00760378" w:rsidRPr="00D00A5B" w:rsidTr="00760378">
        <w:trPr>
          <w:trHeight w:val="226"/>
          <w:tblHeader/>
        </w:trPr>
        <w:tc>
          <w:tcPr>
            <w:tcW w:w="2560" w:type="pct"/>
            <w:shd w:val="clear" w:color="auto" w:fill="E0E0E0"/>
            <w:noWrap/>
            <w:vAlign w:val="center"/>
          </w:tcPr>
          <w:p w:rsidR="00760378" w:rsidRPr="00D00A5B" w:rsidRDefault="00760378" w:rsidP="00760378">
            <w:pPr>
              <w:spacing w:after="0" w:line="240" w:lineRule="auto"/>
              <w:jc w:val="center"/>
              <w:rPr>
                <w:rFonts w:ascii="Times New Roman" w:eastAsia="Times New Roman" w:hAnsi="Times New Roman" w:cs="Times New Roman"/>
                <w:b/>
                <w:sz w:val="20"/>
                <w:szCs w:val="20"/>
                <w:lang w:eastAsia="it-IT"/>
              </w:rPr>
            </w:pPr>
            <w:r w:rsidRPr="00D00A5B">
              <w:rPr>
                <w:rFonts w:ascii="Times New Roman" w:eastAsia="Times New Roman" w:hAnsi="Times New Roman" w:cs="Times New Roman"/>
                <w:b/>
                <w:sz w:val="20"/>
                <w:szCs w:val="20"/>
                <w:lang w:eastAsia="it-IT"/>
              </w:rPr>
              <w:t>Componenti</w:t>
            </w:r>
          </w:p>
        </w:tc>
        <w:tc>
          <w:tcPr>
            <w:tcW w:w="2440" w:type="pct"/>
            <w:shd w:val="clear" w:color="auto" w:fill="E0E0E0"/>
            <w:noWrap/>
            <w:vAlign w:val="center"/>
          </w:tcPr>
          <w:p w:rsidR="00760378" w:rsidRPr="00D00A5B" w:rsidRDefault="00760378" w:rsidP="00760378">
            <w:pPr>
              <w:spacing w:after="0" w:line="240" w:lineRule="auto"/>
              <w:jc w:val="center"/>
              <w:rPr>
                <w:rFonts w:ascii="Times New Roman" w:eastAsia="Times New Roman" w:hAnsi="Times New Roman" w:cs="Times New Roman"/>
                <w:b/>
                <w:sz w:val="20"/>
                <w:szCs w:val="20"/>
                <w:lang w:eastAsia="it-IT"/>
              </w:rPr>
            </w:pPr>
            <w:r w:rsidRPr="00D00A5B">
              <w:rPr>
                <w:rFonts w:ascii="Times New Roman" w:eastAsia="Times New Roman" w:hAnsi="Times New Roman" w:cs="Times New Roman"/>
                <w:b/>
                <w:sz w:val="20"/>
                <w:szCs w:val="20"/>
                <w:lang w:eastAsia="it-IT"/>
              </w:rPr>
              <w:t>Settore</w:t>
            </w:r>
          </w:p>
        </w:tc>
      </w:tr>
      <w:tr w:rsidR="00760378" w:rsidRPr="00D00A5B" w:rsidTr="00760378">
        <w:trPr>
          <w:trHeight w:val="227"/>
        </w:trPr>
        <w:tc>
          <w:tcPr>
            <w:tcW w:w="2560" w:type="pct"/>
            <w:shd w:val="clear" w:color="auto" w:fill="FFFFFF"/>
          </w:tcPr>
          <w:p w:rsidR="00760378" w:rsidRPr="00D00A5B" w:rsidRDefault="00760378" w:rsidP="00760378">
            <w:pPr>
              <w:spacing w:after="0" w:line="240" w:lineRule="auto"/>
              <w:rPr>
                <w:rFonts w:ascii="Times New Roman" w:eastAsia="Times New Roman" w:hAnsi="Times New Roman" w:cs="Times New Roman"/>
                <w:sz w:val="20"/>
                <w:szCs w:val="20"/>
                <w:lang w:eastAsia="it-IT"/>
              </w:rPr>
            </w:pPr>
            <w:r w:rsidRPr="00D00A5B">
              <w:rPr>
                <w:rFonts w:ascii="Times New Roman" w:eastAsia="Times New Roman" w:hAnsi="Times New Roman" w:cs="Times New Roman"/>
                <w:sz w:val="20"/>
                <w:szCs w:val="20"/>
                <w:lang w:eastAsia="it-IT"/>
              </w:rPr>
              <w:t>De Simone Tommaso - Presidente</w:t>
            </w:r>
          </w:p>
        </w:tc>
        <w:tc>
          <w:tcPr>
            <w:tcW w:w="2440" w:type="pct"/>
            <w:vMerge w:val="restart"/>
            <w:shd w:val="clear" w:color="auto" w:fill="FFFFFF"/>
            <w:vAlign w:val="center"/>
          </w:tcPr>
          <w:p w:rsidR="00760378" w:rsidRPr="00D00A5B" w:rsidRDefault="00760378" w:rsidP="00760378">
            <w:pPr>
              <w:spacing w:after="0" w:line="240" w:lineRule="auto"/>
              <w:jc w:val="center"/>
              <w:rPr>
                <w:rFonts w:ascii="Times New Roman" w:eastAsia="Times New Roman" w:hAnsi="Times New Roman" w:cs="Times New Roman"/>
                <w:sz w:val="20"/>
                <w:szCs w:val="20"/>
                <w:lang w:eastAsia="it-IT"/>
              </w:rPr>
            </w:pPr>
            <w:r w:rsidRPr="00D00A5B">
              <w:rPr>
                <w:rFonts w:ascii="Times New Roman" w:eastAsia="Times New Roman" w:hAnsi="Times New Roman" w:cs="Times New Roman"/>
                <w:sz w:val="20"/>
                <w:szCs w:val="20"/>
                <w:lang w:eastAsia="it-IT"/>
              </w:rPr>
              <w:t>Agricoltura</w:t>
            </w:r>
          </w:p>
        </w:tc>
      </w:tr>
      <w:tr w:rsidR="00760378" w:rsidRPr="00D00A5B" w:rsidTr="00760378">
        <w:trPr>
          <w:cantSplit/>
          <w:trHeight w:val="227"/>
        </w:trPr>
        <w:tc>
          <w:tcPr>
            <w:tcW w:w="2560" w:type="pct"/>
            <w:shd w:val="clear" w:color="auto" w:fill="FFFFFF"/>
          </w:tcPr>
          <w:p w:rsidR="00760378" w:rsidRPr="00D00A5B" w:rsidRDefault="00B17522" w:rsidP="00760378">
            <w:pPr>
              <w:spacing w:after="0" w:line="240" w:lineRule="auto"/>
              <w:rPr>
                <w:rFonts w:ascii="Times New Roman" w:eastAsia="Times New Roman" w:hAnsi="Times New Roman" w:cs="Times New Roman"/>
                <w:sz w:val="20"/>
                <w:szCs w:val="20"/>
                <w:lang w:eastAsia="it-IT"/>
              </w:rPr>
            </w:pPr>
            <w:r>
              <w:rPr>
                <w:rFonts w:ascii="Times New Roman" w:eastAsia="Times New Roman" w:hAnsi="Times New Roman" w:cs="Times New Roman"/>
                <w:sz w:val="20"/>
                <w:szCs w:val="20"/>
                <w:lang w:eastAsia="it-IT"/>
              </w:rPr>
              <w:t>Paolino Carmine</w:t>
            </w:r>
          </w:p>
        </w:tc>
        <w:tc>
          <w:tcPr>
            <w:tcW w:w="2440" w:type="pct"/>
            <w:vMerge/>
            <w:shd w:val="clear" w:color="auto" w:fill="FFFFFF"/>
            <w:vAlign w:val="center"/>
          </w:tcPr>
          <w:p w:rsidR="00760378" w:rsidRPr="00D00A5B" w:rsidRDefault="00760378" w:rsidP="00760378">
            <w:pPr>
              <w:spacing w:after="0" w:line="240" w:lineRule="auto"/>
              <w:jc w:val="center"/>
              <w:rPr>
                <w:rFonts w:ascii="Times New Roman" w:eastAsia="Times New Roman" w:hAnsi="Times New Roman" w:cs="Times New Roman"/>
                <w:sz w:val="20"/>
                <w:szCs w:val="20"/>
                <w:lang w:eastAsia="it-IT"/>
              </w:rPr>
            </w:pPr>
          </w:p>
        </w:tc>
      </w:tr>
      <w:tr w:rsidR="00760378" w:rsidRPr="00D00A5B" w:rsidTr="00760378">
        <w:trPr>
          <w:cantSplit/>
          <w:trHeight w:val="227"/>
        </w:trPr>
        <w:tc>
          <w:tcPr>
            <w:tcW w:w="2560" w:type="pct"/>
            <w:shd w:val="clear" w:color="auto" w:fill="FFFFFF"/>
          </w:tcPr>
          <w:p w:rsidR="00760378" w:rsidRPr="00D00A5B" w:rsidRDefault="00760378" w:rsidP="00760378">
            <w:pPr>
              <w:spacing w:after="0" w:line="240" w:lineRule="auto"/>
              <w:rPr>
                <w:rFonts w:ascii="Times New Roman" w:eastAsia="Times New Roman" w:hAnsi="Times New Roman" w:cs="Times New Roman"/>
                <w:sz w:val="20"/>
                <w:szCs w:val="20"/>
                <w:lang w:eastAsia="it-IT"/>
              </w:rPr>
            </w:pPr>
            <w:r>
              <w:rPr>
                <w:rFonts w:ascii="Times New Roman" w:eastAsia="Times New Roman" w:hAnsi="Times New Roman" w:cs="Times New Roman"/>
                <w:sz w:val="20"/>
                <w:szCs w:val="20"/>
                <w:lang w:eastAsia="it-IT"/>
              </w:rPr>
              <w:t>Puoti Raffaele</w:t>
            </w:r>
          </w:p>
        </w:tc>
        <w:tc>
          <w:tcPr>
            <w:tcW w:w="2440" w:type="pct"/>
            <w:vMerge/>
            <w:shd w:val="clear" w:color="auto" w:fill="FFFFFF"/>
            <w:vAlign w:val="center"/>
          </w:tcPr>
          <w:p w:rsidR="00760378" w:rsidRPr="00D00A5B" w:rsidRDefault="00760378" w:rsidP="00760378">
            <w:pPr>
              <w:spacing w:after="0" w:line="240" w:lineRule="auto"/>
              <w:jc w:val="center"/>
              <w:rPr>
                <w:rFonts w:ascii="Times New Roman" w:eastAsia="Times New Roman" w:hAnsi="Times New Roman" w:cs="Times New Roman"/>
                <w:sz w:val="20"/>
                <w:szCs w:val="20"/>
                <w:lang w:eastAsia="it-IT"/>
              </w:rPr>
            </w:pPr>
          </w:p>
        </w:tc>
      </w:tr>
      <w:tr w:rsidR="00760378" w:rsidRPr="00D00A5B" w:rsidTr="00760378">
        <w:trPr>
          <w:cantSplit/>
          <w:trHeight w:val="227"/>
        </w:trPr>
        <w:tc>
          <w:tcPr>
            <w:tcW w:w="2560" w:type="pct"/>
            <w:shd w:val="clear" w:color="auto" w:fill="FFFFFF"/>
          </w:tcPr>
          <w:p w:rsidR="00760378" w:rsidRPr="00D00A5B" w:rsidRDefault="00760378" w:rsidP="00760378">
            <w:pPr>
              <w:spacing w:after="0" w:line="240" w:lineRule="auto"/>
              <w:rPr>
                <w:rFonts w:ascii="Times New Roman" w:eastAsia="Times New Roman" w:hAnsi="Times New Roman" w:cs="Times New Roman"/>
                <w:sz w:val="20"/>
                <w:szCs w:val="20"/>
                <w:lang w:eastAsia="it-IT"/>
              </w:rPr>
            </w:pPr>
            <w:r w:rsidRPr="00D00A5B">
              <w:rPr>
                <w:rFonts w:ascii="Times New Roman" w:eastAsia="Times New Roman" w:hAnsi="Times New Roman" w:cs="Times New Roman"/>
                <w:sz w:val="20"/>
                <w:szCs w:val="20"/>
                <w:lang w:eastAsia="it-IT"/>
              </w:rPr>
              <w:t>Mastrangelo Daniela</w:t>
            </w:r>
          </w:p>
        </w:tc>
        <w:tc>
          <w:tcPr>
            <w:tcW w:w="2440" w:type="pct"/>
            <w:vMerge/>
            <w:shd w:val="clear" w:color="auto" w:fill="FFFFFF"/>
            <w:vAlign w:val="center"/>
          </w:tcPr>
          <w:p w:rsidR="00760378" w:rsidRPr="00D00A5B" w:rsidRDefault="00760378" w:rsidP="00760378">
            <w:pPr>
              <w:spacing w:after="0" w:line="240" w:lineRule="auto"/>
              <w:jc w:val="center"/>
              <w:rPr>
                <w:rFonts w:ascii="Times New Roman" w:eastAsia="Times New Roman" w:hAnsi="Times New Roman" w:cs="Times New Roman"/>
                <w:sz w:val="20"/>
                <w:szCs w:val="20"/>
                <w:lang w:eastAsia="it-IT"/>
              </w:rPr>
            </w:pPr>
          </w:p>
        </w:tc>
      </w:tr>
      <w:tr w:rsidR="00760378" w:rsidRPr="00D00A5B" w:rsidTr="00760378">
        <w:trPr>
          <w:cantSplit/>
          <w:trHeight w:val="227"/>
        </w:trPr>
        <w:tc>
          <w:tcPr>
            <w:tcW w:w="2560" w:type="pct"/>
            <w:shd w:val="clear" w:color="auto" w:fill="FFFFFF"/>
          </w:tcPr>
          <w:p w:rsidR="00760378" w:rsidRPr="00D00A5B" w:rsidRDefault="00760378" w:rsidP="00760378">
            <w:pPr>
              <w:spacing w:after="0" w:line="240" w:lineRule="auto"/>
              <w:rPr>
                <w:rFonts w:ascii="Times New Roman" w:eastAsia="Times New Roman" w:hAnsi="Times New Roman" w:cs="Times New Roman"/>
                <w:sz w:val="20"/>
                <w:szCs w:val="20"/>
                <w:lang w:eastAsia="it-IT"/>
              </w:rPr>
            </w:pPr>
            <w:r w:rsidRPr="00D00A5B">
              <w:rPr>
                <w:rFonts w:ascii="Times New Roman" w:eastAsia="Times New Roman" w:hAnsi="Times New Roman" w:cs="Times New Roman"/>
                <w:sz w:val="20"/>
                <w:szCs w:val="20"/>
                <w:lang w:eastAsia="it-IT"/>
              </w:rPr>
              <w:t>Geremia Francesco</w:t>
            </w:r>
          </w:p>
        </w:tc>
        <w:tc>
          <w:tcPr>
            <w:tcW w:w="2440" w:type="pct"/>
            <w:vMerge w:val="restart"/>
            <w:shd w:val="clear" w:color="auto" w:fill="FFFFFF"/>
            <w:vAlign w:val="center"/>
          </w:tcPr>
          <w:p w:rsidR="00760378" w:rsidRPr="00D00A5B" w:rsidRDefault="00760378" w:rsidP="00760378">
            <w:pPr>
              <w:spacing w:after="0" w:line="240" w:lineRule="auto"/>
              <w:jc w:val="center"/>
              <w:rPr>
                <w:rFonts w:ascii="Times New Roman" w:eastAsia="Times New Roman" w:hAnsi="Times New Roman" w:cs="Times New Roman"/>
                <w:sz w:val="20"/>
                <w:szCs w:val="20"/>
                <w:lang w:eastAsia="it-IT"/>
              </w:rPr>
            </w:pPr>
            <w:r w:rsidRPr="00D00A5B">
              <w:rPr>
                <w:rFonts w:ascii="Times New Roman" w:eastAsia="Times New Roman" w:hAnsi="Times New Roman" w:cs="Times New Roman"/>
                <w:sz w:val="20"/>
                <w:szCs w:val="20"/>
                <w:lang w:eastAsia="it-IT"/>
              </w:rPr>
              <w:t>Artigianato</w:t>
            </w:r>
          </w:p>
          <w:p w:rsidR="00760378" w:rsidRPr="00D00A5B" w:rsidRDefault="00760378" w:rsidP="00760378">
            <w:pPr>
              <w:spacing w:after="0" w:line="240" w:lineRule="auto"/>
              <w:jc w:val="center"/>
              <w:rPr>
                <w:rFonts w:ascii="Times New Roman" w:eastAsia="Times New Roman" w:hAnsi="Times New Roman" w:cs="Times New Roman"/>
                <w:sz w:val="20"/>
                <w:szCs w:val="20"/>
                <w:lang w:eastAsia="it-IT"/>
              </w:rPr>
            </w:pPr>
          </w:p>
        </w:tc>
      </w:tr>
      <w:tr w:rsidR="00760378" w:rsidRPr="00D00A5B" w:rsidTr="00760378">
        <w:trPr>
          <w:cantSplit/>
          <w:trHeight w:val="227"/>
        </w:trPr>
        <w:tc>
          <w:tcPr>
            <w:tcW w:w="2560" w:type="pct"/>
            <w:shd w:val="clear" w:color="auto" w:fill="FFFFFF"/>
          </w:tcPr>
          <w:p w:rsidR="00760378" w:rsidRPr="00D00A5B" w:rsidRDefault="00760378" w:rsidP="00760378">
            <w:pPr>
              <w:spacing w:after="0" w:line="240" w:lineRule="auto"/>
              <w:rPr>
                <w:rFonts w:ascii="Times New Roman" w:eastAsia="Times New Roman" w:hAnsi="Times New Roman" w:cs="Times New Roman"/>
                <w:sz w:val="20"/>
                <w:szCs w:val="20"/>
                <w:lang w:eastAsia="it-IT"/>
              </w:rPr>
            </w:pPr>
            <w:r w:rsidRPr="00D00A5B">
              <w:rPr>
                <w:rFonts w:ascii="Times New Roman" w:eastAsia="Times New Roman" w:hAnsi="Times New Roman" w:cs="Times New Roman"/>
                <w:sz w:val="20"/>
                <w:szCs w:val="20"/>
                <w:lang w:eastAsia="it-IT"/>
              </w:rPr>
              <w:t>Pietroluongo Luca</w:t>
            </w:r>
          </w:p>
        </w:tc>
        <w:tc>
          <w:tcPr>
            <w:tcW w:w="2440" w:type="pct"/>
            <w:vMerge/>
            <w:shd w:val="clear" w:color="auto" w:fill="FFFFFF"/>
            <w:vAlign w:val="center"/>
          </w:tcPr>
          <w:p w:rsidR="00760378" w:rsidRPr="00D00A5B" w:rsidRDefault="00760378" w:rsidP="00760378">
            <w:pPr>
              <w:spacing w:after="0" w:line="240" w:lineRule="auto"/>
              <w:jc w:val="center"/>
              <w:rPr>
                <w:rFonts w:ascii="Times New Roman" w:eastAsia="Times New Roman" w:hAnsi="Times New Roman" w:cs="Times New Roman"/>
                <w:sz w:val="20"/>
                <w:szCs w:val="20"/>
                <w:highlight w:val="yellow"/>
                <w:lang w:eastAsia="it-IT"/>
              </w:rPr>
            </w:pPr>
          </w:p>
        </w:tc>
      </w:tr>
      <w:tr w:rsidR="00760378" w:rsidRPr="00D00A5B" w:rsidTr="00760378">
        <w:trPr>
          <w:cantSplit/>
          <w:trHeight w:val="227"/>
        </w:trPr>
        <w:tc>
          <w:tcPr>
            <w:tcW w:w="2560" w:type="pct"/>
            <w:shd w:val="clear" w:color="auto" w:fill="FFFFFF"/>
          </w:tcPr>
          <w:p w:rsidR="00760378" w:rsidRPr="00D00A5B" w:rsidRDefault="00760378" w:rsidP="00760378">
            <w:pPr>
              <w:spacing w:after="0" w:line="240" w:lineRule="auto"/>
              <w:rPr>
                <w:rFonts w:ascii="Times New Roman" w:eastAsia="Times New Roman" w:hAnsi="Times New Roman" w:cs="Times New Roman"/>
                <w:sz w:val="20"/>
                <w:szCs w:val="20"/>
                <w:lang w:eastAsia="it-IT"/>
              </w:rPr>
            </w:pPr>
            <w:r w:rsidRPr="00D00A5B">
              <w:rPr>
                <w:rFonts w:ascii="Times New Roman" w:eastAsia="Times New Roman" w:hAnsi="Times New Roman" w:cs="Times New Roman"/>
                <w:sz w:val="20"/>
                <w:szCs w:val="20"/>
                <w:lang w:eastAsia="it-IT"/>
              </w:rPr>
              <w:t>Raiano Giulia</w:t>
            </w:r>
          </w:p>
        </w:tc>
        <w:tc>
          <w:tcPr>
            <w:tcW w:w="2440" w:type="pct"/>
            <w:vMerge/>
            <w:shd w:val="clear" w:color="auto" w:fill="FFFFFF"/>
            <w:vAlign w:val="center"/>
          </w:tcPr>
          <w:p w:rsidR="00760378" w:rsidRPr="00D00A5B" w:rsidRDefault="00760378" w:rsidP="00760378">
            <w:pPr>
              <w:spacing w:after="0" w:line="240" w:lineRule="auto"/>
              <w:jc w:val="center"/>
              <w:rPr>
                <w:rFonts w:ascii="Times New Roman" w:eastAsia="Times New Roman" w:hAnsi="Times New Roman" w:cs="Times New Roman"/>
                <w:sz w:val="20"/>
                <w:szCs w:val="20"/>
                <w:lang w:eastAsia="it-IT"/>
              </w:rPr>
            </w:pPr>
          </w:p>
        </w:tc>
      </w:tr>
      <w:tr w:rsidR="00760378" w:rsidRPr="00D00A5B" w:rsidTr="00760378">
        <w:trPr>
          <w:cantSplit/>
          <w:trHeight w:val="227"/>
        </w:trPr>
        <w:tc>
          <w:tcPr>
            <w:tcW w:w="2560" w:type="pct"/>
            <w:shd w:val="clear" w:color="auto" w:fill="FFFFFF"/>
          </w:tcPr>
          <w:p w:rsidR="00760378" w:rsidRPr="00D00A5B" w:rsidRDefault="00760378" w:rsidP="00760378">
            <w:pPr>
              <w:spacing w:after="0" w:line="240" w:lineRule="auto"/>
              <w:rPr>
                <w:rFonts w:ascii="Times New Roman" w:eastAsia="Times New Roman" w:hAnsi="Times New Roman" w:cs="Times New Roman"/>
                <w:sz w:val="20"/>
                <w:szCs w:val="20"/>
                <w:lang w:eastAsia="it-IT"/>
              </w:rPr>
            </w:pPr>
            <w:r w:rsidRPr="00D00A5B">
              <w:rPr>
                <w:rFonts w:ascii="Times New Roman" w:eastAsia="Times New Roman" w:hAnsi="Times New Roman" w:cs="Times New Roman"/>
                <w:sz w:val="20"/>
                <w:szCs w:val="20"/>
                <w:lang w:eastAsia="it-IT"/>
              </w:rPr>
              <w:t>Pollini Maurizio</w:t>
            </w:r>
          </w:p>
        </w:tc>
        <w:tc>
          <w:tcPr>
            <w:tcW w:w="2440" w:type="pct"/>
            <w:vMerge w:val="restart"/>
            <w:shd w:val="clear" w:color="auto" w:fill="FFFFFF"/>
            <w:vAlign w:val="center"/>
          </w:tcPr>
          <w:p w:rsidR="00760378" w:rsidRPr="00D00A5B" w:rsidRDefault="00760378" w:rsidP="00760378">
            <w:pPr>
              <w:spacing w:after="0" w:line="240" w:lineRule="auto"/>
              <w:jc w:val="center"/>
              <w:rPr>
                <w:rFonts w:ascii="Times New Roman" w:eastAsia="Times New Roman" w:hAnsi="Times New Roman" w:cs="Times New Roman"/>
                <w:sz w:val="20"/>
                <w:szCs w:val="20"/>
                <w:lang w:eastAsia="it-IT"/>
              </w:rPr>
            </w:pPr>
            <w:r w:rsidRPr="00D00A5B">
              <w:rPr>
                <w:rFonts w:ascii="Times New Roman" w:eastAsia="Times New Roman" w:hAnsi="Times New Roman" w:cs="Times New Roman"/>
                <w:sz w:val="20"/>
                <w:szCs w:val="20"/>
                <w:lang w:eastAsia="it-IT"/>
              </w:rPr>
              <w:t>Commercio</w:t>
            </w:r>
          </w:p>
          <w:p w:rsidR="00760378" w:rsidRPr="00D00A5B" w:rsidRDefault="00760378" w:rsidP="00760378">
            <w:pPr>
              <w:spacing w:after="0" w:line="240" w:lineRule="auto"/>
              <w:jc w:val="center"/>
              <w:rPr>
                <w:rFonts w:ascii="Times New Roman" w:eastAsia="Times New Roman" w:hAnsi="Times New Roman" w:cs="Times New Roman"/>
                <w:sz w:val="20"/>
                <w:szCs w:val="20"/>
                <w:lang w:eastAsia="it-IT"/>
              </w:rPr>
            </w:pPr>
          </w:p>
          <w:p w:rsidR="00760378" w:rsidRPr="00D00A5B" w:rsidRDefault="00760378" w:rsidP="00760378">
            <w:pPr>
              <w:spacing w:after="0" w:line="240" w:lineRule="auto"/>
              <w:jc w:val="center"/>
              <w:rPr>
                <w:rFonts w:ascii="Times New Roman" w:eastAsia="Times New Roman" w:hAnsi="Times New Roman" w:cs="Times New Roman"/>
                <w:sz w:val="20"/>
                <w:szCs w:val="20"/>
                <w:lang w:eastAsia="it-IT"/>
              </w:rPr>
            </w:pPr>
          </w:p>
        </w:tc>
      </w:tr>
      <w:tr w:rsidR="00760378" w:rsidRPr="00D00A5B" w:rsidTr="00760378">
        <w:trPr>
          <w:cantSplit/>
          <w:trHeight w:val="227"/>
        </w:trPr>
        <w:tc>
          <w:tcPr>
            <w:tcW w:w="2560" w:type="pct"/>
            <w:shd w:val="clear" w:color="auto" w:fill="FFFFFF"/>
          </w:tcPr>
          <w:p w:rsidR="00760378" w:rsidRPr="00D00A5B" w:rsidRDefault="00B17522" w:rsidP="00760378">
            <w:pPr>
              <w:spacing w:after="0" w:line="240" w:lineRule="auto"/>
              <w:rPr>
                <w:rFonts w:ascii="Times New Roman" w:eastAsia="Times New Roman" w:hAnsi="Times New Roman" w:cs="Times New Roman"/>
                <w:sz w:val="20"/>
                <w:szCs w:val="20"/>
                <w:lang w:eastAsia="it-IT"/>
              </w:rPr>
            </w:pPr>
            <w:r>
              <w:rPr>
                <w:rFonts w:ascii="Times New Roman" w:eastAsia="Times New Roman" w:hAnsi="Times New Roman" w:cs="Times New Roman"/>
                <w:sz w:val="20"/>
                <w:szCs w:val="20"/>
                <w:lang w:eastAsia="it-IT"/>
              </w:rPr>
              <w:t>Valentino Raffaele</w:t>
            </w:r>
          </w:p>
        </w:tc>
        <w:tc>
          <w:tcPr>
            <w:tcW w:w="2440" w:type="pct"/>
            <w:vMerge/>
            <w:shd w:val="clear" w:color="auto" w:fill="FFFFFF"/>
            <w:vAlign w:val="center"/>
          </w:tcPr>
          <w:p w:rsidR="00760378" w:rsidRPr="00D00A5B" w:rsidRDefault="00760378" w:rsidP="00760378">
            <w:pPr>
              <w:spacing w:after="0" w:line="240" w:lineRule="auto"/>
              <w:jc w:val="center"/>
              <w:rPr>
                <w:rFonts w:ascii="Times New Roman" w:eastAsia="Times New Roman" w:hAnsi="Times New Roman" w:cs="Times New Roman"/>
                <w:sz w:val="20"/>
                <w:szCs w:val="20"/>
                <w:lang w:eastAsia="it-IT"/>
              </w:rPr>
            </w:pPr>
          </w:p>
        </w:tc>
      </w:tr>
      <w:tr w:rsidR="00760378" w:rsidRPr="00D00A5B" w:rsidTr="00760378">
        <w:trPr>
          <w:cantSplit/>
          <w:trHeight w:val="227"/>
        </w:trPr>
        <w:tc>
          <w:tcPr>
            <w:tcW w:w="2560" w:type="pct"/>
            <w:shd w:val="clear" w:color="auto" w:fill="FFFFFF"/>
          </w:tcPr>
          <w:p w:rsidR="00760378" w:rsidRPr="00D00A5B" w:rsidRDefault="00760378" w:rsidP="00760378">
            <w:pPr>
              <w:spacing w:after="0" w:line="240" w:lineRule="auto"/>
              <w:rPr>
                <w:rFonts w:ascii="Times New Roman" w:eastAsia="Times New Roman" w:hAnsi="Times New Roman" w:cs="Times New Roman"/>
                <w:sz w:val="20"/>
                <w:szCs w:val="20"/>
                <w:lang w:eastAsia="it-IT"/>
              </w:rPr>
            </w:pPr>
            <w:r w:rsidRPr="00D00A5B">
              <w:rPr>
                <w:rFonts w:ascii="Times New Roman" w:eastAsia="Times New Roman" w:hAnsi="Times New Roman" w:cs="Times New Roman"/>
                <w:sz w:val="20"/>
                <w:szCs w:val="20"/>
                <w:lang w:eastAsia="it-IT"/>
              </w:rPr>
              <w:t>De Cristofano Angelica</w:t>
            </w:r>
          </w:p>
        </w:tc>
        <w:tc>
          <w:tcPr>
            <w:tcW w:w="2440" w:type="pct"/>
            <w:vMerge/>
            <w:shd w:val="clear" w:color="auto" w:fill="FFFFFF"/>
            <w:vAlign w:val="center"/>
          </w:tcPr>
          <w:p w:rsidR="00760378" w:rsidRPr="00D00A5B" w:rsidRDefault="00760378" w:rsidP="00760378">
            <w:pPr>
              <w:spacing w:after="0" w:line="240" w:lineRule="auto"/>
              <w:jc w:val="center"/>
              <w:rPr>
                <w:rFonts w:ascii="Times New Roman" w:eastAsia="Times New Roman" w:hAnsi="Times New Roman" w:cs="Times New Roman"/>
                <w:sz w:val="20"/>
                <w:szCs w:val="20"/>
                <w:lang w:eastAsia="it-IT"/>
              </w:rPr>
            </w:pPr>
          </w:p>
        </w:tc>
      </w:tr>
      <w:tr w:rsidR="00760378" w:rsidRPr="00D00A5B" w:rsidTr="00760378">
        <w:trPr>
          <w:cantSplit/>
          <w:trHeight w:val="227"/>
        </w:trPr>
        <w:tc>
          <w:tcPr>
            <w:tcW w:w="2560" w:type="pct"/>
            <w:shd w:val="clear" w:color="auto" w:fill="FFFFFF"/>
          </w:tcPr>
          <w:p w:rsidR="00760378" w:rsidRPr="00D00A5B" w:rsidRDefault="00760378" w:rsidP="00760378">
            <w:pPr>
              <w:spacing w:after="0" w:line="240" w:lineRule="auto"/>
              <w:rPr>
                <w:rFonts w:ascii="Times New Roman" w:eastAsia="Times New Roman" w:hAnsi="Times New Roman" w:cs="Times New Roman"/>
                <w:sz w:val="20"/>
                <w:szCs w:val="20"/>
                <w:lang w:eastAsia="it-IT"/>
              </w:rPr>
            </w:pPr>
            <w:r w:rsidRPr="00D00A5B">
              <w:rPr>
                <w:rFonts w:ascii="Times New Roman" w:eastAsia="Times New Roman" w:hAnsi="Times New Roman" w:cs="Times New Roman"/>
                <w:sz w:val="20"/>
                <w:szCs w:val="20"/>
                <w:lang w:eastAsia="it-IT"/>
              </w:rPr>
              <w:t>Sullo Alberto</w:t>
            </w:r>
          </w:p>
        </w:tc>
        <w:tc>
          <w:tcPr>
            <w:tcW w:w="2440" w:type="pct"/>
            <w:vMerge/>
            <w:shd w:val="clear" w:color="auto" w:fill="FFFFFF"/>
            <w:vAlign w:val="center"/>
          </w:tcPr>
          <w:p w:rsidR="00760378" w:rsidRPr="00D00A5B" w:rsidRDefault="00760378" w:rsidP="00760378">
            <w:pPr>
              <w:spacing w:after="0" w:line="240" w:lineRule="auto"/>
              <w:jc w:val="center"/>
              <w:rPr>
                <w:rFonts w:ascii="Times New Roman" w:eastAsia="Times New Roman" w:hAnsi="Times New Roman" w:cs="Times New Roman"/>
                <w:sz w:val="20"/>
                <w:szCs w:val="20"/>
                <w:lang w:eastAsia="it-IT"/>
              </w:rPr>
            </w:pPr>
          </w:p>
        </w:tc>
      </w:tr>
      <w:tr w:rsidR="00760378" w:rsidRPr="00D00A5B" w:rsidTr="00760378">
        <w:trPr>
          <w:cantSplit/>
          <w:trHeight w:val="227"/>
        </w:trPr>
        <w:tc>
          <w:tcPr>
            <w:tcW w:w="2560" w:type="pct"/>
            <w:shd w:val="clear" w:color="auto" w:fill="FFFFFF"/>
          </w:tcPr>
          <w:p w:rsidR="00760378" w:rsidRPr="00D00A5B" w:rsidRDefault="00760378" w:rsidP="00760378">
            <w:pPr>
              <w:spacing w:after="0" w:line="240" w:lineRule="auto"/>
              <w:rPr>
                <w:rFonts w:ascii="Times New Roman" w:eastAsia="Times New Roman" w:hAnsi="Times New Roman" w:cs="Times New Roman"/>
                <w:sz w:val="20"/>
                <w:szCs w:val="20"/>
                <w:lang w:eastAsia="it-IT"/>
              </w:rPr>
            </w:pPr>
            <w:r w:rsidRPr="00D00A5B">
              <w:rPr>
                <w:rFonts w:ascii="Times New Roman" w:eastAsia="Times New Roman" w:hAnsi="Times New Roman" w:cs="Times New Roman"/>
                <w:sz w:val="20"/>
                <w:szCs w:val="20"/>
                <w:lang w:eastAsia="it-IT"/>
              </w:rPr>
              <w:t>D'Anna Mario</w:t>
            </w:r>
          </w:p>
        </w:tc>
        <w:tc>
          <w:tcPr>
            <w:tcW w:w="2440" w:type="pct"/>
            <w:vMerge/>
            <w:shd w:val="clear" w:color="auto" w:fill="FFFFFF"/>
            <w:vAlign w:val="center"/>
          </w:tcPr>
          <w:p w:rsidR="00760378" w:rsidRPr="00D00A5B" w:rsidRDefault="00760378" w:rsidP="00760378">
            <w:pPr>
              <w:spacing w:after="0" w:line="240" w:lineRule="auto"/>
              <w:jc w:val="center"/>
              <w:rPr>
                <w:rFonts w:ascii="Times New Roman" w:eastAsia="Times New Roman" w:hAnsi="Times New Roman" w:cs="Times New Roman"/>
                <w:sz w:val="20"/>
                <w:szCs w:val="20"/>
                <w:lang w:eastAsia="it-IT"/>
              </w:rPr>
            </w:pPr>
          </w:p>
        </w:tc>
      </w:tr>
      <w:tr w:rsidR="00760378" w:rsidRPr="00D00A5B" w:rsidTr="00760378">
        <w:trPr>
          <w:cantSplit/>
          <w:trHeight w:val="227"/>
        </w:trPr>
        <w:tc>
          <w:tcPr>
            <w:tcW w:w="2560" w:type="pct"/>
            <w:shd w:val="clear" w:color="auto" w:fill="FFFFFF"/>
          </w:tcPr>
          <w:p w:rsidR="00760378" w:rsidRPr="00D00A5B" w:rsidRDefault="00760378" w:rsidP="00760378">
            <w:pPr>
              <w:spacing w:after="0" w:line="240" w:lineRule="auto"/>
              <w:rPr>
                <w:rFonts w:ascii="Times New Roman" w:eastAsia="Times New Roman" w:hAnsi="Times New Roman" w:cs="Times New Roman"/>
                <w:sz w:val="20"/>
                <w:szCs w:val="20"/>
                <w:lang w:eastAsia="it-IT"/>
              </w:rPr>
            </w:pPr>
            <w:r w:rsidRPr="00D00A5B">
              <w:rPr>
                <w:rFonts w:ascii="Times New Roman" w:eastAsia="Times New Roman" w:hAnsi="Times New Roman" w:cs="Times New Roman"/>
                <w:sz w:val="20"/>
                <w:szCs w:val="20"/>
                <w:lang w:eastAsia="it-IT"/>
              </w:rPr>
              <w:t>Sgueglia Maria Grazia</w:t>
            </w:r>
          </w:p>
        </w:tc>
        <w:tc>
          <w:tcPr>
            <w:tcW w:w="2440" w:type="pct"/>
            <w:vMerge/>
            <w:shd w:val="clear" w:color="auto" w:fill="FFFFFF"/>
            <w:vAlign w:val="center"/>
          </w:tcPr>
          <w:p w:rsidR="00760378" w:rsidRPr="00D00A5B" w:rsidRDefault="00760378" w:rsidP="00760378">
            <w:pPr>
              <w:spacing w:after="0" w:line="240" w:lineRule="auto"/>
              <w:jc w:val="center"/>
              <w:rPr>
                <w:rFonts w:ascii="Times New Roman" w:eastAsia="Times New Roman" w:hAnsi="Times New Roman" w:cs="Times New Roman"/>
                <w:sz w:val="20"/>
                <w:szCs w:val="20"/>
                <w:lang w:eastAsia="it-IT"/>
              </w:rPr>
            </w:pPr>
          </w:p>
        </w:tc>
      </w:tr>
      <w:tr w:rsidR="00760378" w:rsidRPr="00D00A5B" w:rsidTr="00760378">
        <w:trPr>
          <w:cantSplit/>
          <w:trHeight w:val="227"/>
        </w:trPr>
        <w:tc>
          <w:tcPr>
            <w:tcW w:w="2560" w:type="pct"/>
            <w:shd w:val="clear" w:color="auto" w:fill="FFFFFF"/>
          </w:tcPr>
          <w:p w:rsidR="00760378" w:rsidRPr="00D00A5B" w:rsidRDefault="00760378" w:rsidP="00760378">
            <w:pPr>
              <w:spacing w:after="0" w:line="240" w:lineRule="auto"/>
              <w:rPr>
                <w:rFonts w:ascii="Times New Roman" w:eastAsia="Times New Roman" w:hAnsi="Times New Roman" w:cs="Times New Roman"/>
                <w:sz w:val="20"/>
                <w:szCs w:val="20"/>
                <w:lang w:eastAsia="it-IT"/>
              </w:rPr>
            </w:pPr>
            <w:r w:rsidRPr="00D00A5B">
              <w:rPr>
                <w:rFonts w:ascii="Times New Roman" w:eastAsia="Times New Roman" w:hAnsi="Times New Roman" w:cs="Times New Roman"/>
                <w:sz w:val="20"/>
                <w:szCs w:val="20"/>
                <w:lang w:eastAsia="it-IT"/>
              </w:rPr>
              <w:t>Maiello Antonio</w:t>
            </w:r>
          </w:p>
        </w:tc>
        <w:tc>
          <w:tcPr>
            <w:tcW w:w="2440" w:type="pct"/>
            <w:vMerge/>
            <w:shd w:val="clear" w:color="auto" w:fill="FFFFFF"/>
            <w:vAlign w:val="center"/>
          </w:tcPr>
          <w:p w:rsidR="00760378" w:rsidRPr="00D00A5B" w:rsidRDefault="00760378" w:rsidP="00760378">
            <w:pPr>
              <w:spacing w:after="0" w:line="240" w:lineRule="auto"/>
              <w:jc w:val="center"/>
              <w:rPr>
                <w:rFonts w:ascii="Times New Roman" w:eastAsia="Times New Roman" w:hAnsi="Times New Roman" w:cs="Times New Roman"/>
                <w:sz w:val="20"/>
                <w:szCs w:val="20"/>
                <w:lang w:eastAsia="it-IT"/>
              </w:rPr>
            </w:pPr>
          </w:p>
        </w:tc>
      </w:tr>
      <w:tr w:rsidR="00760378" w:rsidRPr="00D00A5B" w:rsidTr="00760378">
        <w:trPr>
          <w:cantSplit/>
          <w:trHeight w:val="227"/>
        </w:trPr>
        <w:tc>
          <w:tcPr>
            <w:tcW w:w="2560" w:type="pct"/>
            <w:shd w:val="clear" w:color="auto" w:fill="FFFFFF"/>
          </w:tcPr>
          <w:p w:rsidR="00760378" w:rsidRPr="00D00A5B" w:rsidRDefault="00760378" w:rsidP="00760378">
            <w:pPr>
              <w:spacing w:after="0" w:line="240" w:lineRule="auto"/>
              <w:rPr>
                <w:rFonts w:ascii="Times New Roman" w:eastAsia="Times New Roman" w:hAnsi="Times New Roman" w:cs="Times New Roman"/>
                <w:sz w:val="20"/>
                <w:szCs w:val="20"/>
                <w:lang w:eastAsia="it-IT"/>
              </w:rPr>
            </w:pPr>
            <w:r w:rsidRPr="00D00A5B">
              <w:rPr>
                <w:rFonts w:ascii="Times New Roman" w:eastAsia="Times New Roman" w:hAnsi="Times New Roman" w:cs="Times New Roman"/>
                <w:sz w:val="20"/>
                <w:szCs w:val="20"/>
                <w:lang w:eastAsia="it-IT"/>
              </w:rPr>
              <w:t>Lamberti Renato</w:t>
            </w:r>
          </w:p>
        </w:tc>
        <w:tc>
          <w:tcPr>
            <w:tcW w:w="2440" w:type="pct"/>
            <w:vMerge/>
            <w:shd w:val="clear" w:color="auto" w:fill="FFFFFF"/>
            <w:vAlign w:val="center"/>
          </w:tcPr>
          <w:p w:rsidR="00760378" w:rsidRPr="00D00A5B" w:rsidRDefault="00760378" w:rsidP="00760378">
            <w:pPr>
              <w:spacing w:after="0" w:line="240" w:lineRule="auto"/>
              <w:jc w:val="center"/>
              <w:rPr>
                <w:rFonts w:ascii="Times New Roman" w:eastAsia="Times New Roman" w:hAnsi="Times New Roman" w:cs="Times New Roman"/>
                <w:sz w:val="20"/>
                <w:szCs w:val="20"/>
                <w:highlight w:val="yellow"/>
                <w:lang w:eastAsia="it-IT"/>
              </w:rPr>
            </w:pPr>
          </w:p>
        </w:tc>
      </w:tr>
      <w:tr w:rsidR="00760378" w:rsidRPr="00D00A5B" w:rsidTr="00760378">
        <w:trPr>
          <w:cantSplit/>
          <w:trHeight w:val="227"/>
        </w:trPr>
        <w:tc>
          <w:tcPr>
            <w:tcW w:w="2560" w:type="pct"/>
            <w:shd w:val="clear" w:color="auto" w:fill="FFFFFF"/>
          </w:tcPr>
          <w:p w:rsidR="00760378" w:rsidRPr="00D00A5B" w:rsidRDefault="00760378" w:rsidP="00760378">
            <w:pPr>
              <w:spacing w:after="0" w:line="240" w:lineRule="auto"/>
              <w:rPr>
                <w:rFonts w:ascii="Times New Roman" w:eastAsia="Times New Roman" w:hAnsi="Times New Roman" w:cs="Times New Roman"/>
                <w:sz w:val="20"/>
                <w:szCs w:val="20"/>
                <w:lang w:eastAsia="it-IT"/>
              </w:rPr>
            </w:pPr>
            <w:r w:rsidRPr="00D00A5B">
              <w:rPr>
                <w:rFonts w:ascii="Times New Roman" w:eastAsia="Times New Roman" w:hAnsi="Times New Roman" w:cs="Times New Roman"/>
                <w:sz w:val="20"/>
                <w:szCs w:val="20"/>
                <w:lang w:eastAsia="it-IT"/>
              </w:rPr>
              <w:t>Barletta Salvatore</w:t>
            </w:r>
          </w:p>
        </w:tc>
        <w:tc>
          <w:tcPr>
            <w:tcW w:w="2440" w:type="pct"/>
            <w:vMerge w:val="restart"/>
            <w:shd w:val="clear" w:color="auto" w:fill="FFFFFF"/>
            <w:vAlign w:val="center"/>
          </w:tcPr>
          <w:p w:rsidR="00760378" w:rsidRPr="00D00A5B" w:rsidRDefault="00760378" w:rsidP="00760378">
            <w:pPr>
              <w:spacing w:after="0" w:line="240" w:lineRule="auto"/>
              <w:jc w:val="center"/>
              <w:rPr>
                <w:rFonts w:ascii="Times New Roman" w:eastAsia="Times New Roman" w:hAnsi="Times New Roman" w:cs="Times New Roman"/>
                <w:sz w:val="20"/>
                <w:szCs w:val="20"/>
                <w:lang w:eastAsia="it-IT"/>
              </w:rPr>
            </w:pPr>
            <w:r w:rsidRPr="00D00A5B">
              <w:rPr>
                <w:rFonts w:ascii="Times New Roman" w:eastAsia="Times New Roman" w:hAnsi="Times New Roman" w:cs="Times New Roman"/>
                <w:sz w:val="20"/>
                <w:szCs w:val="20"/>
                <w:lang w:eastAsia="it-IT"/>
              </w:rPr>
              <w:t>Industria</w:t>
            </w:r>
          </w:p>
          <w:p w:rsidR="00760378" w:rsidRPr="00D00A5B" w:rsidRDefault="00760378" w:rsidP="00760378">
            <w:pPr>
              <w:spacing w:after="0" w:line="240" w:lineRule="auto"/>
              <w:jc w:val="center"/>
              <w:rPr>
                <w:rFonts w:ascii="Times New Roman" w:eastAsia="Times New Roman" w:hAnsi="Times New Roman" w:cs="Times New Roman"/>
                <w:sz w:val="20"/>
                <w:szCs w:val="20"/>
                <w:lang w:eastAsia="it-IT"/>
              </w:rPr>
            </w:pPr>
          </w:p>
        </w:tc>
      </w:tr>
      <w:tr w:rsidR="00760378" w:rsidRPr="00D00A5B" w:rsidTr="00760378">
        <w:trPr>
          <w:cantSplit/>
          <w:trHeight w:val="227"/>
        </w:trPr>
        <w:tc>
          <w:tcPr>
            <w:tcW w:w="2560" w:type="pct"/>
            <w:shd w:val="clear" w:color="auto" w:fill="FFFFFF"/>
          </w:tcPr>
          <w:p w:rsidR="00760378" w:rsidRPr="00D00A5B" w:rsidRDefault="00760378" w:rsidP="00760378">
            <w:pPr>
              <w:spacing w:after="0" w:line="240" w:lineRule="auto"/>
              <w:rPr>
                <w:rFonts w:ascii="Times New Roman" w:eastAsia="Times New Roman" w:hAnsi="Times New Roman" w:cs="Times New Roman"/>
                <w:sz w:val="20"/>
                <w:szCs w:val="20"/>
                <w:lang w:eastAsia="it-IT"/>
              </w:rPr>
            </w:pPr>
            <w:r w:rsidRPr="00D00A5B">
              <w:rPr>
                <w:rFonts w:ascii="Times New Roman" w:eastAsia="Times New Roman" w:hAnsi="Times New Roman" w:cs="Times New Roman"/>
                <w:sz w:val="20"/>
                <w:szCs w:val="20"/>
                <w:lang w:eastAsia="it-IT"/>
              </w:rPr>
              <w:t>Morelli Luciano</w:t>
            </w:r>
          </w:p>
        </w:tc>
        <w:tc>
          <w:tcPr>
            <w:tcW w:w="2440" w:type="pct"/>
            <w:vMerge/>
            <w:shd w:val="clear" w:color="auto" w:fill="FFFFFF"/>
            <w:vAlign w:val="center"/>
          </w:tcPr>
          <w:p w:rsidR="00760378" w:rsidRPr="00D00A5B" w:rsidRDefault="00760378" w:rsidP="00760378">
            <w:pPr>
              <w:spacing w:after="0" w:line="240" w:lineRule="auto"/>
              <w:jc w:val="center"/>
              <w:rPr>
                <w:rFonts w:ascii="Times New Roman" w:eastAsia="Times New Roman" w:hAnsi="Times New Roman" w:cs="Times New Roman"/>
                <w:sz w:val="20"/>
                <w:szCs w:val="20"/>
                <w:highlight w:val="yellow"/>
                <w:lang w:eastAsia="it-IT"/>
              </w:rPr>
            </w:pPr>
          </w:p>
        </w:tc>
      </w:tr>
      <w:tr w:rsidR="00760378" w:rsidRPr="00D00A5B" w:rsidTr="00760378">
        <w:trPr>
          <w:cantSplit/>
          <w:trHeight w:val="227"/>
        </w:trPr>
        <w:tc>
          <w:tcPr>
            <w:tcW w:w="2560" w:type="pct"/>
            <w:shd w:val="clear" w:color="auto" w:fill="FFFFFF"/>
          </w:tcPr>
          <w:p w:rsidR="00760378" w:rsidRPr="00D00A5B" w:rsidRDefault="00760378" w:rsidP="00760378">
            <w:pPr>
              <w:spacing w:after="0" w:line="240" w:lineRule="auto"/>
              <w:rPr>
                <w:rFonts w:ascii="Times New Roman" w:eastAsia="Times New Roman" w:hAnsi="Times New Roman" w:cs="Times New Roman"/>
                <w:sz w:val="20"/>
                <w:szCs w:val="20"/>
                <w:lang w:eastAsia="it-IT"/>
              </w:rPr>
            </w:pPr>
            <w:r w:rsidRPr="00D00A5B">
              <w:rPr>
                <w:rFonts w:ascii="Times New Roman" w:eastAsia="Times New Roman" w:hAnsi="Times New Roman" w:cs="Times New Roman"/>
                <w:sz w:val="20"/>
                <w:szCs w:val="20"/>
                <w:lang w:eastAsia="it-IT"/>
              </w:rPr>
              <w:t>Ascione Gustavo</w:t>
            </w:r>
          </w:p>
        </w:tc>
        <w:tc>
          <w:tcPr>
            <w:tcW w:w="2440" w:type="pct"/>
            <w:vMerge/>
            <w:shd w:val="clear" w:color="auto" w:fill="FFFFFF"/>
            <w:vAlign w:val="center"/>
          </w:tcPr>
          <w:p w:rsidR="00760378" w:rsidRPr="00D00A5B" w:rsidRDefault="00760378" w:rsidP="00760378">
            <w:pPr>
              <w:spacing w:after="0" w:line="240" w:lineRule="auto"/>
              <w:jc w:val="center"/>
              <w:rPr>
                <w:rFonts w:ascii="Times New Roman" w:eastAsia="Times New Roman" w:hAnsi="Times New Roman" w:cs="Times New Roman"/>
                <w:sz w:val="20"/>
                <w:szCs w:val="20"/>
                <w:lang w:eastAsia="it-IT"/>
              </w:rPr>
            </w:pPr>
          </w:p>
        </w:tc>
      </w:tr>
      <w:tr w:rsidR="00760378" w:rsidRPr="00D00A5B" w:rsidTr="00760378">
        <w:trPr>
          <w:cantSplit/>
          <w:trHeight w:val="227"/>
        </w:trPr>
        <w:tc>
          <w:tcPr>
            <w:tcW w:w="2560" w:type="pct"/>
            <w:shd w:val="clear" w:color="auto" w:fill="FFFFFF"/>
          </w:tcPr>
          <w:p w:rsidR="00760378" w:rsidRPr="00D00A5B" w:rsidRDefault="00760378" w:rsidP="00760378">
            <w:pPr>
              <w:spacing w:after="0" w:line="240" w:lineRule="auto"/>
              <w:rPr>
                <w:rFonts w:ascii="Times New Roman" w:eastAsia="Times New Roman" w:hAnsi="Times New Roman" w:cs="Times New Roman"/>
                <w:sz w:val="20"/>
                <w:szCs w:val="20"/>
                <w:lang w:eastAsia="it-IT"/>
              </w:rPr>
            </w:pPr>
            <w:r w:rsidRPr="00D00A5B">
              <w:rPr>
                <w:rFonts w:ascii="Times New Roman" w:eastAsia="Times New Roman" w:hAnsi="Times New Roman" w:cs="Times New Roman"/>
                <w:sz w:val="20"/>
                <w:szCs w:val="20"/>
                <w:lang w:eastAsia="it-IT"/>
              </w:rPr>
              <w:t>Renga Angela</w:t>
            </w:r>
          </w:p>
        </w:tc>
        <w:tc>
          <w:tcPr>
            <w:tcW w:w="2440" w:type="pct"/>
            <w:vMerge/>
            <w:shd w:val="clear" w:color="auto" w:fill="FFFFFF"/>
            <w:vAlign w:val="center"/>
          </w:tcPr>
          <w:p w:rsidR="00760378" w:rsidRPr="00D00A5B" w:rsidRDefault="00760378" w:rsidP="00760378">
            <w:pPr>
              <w:spacing w:after="0" w:line="240" w:lineRule="auto"/>
              <w:jc w:val="center"/>
              <w:rPr>
                <w:rFonts w:ascii="Times New Roman" w:eastAsia="Times New Roman" w:hAnsi="Times New Roman" w:cs="Times New Roman"/>
                <w:sz w:val="20"/>
                <w:szCs w:val="20"/>
                <w:lang w:eastAsia="it-IT"/>
              </w:rPr>
            </w:pPr>
          </w:p>
        </w:tc>
      </w:tr>
      <w:tr w:rsidR="00760378" w:rsidRPr="00D00A5B" w:rsidTr="00760378">
        <w:trPr>
          <w:cantSplit/>
          <w:trHeight w:val="227"/>
        </w:trPr>
        <w:tc>
          <w:tcPr>
            <w:tcW w:w="2560" w:type="pct"/>
            <w:shd w:val="clear" w:color="auto" w:fill="FFFFFF"/>
          </w:tcPr>
          <w:p w:rsidR="00760378" w:rsidRPr="00D00A5B" w:rsidRDefault="00760378" w:rsidP="00760378">
            <w:pPr>
              <w:spacing w:after="0" w:line="240" w:lineRule="auto"/>
              <w:rPr>
                <w:rFonts w:ascii="Times New Roman" w:eastAsia="Times New Roman" w:hAnsi="Times New Roman" w:cs="Times New Roman"/>
                <w:sz w:val="20"/>
                <w:szCs w:val="20"/>
                <w:lang w:eastAsia="it-IT"/>
              </w:rPr>
            </w:pPr>
            <w:r w:rsidRPr="00D00A5B">
              <w:rPr>
                <w:rFonts w:ascii="Times New Roman" w:eastAsia="Times New Roman" w:hAnsi="Times New Roman" w:cs="Times New Roman"/>
                <w:sz w:val="20"/>
                <w:szCs w:val="20"/>
                <w:lang w:eastAsia="it-IT"/>
              </w:rPr>
              <w:t>Farina Antonio</w:t>
            </w:r>
          </w:p>
        </w:tc>
        <w:tc>
          <w:tcPr>
            <w:tcW w:w="2440" w:type="pct"/>
            <w:vMerge/>
            <w:shd w:val="clear" w:color="auto" w:fill="FFFFFF"/>
            <w:vAlign w:val="center"/>
          </w:tcPr>
          <w:p w:rsidR="00760378" w:rsidRPr="00D00A5B" w:rsidRDefault="00760378" w:rsidP="00760378">
            <w:pPr>
              <w:spacing w:after="0" w:line="240" w:lineRule="auto"/>
              <w:jc w:val="center"/>
              <w:rPr>
                <w:rFonts w:ascii="Times New Roman" w:eastAsia="Times New Roman" w:hAnsi="Times New Roman" w:cs="Times New Roman"/>
                <w:sz w:val="20"/>
                <w:szCs w:val="20"/>
                <w:lang w:eastAsia="it-IT"/>
              </w:rPr>
            </w:pPr>
          </w:p>
        </w:tc>
      </w:tr>
      <w:tr w:rsidR="00760378" w:rsidRPr="00D00A5B" w:rsidTr="00760378">
        <w:trPr>
          <w:cantSplit/>
          <w:trHeight w:val="227"/>
        </w:trPr>
        <w:tc>
          <w:tcPr>
            <w:tcW w:w="2560" w:type="pct"/>
            <w:shd w:val="clear" w:color="auto" w:fill="FFFFFF"/>
          </w:tcPr>
          <w:p w:rsidR="00760378" w:rsidRPr="00D00A5B" w:rsidRDefault="00B17522" w:rsidP="00760378">
            <w:pPr>
              <w:spacing w:after="0" w:line="240" w:lineRule="auto"/>
              <w:rPr>
                <w:rFonts w:ascii="Times New Roman" w:eastAsia="Times New Roman" w:hAnsi="Times New Roman" w:cs="Times New Roman"/>
                <w:sz w:val="20"/>
                <w:szCs w:val="20"/>
                <w:lang w:eastAsia="it-IT"/>
              </w:rPr>
            </w:pPr>
            <w:r>
              <w:rPr>
                <w:rFonts w:ascii="Times New Roman" w:eastAsia="Times New Roman" w:hAnsi="Times New Roman" w:cs="Times New Roman"/>
                <w:sz w:val="20"/>
                <w:szCs w:val="20"/>
                <w:lang w:eastAsia="it-IT"/>
              </w:rPr>
              <w:t>Caterino Luigi</w:t>
            </w:r>
          </w:p>
        </w:tc>
        <w:tc>
          <w:tcPr>
            <w:tcW w:w="2440" w:type="pct"/>
            <w:vMerge/>
            <w:shd w:val="clear" w:color="auto" w:fill="FFFFFF"/>
            <w:vAlign w:val="center"/>
          </w:tcPr>
          <w:p w:rsidR="00760378" w:rsidRPr="00D00A5B" w:rsidRDefault="00760378" w:rsidP="00760378">
            <w:pPr>
              <w:spacing w:after="0" w:line="240" w:lineRule="auto"/>
              <w:jc w:val="center"/>
              <w:rPr>
                <w:rFonts w:ascii="Times New Roman" w:eastAsia="Times New Roman" w:hAnsi="Times New Roman" w:cs="Times New Roman"/>
                <w:sz w:val="20"/>
                <w:szCs w:val="20"/>
                <w:lang w:eastAsia="it-IT"/>
              </w:rPr>
            </w:pPr>
          </w:p>
        </w:tc>
      </w:tr>
      <w:tr w:rsidR="00760378" w:rsidRPr="00D00A5B" w:rsidTr="00760378">
        <w:trPr>
          <w:cantSplit/>
          <w:trHeight w:val="165"/>
        </w:trPr>
        <w:tc>
          <w:tcPr>
            <w:tcW w:w="2560" w:type="pct"/>
            <w:shd w:val="clear" w:color="auto" w:fill="FFFFFF"/>
          </w:tcPr>
          <w:p w:rsidR="00760378" w:rsidRPr="00D00A5B" w:rsidRDefault="00760378" w:rsidP="00760378">
            <w:pPr>
              <w:spacing w:after="0" w:line="240" w:lineRule="auto"/>
              <w:rPr>
                <w:rFonts w:ascii="Times New Roman" w:eastAsia="Times New Roman" w:hAnsi="Times New Roman" w:cs="Times New Roman"/>
                <w:sz w:val="20"/>
                <w:szCs w:val="20"/>
                <w:lang w:eastAsia="it-IT"/>
              </w:rPr>
            </w:pPr>
            <w:r w:rsidRPr="00D00A5B">
              <w:rPr>
                <w:rFonts w:ascii="Times New Roman" w:eastAsia="Times New Roman" w:hAnsi="Times New Roman" w:cs="Times New Roman"/>
                <w:sz w:val="20"/>
                <w:szCs w:val="20"/>
                <w:lang w:eastAsia="it-IT"/>
              </w:rPr>
              <w:t>Civitillo Guido</w:t>
            </w:r>
          </w:p>
        </w:tc>
        <w:tc>
          <w:tcPr>
            <w:tcW w:w="2440" w:type="pct"/>
            <w:shd w:val="clear" w:color="auto" w:fill="FFFFFF"/>
            <w:vAlign w:val="center"/>
          </w:tcPr>
          <w:p w:rsidR="00760378" w:rsidRPr="00D00A5B" w:rsidRDefault="00760378" w:rsidP="00760378">
            <w:pPr>
              <w:spacing w:after="0" w:line="240" w:lineRule="auto"/>
              <w:jc w:val="center"/>
              <w:rPr>
                <w:rFonts w:ascii="Times New Roman" w:eastAsia="Times New Roman" w:hAnsi="Times New Roman" w:cs="Times New Roman"/>
                <w:sz w:val="20"/>
                <w:szCs w:val="20"/>
                <w:lang w:eastAsia="it-IT"/>
              </w:rPr>
            </w:pPr>
            <w:r w:rsidRPr="00D00A5B">
              <w:rPr>
                <w:rFonts w:ascii="Times New Roman" w:eastAsia="Times New Roman" w:hAnsi="Times New Roman" w:cs="Times New Roman"/>
                <w:sz w:val="20"/>
                <w:szCs w:val="20"/>
                <w:lang w:eastAsia="it-IT"/>
              </w:rPr>
              <w:t>Cooperazione</w:t>
            </w:r>
          </w:p>
        </w:tc>
      </w:tr>
      <w:tr w:rsidR="00760378" w:rsidRPr="00D00A5B" w:rsidTr="00760378">
        <w:trPr>
          <w:cantSplit/>
          <w:trHeight w:val="227"/>
        </w:trPr>
        <w:tc>
          <w:tcPr>
            <w:tcW w:w="2560" w:type="pct"/>
            <w:shd w:val="clear" w:color="auto" w:fill="FFFFFF"/>
          </w:tcPr>
          <w:p w:rsidR="00760378" w:rsidRPr="00D00A5B" w:rsidRDefault="00760378" w:rsidP="00760378">
            <w:pPr>
              <w:spacing w:after="0" w:line="240" w:lineRule="auto"/>
              <w:rPr>
                <w:rFonts w:ascii="Times New Roman" w:eastAsia="Times New Roman" w:hAnsi="Times New Roman" w:cs="Times New Roman"/>
                <w:sz w:val="20"/>
                <w:szCs w:val="20"/>
                <w:lang w:eastAsia="it-IT"/>
              </w:rPr>
            </w:pPr>
            <w:r w:rsidRPr="00D00A5B">
              <w:rPr>
                <w:rFonts w:ascii="Times New Roman" w:eastAsia="Times New Roman" w:hAnsi="Times New Roman" w:cs="Times New Roman"/>
                <w:sz w:val="20"/>
                <w:szCs w:val="20"/>
                <w:lang w:eastAsia="it-IT"/>
              </w:rPr>
              <w:t>Chianese Francesco</w:t>
            </w:r>
          </w:p>
        </w:tc>
        <w:tc>
          <w:tcPr>
            <w:tcW w:w="2440" w:type="pct"/>
            <w:shd w:val="clear" w:color="auto" w:fill="FFFFFF"/>
            <w:vAlign w:val="center"/>
          </w:tcPr>
          <w:p w:rsidR="00760378" w:rsidRPr="00D00A5B" w:rsidRDefault="00760378" w:rsidP="00760378">
            <w:pPr>
              <w:spacing w:after="0" w:line="240" w:lineRule="auto"/>
              <w:jc w:val="center"/>
              <w:rPr>
                <w:rFonts w:ascii="Times New Roman" w:eastAsia="Times New Roman" w:hAnsi="Times New Roman" w:cs="Times New Roman"/>
                <w:sz w:val="20"/>
                <w:szCs w:val="20"/>
                <w:lang w:eastAsia="it-IT"/>
              </w:rPr>
            </w:pPr>
            <w:r w:rsidRPr="00D00A5B">
              <w:rPr>
                <w:rFonts w:ascii="Times New Roman" w:eastAsia="Times New Roman" w:hAnsi="Times New Roman" w:cs="Times New Roman"/>
                <w:sz w:val="20"/>
                <w:szCs w:val="20"/>
                <w:lang w:eastAsia="it-IT"/>
              </w:rPr>
              <w:t>Turismo</w:t>
            </w:r>
          </w:p>
        </w:tc>
      </w:tr>
      <w:tr w:rsidR="00760378" w:rsidRPr="00D00A5B" w:rsidTr="00760378">
        <w:trPr>
          <w:cantSplit/>
          <w:trHeight w:val="227"/>
        </w:trPr>
        <w:tc>
          <w:tcPr>
            <w:tcW w:w="2560" w:type="pct"/>
            <w:shd w:val="clear" w:color="auto" w:fill="FFFFFF"/>
          </w:tcPr>
          <w:p w:rsidR="00760378" w:rsidRPr="00D00A5B" w:rsidRDefault="00760378" w:rsidP="00760378">
            <w:pPr>
              <w:spacing w:after="0" w:line="240" w:lineRule="auto"/>
              <w:rPr>
                <w:rFonts w:ascii="Times New Roman" w:eastAsia="Times New Roman" w:hAnsi="Times New Roman" w:cs="Times New Roman"/>
                <w:sz w:val="20"/>
                <w:szCs w:val="20"/>
                <w:lang w:eastAsia="it-IT"/>
              </w:rPr>
            </w:pPr>
            <w:r w:rsidRPr="00D00A5B">
              <w:rPr>
                <w:rFonts w:ascii="Times New Roman" w:eastAsia="Times New Roman" w:hAnsi="Times New Roman" w:cs="Times New Roman"/>
                <w:sz w:val="20"/>
                <w:szCs w:val="20"/>
                <w:lang w:eastAsia="it-IT"/>
              </w:rPr>
              <w:t>Diana Antonio</w:t>
            </w:r>
          </w:p>
        </w:tc>
        <w:tc>
          <w:tcPr>
            <w:tcW w:w="2440" w:type="pct"/>
            <w:vMerge w:val="restart"/>
            <w:shd w:val="clear" w:color="auto" w:fill="FFFFFF"/>
            <w:vAlign w:val="center"/>
          </w:tcPr>
          <w:p w:rsidR="00760378" w:rsidRPr="00D00A5B" w:rsidRDefault="00760378" w:rsidP="00760378">
            <w:pPr>
              <w:spacing w:after="0" w:line="240" w:lineRule="auto"/>
              <w:jc w:val="center"/>
              <w:rPr>
                <w:rFonts w:ascii="Times New Roman" w:eastAsia="Times New Roman" w:hAnsi="Times New Roman" w:cs="Times New Roman"/>
                <w:sz w:val="20"/>
                <w:szCs w:val="20"/>
                <w:lang w:eastAsia="it-IT"/>
              </w:rPr>
            </w:pPr>
            <w:r w:rsidRPr="00D00A5B">
              <w:rPr>
                <w:rFonts w:ascii="Times New Roman" w:eastAsia="Times New Roman" w:hAnsi="Times New Roman" w:cs="Times New Roman"/>
                <w:sz w:val="20"/>
                <w:szCs w:val="20"/>
                <w:lang w:eastAsia="it-IT"/>
              </w:rPr>
              <w:t>Trasporti e Spedizioni</w:t>
            </w:r>
          </w:p>
        </w:tc>
      </w:tr>
      <w:tr w:rsidR="00760378" w:rsidRPr="00D00A5B" w:rsidTr="00760378">
        <w:trPr>
          <w:cantSplit/>
          <w:trHeight w:val="227"/>
        </w:trPr>
        <w:tc>
          <w:tcPr>
            <w:tcW w:w="2560" w:type="pct"/>
            <w:shd w:val="clear" w:color="auto" w:fill="FFFFFF"/>
          </w:tcPr>
          <w:p w:rsidR="00760378" w:rsidRPr="00D00A5B" w:rsidRDefault="00760378" w:rsidP="00760378">
            <w:pPr>
              <w:spacing w:after="0" w:line="240" w:lineRule="auto"/>
              <w:rPr>
                <w:rFonts w:ascii="Times New Roman" w:eastAsia="Times New Roman" w:hAnsi="Times New Roman" w:cs="Times New Roman"/>
                <w:sz w:val="20"/>
                <w:szCs w:val="20"/>
                <w:lang w:eastAsia="it-IT"/>
              </w:rPr>
            </w:pPr>
            <w:r w:rsidRPr="00D00A5B">
              <w:rPr>
                <w:rFonts w:ascii="Times New Roman" w:eastAsia="Times New Roman" w:hAnsi="Times New Roman" w:cs="Times New Roman"/>
                <w:sz w:val="20"/>
                <w:szCs w:val="20"/>
                <w:lang w:eastAsia="it-IT"/>
              </w:rPr>
              <w:t>Di Rosa Tommaso</w:t>
            </w:r>
          </w:p>
        </w:tc>
        <w:tc>
          <w:tcPr>
            <w:tcW w:w="2440" w:type="pct"/>
            <w:vMerge/>
            <w:shd w:val="clear" w:color="auto" w:fill="FFFFFF"/>
            <w:vAlign w:val="center"/>
          </w:tcPr>
          <w:p w:rsidR="00760378" w:rsidRPr="00D00A5B" w:rsidRDefault="00760378" w:rsidP="00760378">
            <w:pPr>
              <w:spacing w:after="0" w:line="240" w:lineRule="auto"/>
              <w:jc w:val="center"/>
              <w:rPr>
                <w:rFonts w:ascii="Times New Roman" w:eastAsia="Times New Roman" w:hAnsi="Times New Roman" w:cs="Times New Roman"/>
                <w:sz w:val="20"/>
                <w:szCs w:val="20"/>
                <w:lang w:eastAsia="it-IT"/>
              </w:rPr>
            </w:pPr>
          </w:p>
        </w:tc>
      </w:tr>
      <w:tr w:rsidR="00760378" w:rsidRPr="00D00A5B" w:rsidTr="00D959AF">
        <w:trPr>
          <w:cantSplit/>
          <w:trHeight w:val="234"/>
        </w:trPr>
        <w:tc>
          <w:tcPr>
            <w:tcW w:w="2560" w:type="pct"/>
            <w:shd w:val="clear" w:color="auto" w:fill="FFFFFF"/>
          </w:tcPr>
          <w:p w:rsidR="00760378" w:rsidRPr="00D00A5B" w:rsidRDefault="00760378" w:rsidP="00760378">
            <w:pPr>
              <w:spacing w:after="0" w:line="240" w:lineRule="auto"/>
              <w:rPr>
                <w:rFonts w:ascii="Times New Roman" w:eastAsia="Times New Roman" w:hAnsi="Times New Roman" w:cs="Times New Roman"/>
                <w:sz w:val="20"/>
                <w:szCs w:val="20"/>
                <w:lang w:eastAsia="it-IT"/>
              </w:rPr>
            </w:pPr>
            <w:r w:rsidRPr="00D00A5B">
              <w:rPr>
                <w:rFonts w:ascii="Times New Roman" w:eastAsia="Times New Roman" w:hAnsi="Times New Roman" w:cs="Times New Roman"/>
                <w:sz w:val="20"/>
                <w:szCs w:val="20"/>
                <w:lang w:eastAsia="it-IT"/>
              </w:rPr>
              <w:t>Marrandino Generoso</w:t>
            </w:r>
          </w:p>
        </w:tc>
        <w:tc>
          <w:tcPr>
            <w:tcW w:w="2440" w:type="pct"/>
            <w:shd w:val="clear" w:color="auto" w:fill="FFFFFF"/>
            <w:vAlign w:val="center"/>
          </w:tcPr>
          <w:p w:rsidR="00760378" w:rsidRPr="00D00A5B" w:rsidRDefault="00760378" w:rsidP="00D959AF">
            <w:pPr>
              <w:spacing w:after="0" w:line="240" w:lineRule="auto"/>
              <w:jc w:val="center"/>
              <w:rPr>
                <w:rFonts w:ascii="Times New Roman" w:eastAsia="Times New Roman" w:hAnsi="Times New Roman" w:cs="Times New Roman"/>
                <w:sz w:val="20"/>
                <w:szCs w:val="20"/>
                <w:lang w:eastAsia="it-IT"/>
              </w:rPr>
            </w:pPr>
            <w:r w:rsidRPr="00D00A5B">
              <w:rPr>
                <w:rFonts w:ascii="Times New Roman" w:eastAsia="Times New Roman" w:hAnsi="Times New Roman" w:cs="Times New Roman"/>
                <w:sz w:val="20"/>
                <w:szCs w:val="20"/>
                <w:lang w:eastAsia="it-IT"/>
              </w:rPr>
              <w:t>Prodotti Tipici</w:t>
            </w:r>
          </w:p>
        </w:tc>
      </w:tr>
      <w:tr w:rsidR="00760378" w:rsidRPr="00D00A5B" w:rsidTr="00760378">
        <w:trPr>
          <w:cantSplit/>
          <w:trHeight w:val="227"/>
        </w:trPr>
        <w:tc>
          <w:tcPr>
            <w:tcW w:w="2560" w:type="pct"/>
            <w:shd w:val="clear" w:color="auto" w:fill="FFFFFF"/>
          </w:tcPr>
          <w:p w:rsidR="00760378" w:rsidRPr="00D00A5B" w:rsidRDefault="00760378" w:rsidP="00760378">
            <w:pPr>
              <w:spacing w:after="0" w:line="240" w:lineRule="auto"/>
              <w:rPr>
                <w:rFonts w:ascii="Times New Roman" w:eastAsia="Times New Roman" w:hAnsi="Times New Roman" w:cs="Times New Roman"/>
                <w:sz w:val="20"/>
                <w:szCs w:val="20"/>
                <w:lang w:eastAsia="it-IT"/>
              </w:rPr>
            </w:pPr>
            <w:r w:rsidRPr="00D00A5B">
              <w:rPr>
                <w:rFonts w:ascii="Times New Roman" w:eastAsia="Times New Roman" w:hAnsi="Times New Roman" w:cs="Times New Roman"/>
                <w:sz w:val="20"/>
                <w:szCs w:val="20"/>
                <w:lang w:eastAsia="it-IT"/>
              </w:rPr>
              <w:t>Di Lorenzo Danilo</w:t>
            </w:r>
          </w:p>
        </w:tc>
        <w:tc>
          <w:tcPr>
            <w:tcW w:w="2440" w:type="pct"/>
            <w:shd w:val="clear" w:color="auto" w:fill="FFFFFF"/>
            <w:vAlign w:val="center"/>
          </w:tcPr>
          <w:p w:rsidR="00760378" w:rsidRPr="00D00A5B" w:rsidRDefault="00760378" w:rsidP="00760378">
            <w:pPr>
              <w:spacing w:after="0" w:line="240" w:lineRule="auto"/>
              <w:jc w:val="center"/>
              <w:rPr>
                <w:rFonts w:ascii="Times New Roman" w:eastAsia="Times New Roman" w:hAnsi="Times New Roman" w:cs="Times New Roman"/>
                <w:sz w:val="20"/>
                <w:szCs w:val="20"/>
                <w:highlight w:val="yellow"/>
                <w:lang w:eastAsia="it-IT"/>
              </w:rPr>
            </w:pPr>
            <w:r w:rsidRPr="00D00A5B">
              <w:rPr>
                <w:rFonts w:ascii="Times New Roman" w:eastAsia="Times New Roman" w:hAnsi="Times New Roman" w:cs="Times New Roman"/>
                <w:sz w:val="20"/>
                <w:szCs w:val="20"/>
                <w:lang w:eastAsia="it-IT"/>
              </w:rPr>
              <w:t>Credito e Assicurazioni</w:t>
            </w:r>
          </w:p>
        </w:tc>
      </w:tr>
      <w:tr w:rsidR="00760378" w:rsidRPr="00D00A5B" w:rsidTr="00760378">
        <w:trPr>
          <w:cantSplit/>
          <w:trHeight w:val="227"/>
        </w:trPr>
        <w:tc>
          <w:tcPr>
            <w:tcW w:w="2560" w:type="pct"/>
            <w:shd w:val="clear" w:color="auto" w:fill="FFFFFF"/>
          </w:tcPr>
          <w:p w:rsidR="00760378" w:rsidRPr="00D00A5B" w:rsidRDefault="00760378" w:rsidP="00760378">
            <w:pPr>
              <w:spacing w:after="0" w:line="240" w:lineRule="auto"/>
              <w:rPr>
                <w:rFonts w:ascii="Times New Roman" w:eastAsia="Times New Roman" w:hAnsi="Times New Roman" w:cs="Times New Roman"/>
                <w:sz w:val="20"/>
                <w:szCs w:val="20"/>
                <w:lang w:eastAsia="it-IT"/>
              </w:rPr>
            </w:pPr>
            <w:r w:rsidRPr="00D00A5B">
              <w:rPr>
                <w:rFonts w:ascii="Times New Roman" w:eastAsia="Times New Roman" w:hAnsi="Times New Roman" w:cs="Times New Roman"/>
                <w:sz w:val="20"/>
                <w:szCs w:val="20"/>
                <w:lang w:eastAsia="it-IT"/>
              </w:rPr>
              <w:t>Della Gatta Antonio</w:t>
            </w:r>
          </w:p>
        </w:tc>
        <w:tc>
          <w:tcPr>
            <w:tcW w:w="2440" w:type="pct"/>
            <w:vMerge w:val="restart"/>
            <w:shd w:val="clear" w:color="auto" w:fill="FFFFFF"/>
            <w:vAlign w:val="center"/>
          </w:tcPr>
          <w:p w:rsidR="00760378" w:rsidRPr="00D00A5B" w:rsidRDefault="00760378" w:rsidP="00760378">
            <w:pPr>
              <w:spacing w:after="0" w:line="240" w:lineRule="auto"/>
              <w:jc w:val="center"/>
              <w:rPr>
                <w:rFonts w:ascii="Times New Roman" w:eastAsia="Times New Roman" w:hAnsi="Times New Roman" w:cs="Times New Roman"/>
                <w:sz w:val="20"/>
                <w:szCs w:val="20"/>
                <w:lang w:eastAsia="it-IT"/>
              </w:rPr>
            </w:pPr>
            <w:r w:rsidRPr="00D00A5B">
              <w:rPr>
                <w:rFonts w:ascii="Times New Roman" w:eastAsia="Times New Roman" w:hAnsi="Times New Roman" w:cs="Times New Roman"/>
                <w:sz w:val="20"/>
                <w:szCs w:val="20"/>
                <w:lang w:eastAsia="it-IT"/>
              </w:rPr>
              <w:t>Servizi alle imprese</w:t>
            </w:r>
          </w:p>
          <w:p w:rsidR="00760378" w:rsidRPr="00D00A5B" w:rsidRDefault="00760378" w:rsidP="00760378">
            <w:pPr>
              <w:spacing w:after="0" w:line="240" w:lineRule="auto"/>
              <w:jc w:val="center"/>
              <w:rPr>
                <w:rFonts w:ascii="Times New Roman" w:eastAsia="Times New Roman" w:hAnsi="Times New Roman" w:cs="Times New Roman"/>
                <w:sz w:val="20"/>
                <w:szCs w:val="20"/>
                <w:lang w:eastAsia="it-IT"/>
              </w:rPr>
            </w:pPr>
          </w:p>
        </w:tc>
      </w:tr>
      <w:tr w:rsidR="00760378" w:rsidRPr="00D00A5B" w:rsidTr="00760378">
        <w:trPr>
          <w:cantSplit/>
          <w:trHeight w:val="227"/>
        </w:trPr>
        <w:tc>
          <w:tcPr>
            <w:tcW w:w="2560" w:type="pct"/>
            <w:shd w:val="clear" w:color="auto" w:fill="FFFFFF"/>
          </w:tcPr>
          <w:p w:rsidR="00760378" w:rsidRPr="00D00A5B" w:rsidRDefault="00760378" w:rsidP="00760378">
            <w:pPr>
              <w:spacing w:after="0" w:line="240" w:lineRule="auto"/>
              <w:rPr>
                <w:rFonts w:ascii="Times New Roman" w:eastAsia="Times New Roman" w:hAnsi="Times New Roman" w:cs="Times New Roman"/>
                <w:sz w:val="20"/>
                <w:szCs w:val="20"/>
                <w:lang w:eastAsia="it-IT"/>
              </w:rPr>
            </w:pPr>
            <w:r w:rsidRPr="00D00A5B">
              <w:rPr>
                <w:rFonts w:ascii="Times New Roman" w:eastAsia="Times New Roman" w:hAnsi="Times New Roman" w:cs="Times New Roman"/>
                <w:sz w:val="20"/>
                <w:szCs w:val="20"/>
                <w:lang w:eastAsia="it-IT"/>
              </w:rPr>
              <w:t>Del Monaco Salvatore</w:t>
            </w:r>
            <w:r w:rsidR="00872E4F">
              <w:rPr>
                <w:rFonts w:ascii="Times New Roman" w:eastAsia="Times New Roman" w:hAnsi="Times New Roman" w:cs="Times New Roman"/>
                <w:sz w:val="20"/>
                <w:szCs w:val="20"/>
                <w:lang w:eastAsia="it-IT"/>
              </w:rPr>
              <w:t xml:space="preserve"> - dimissionario</w:t>
            </w:r>
          </w:p>
        </w:tc>
        <w:tc>
          <w:tcPr>
            <w:tcW w:w="2440" w:type="pct"/>
            <w:vMerge/>
            <w:shd w:val="clear" w:color="auto" w:fill="FFFFFF"/>
            <w:vAlign w:val="center"/>
          </w:tcPr>
          <w:p w:rsidR="00760378" w:rsidRPr="00D00A5B" w:rsidRDefault="00760378" w:rsidP="00760378">
            <w:pPr>
              <w:spacing w:after="0" w:line="240" w:lineRule="auto"/>
              <w:jc w:val="center"/>
              <w:rPr>
                <w:rFonts w:ascii="Times New Roman" w:eastAsia="Times New Roman" w:hAnsi="Times New Roman" w:cs="Times New Roman"/>
                <w:sz w:val="20"/>
                <w:szCs w:val="20"/>
                <w:highlight w:val="yellow"/>
                <w:lang w:eastAsia="it-IT"/>
              </w:rPr>
            </w:pPr>
          </w:p>
        </w:tc>
      </w:tr>
      <w:tr w:rsidR="00760378" w:rsidRPr="00D00A5B" w:rsidTr="00760378">
        <w:trPr>
          <w:trHeight w:val="227"/>
        </w:trPr>
        <w:tc>
          <w:tcPr>
            <w:tcW w:w="2560" w:type="pct"/>
            <w:shd w:val="clear" w:color="auto" w:fill="FFFFFF"/>
          </w:tcPr>
          <w:p w:rsidR="00760378" w:rsidRPr="00D00A5B" w:rsidRDefault="00760378" w:rsidP="00760378">
            <w:pPr>
              <w:spacing w:after="0" w:line="240" w:lineRule="auto"/>
              <w:rPr>
                <w:rFonts w:ascii="Times New Roman" w:eastAsia="Times New Roman" w:hAnsi="Times New Roman" w:cs="Times New Roman"/>
                <w:sz w:val="20"/>
                <w:szCs w:val="20"/>
                <w:lang w:eastAsia="it-IT"/>
              </w:rPr>
            </w:pPr>
            <w:r w:rsidRPr="00D00A5B">
              <w:rPr>
                <w:rFonts w:ascii="Times New Roman" w:eastAsia="Times New Roman" w:hAnsi="Times New Roman" w:cs="Times New Roman"/>
                <w:sz w:val="20"/>
                <w:szCs w:val="20"/>
                <w:lang w:eastAsia="it-IT"/>
              </w:rPr>
              <w:t>Orabona Domenico</w:t>
            </w:r>
          </w:p>
        </w:tc>
        <w:tc>
          <w:tcPr>
            <w:tcW w:w="2440" w:type="pct"/>
            <w:vMerge/>
            <w:shd w:val="clear" w:color="auto" w:fill="FFFFFF"/>
            <w:vAlign w:val="center"/>
          </w:tcPr>
          <w:p w:rsidR="00760378" w:rsidRPr="00D00A5B" w:rsidRDefault="00760378" w:rsidP="00760378">
            <w:pPr>
              <w:spacing w:after="0" w:line="240" w:lineRule="auto"/>
              <w:jc w:val="center"/>
              <w:rPr>
                <w:rFonts w:ascii="Times New Roman" w:eastAsia="Times New Roman" w:hAnsi="Times New Roman" w:cs="Times New Roman"/>
                <w:sz w:val="20"/>
                <w:szCs w:val="20"/>
                <w:lang w:eastAsia="it-IT"/>
              </w:rPr>
            </w:pPr>
          </w:p>
        </w:tc>
      </w:tr>
      <w:tr w:rsidR="00760378" w:rsidRPr="00D00A5B" w:rsidTr="00760378">
        <w:trPr>
          <w:trHeight w:val="227"/>
        </w:trPr>
        <w:tc>
          <w:tcPr>
            <w:tcW w:w="2560" w:type="pct"/>
            <w:shd w:val="clear" w:color="auto" w:fill="FFFFFF"/>
          </w:tcPr>
          <w:p w:rsidR="00760378" w:rsidRPr="00D00A5B" w:rsidRDefault="00760378" w:rsidP="00760378">
            <w:pPr>
              <w:spacing w:after="0" w:line="240" w:lineRule="auto"/>
              <w:rPr>
                <w:rFonts w:ascii="Times New Roman" w:eastAsia="Times New Roman" w:hAnsi="Times New Roman" w:cs="Times New Roman"/>
                <w:sz w:val="20"/>
                <w:szCs w:val="20"/>
                <w:lang w:eastAsia="it-IT"/>
              </w:rPr>
            </w:pPr>
            <w:r w:rsidRPr="00D00A5B">
              <w:rPr>
                <w:rFonts w:ascii="Times New Roman" w:eastAsia="Times New Roman" w:hAnsi="Times New Roman" w:cs="Times New Roman"/>
                <w:sz w:val="20"/>
                <w:szCs w:val="20"/>
                <w:lang w:eastAsia="it-IT"/>
              </w:rPr>
              <w:t>Bernabei Camilla</w:t>
            </w:r>
          </w:p>
        </w:tc>
        <w:tc>
          <w:tcPr>
            <w:tcW w:w="2440" w:type="pct"/>
            <w:shd w:val="clear" w:color="auto" w:fill="FFFFFF"/>
            <w:vAlign w:val="center"/>
          </w:tcPr>
          <w:p w:rsidR="00760378" w:rsidRPr="00D00A5B" w:rsidRDefault="00950E61" w:rsidP="00760378">
            <w:pPr>
              <w:spacing w:after="0" w:line="240" w:lineRule="auto"/>
              <w:jc w:val="center"/>
              <w:rPr>
                <w:rFonts w:ascii="Times New Roman" w:eastAsia="Times New Roman" w:hAnsi="Times New Roman" w:cs="Times New Roman"/>
                <w:sz w:val="20"/>
                <w:szCs w:val="20"/>
                <w:lang w:eastAsia="it-IT"/>
              </w:rPr>
            </w:pPr>
            <w:r>
              <w:rPr>
                <w:rFonts w:ascii="Times New Roman" w:eastAsia="Times New Roman" w:hAnsi="Times New Roman" w:cs="Times New Roman"/>
                <w:sz w:val="20"/>
                <w:szCs w:val="20"/>
                <w:lang w:eastAsia="it-IT"/>
              </w:rPr>
              <w:t>OO.SS.</w:t>
            </w:r>
          </w:p>
        </w:tc>
      </w:tr>
      <w:tr w:rsidR="00760378" w:rsidRPr="00D00A5B" w:rsidTr="00760378">
        <w:trPr>
          <w:trHeight w:val="227"/>
        </w:trPr>
        <w:tc>
          <w:tcPr>
            <w:tcW w:w="2560" w:type="pct"/>
            <w:shd w:val="clear" w:color="auto" w:fill="FFFFFF"/>
          </w:tcPr>
          <w:p w:rsidR="00760378" w:rsidRPr="00D00A5B" w:rsidRDefault="00760378" w:rsidP="00760378">
            <w:pPr>
              <w:spacing w:after="0" w:line="240" w:lineRule="auto"/>
              <w:rPr>
                <w:rFonts w:ascii="Times New Roman" w:eastAsia="Times New Roman" w:hAnsi="Times New Roman" w:cs="Times New Roman"/>
                <w:sz w:val="20"/>
                <w:szCs w:val="20"/>
                <w:lang w:eastAsia="it-IT"/>
              </w:rPr>
            </w:pPr>
            <w:r w:rsidRPr="00D00A5B">
              <w:rPr>
                <w:rFonts w:ascii="Times New Roman" w:eastAsia="Times New Roman" w:hAnsi="Times New Roman" w:cs="Times New Roman"/>
                <w:sz w:val="20"/>
                <w:szCs w:val="20"/>
                <w:lang w:eastAsia="it-IT"/>
              </w:rPr>
              <w:t>Marzaioli Ovidio</w:t>
            </w:r>
          </w:p>
        </w:tc>
        <w:tc>
          <w:tcPr>
            <w:tcW w:w="2440" w:type="pct"/>
            <w:shd w:val="clear" w:color="auto" w:fill="FFFFFF"/>
            <w:vAlign w:val="center"/>
          </w:tcPr>
          <w:p w:rsidR="00760378" w:rsidRPr="00D00A5B" w:rsidRDefault="00760378" w:rsidP="00760378">
            <w:pPr>
              <w:spacing w:after="0" w:line="240" w:lineRule="auto"/>
              <w:jc w:val="center"/>
              <w:rPr>
                <w:rFonts w:ascii="Times New Roman" w:eastAsia="Times New Roman" w:hAnsi="Times New Roman" w:cs="Times New Roman"/>
                <w:sz w:val="20"/>
                <w:szCs w:val="20"/>
                <w:lang w:eastAsia="it-IT"/>
              </w:rPr>
            </w:pPr>
            <w:r w:rsidRPr="00D00A5B">
              <w:rPr>
                <w:rFonts w:ascii="Times New Roman" w:eastAsia="Times New Roman" w:hAnsi="Times New Roman" w:cs="Times New Roman"/>
                <w:sz w:val="20"/>
                <w:szCs w:val="20"/>
                <w:lang w:eastAsia="it-IT"/>
              </w:rPr>
              <w:t>Consumatori</w:t>
            </w:r>
          </w:p>
        </w:tc>
      </w:tr>
      <w:tr w:rsidR="00760378" w:rsidRPr="00D00A5B" w:rsidTr="00760378">
        <w:trPr>
          <w:trHeight w:val="227"/>
        </w:trPr>
        <w:tc>
          <w:tcPr>
            <w:tcW w:w="2560" w:type="pct"/>
            <w:shd w:val="clear" w:color="auto" w:fill="FFFFFF"/>
          </w:tcPr>
          <w:p w:rsidR="00760378" w:rsidRPr="00D00A5B" w:rsidRDefault="00760378" w:rsidP="00760378">
            <w:pPr>
              <w:spacing w:after="0" w:line="240" w:lineRule="auto"/>
              <w:rPr>
                <w:rFonts w:ascii="Times New Roman" w:eastAsia="Times New Roman" w:hAnsi="Times New Roman" w:cs="Times New Roman"/>
                <w:sz w:val="20"/>
                <w:szCs w:val="20"/>
                <w:lang w:eastAsia="it-IT"/>
              </w:rPr>
            </w:pPr>
            <w:r w:rsidRPr="00D00A5B">
              <w:rPr>
                <w:rFonts w:ascii="Times New Roman" w:eastAsia="Times New Roman" w:hAnsi="Times New Roman" w:cs="Times New Roman"/>
                <w:sz w:val="20"/>
                <w:szCs w:val="20"/>
                <w:lang w:eastAsia="it-IT"/>
              </w:rPr>
              <w:t>Buco Francesco</w:t>
            </w:r>
          </w:p>
        </w:tc>
        <w:tc>
          <w:tcPr>
            <w:tcW w:w="2440" w:type="pct"/>
            <w:shd w:val="clear" w:color="auto" w:fill="FFFFFF"/>
            <w:vAlign w:val="center"/>
          </w:tcPr>
          <w:p w:rsidR="00760378" w:rsidRPr="00D00A5B" w:rsidRDefault="00760378" w:rsidP="00760378">
            <w:pPr>
              <w:spacing w:after="0" w:line="240" w:lineRule="auto"/>
              <w:jc w:val="center"/>
              <w:rPr>
                <w:rFonts w:ascii="Times New Roman" w:eastAsia="Times New Roman" w:hAnsi="Times New Roman" w:cs="Times New Roman"/>
                <w:sz w:val="20"/>
                <w:szCs w:val="20"/>
                <w:lang w:eastAsia="it-IT"/>
              </w:rPr>
            </w:pPr>
            <w:r w:rsidRPr="00D00A5B">
              <w:rPr>
                <w:rFonts w:ascii="Times New Roman" w:eastAsia="Times New Roman" w:hAnsi="Times New Roman" w:cs="Times New Roman"/>
                <w:sz w:val="20"/>
                <w:szCs w:val="20"/>
                <w:lang w:eastAsia="it-IT"/>
              </w:rPr>
              <w:t>Consulta Professionisti</w:t>
            </w:r>
          </w:p>
        </w:tc>
      </w:tr>
    </w:tbl>
    <w:p w:rsidR="00760378" w:rsidRDefault="00760378" w:rsidP="00760378">
      <w:pPr>
        <w:spacing w:after="120" w:line="240" w:lineRule="auto"/>
        <w:jc w:val="both"/>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774"/>
        <w:gridCol w:w="5854"/>
      </w:tblGrid>
      <w:tr w:rsidR="00760378" w:rsidRPr="00D00A5B" w:rsidTr="00760378">
        <w:trPr>
          <w:cantSplit/>
          <w:trHeight w:val="240"/>
        </w:trPr>
        <w:tc>
          <w:tcPr>
            <w:tcW w:w="5000" w:type="pct"/>
            <w:gridSpan w:val="2"/>
            <w:tcBorders>
              <w:top w:val="single" w:sz="4" w:space="0" w:color="999999"/>
              <w:left w:val="single" w:sz="4" w:space="0" w:color="999999"/>
              <w:bottom w:val="single" w:sz="4" w:space="0" w:color="999999"/>
              <w:right w:val="single" w:sz="4" w:space="0" w:color="999999"/>
            </w:tcBorders>
            <w:shd w:val="clear" w:color="auto" w:fill="737373"/>
            <w:noWrap/>
            <w:vAlign w:val="center"/>
          </w:tcPr>
          <w:p w:rsidR="00760378" w:rsidRPr="00D00A5B" w:rsidRDefault="00760378" w:rsidP="00760378">
            <w:pPr>
              <w:spacing w:after="0" w:line="300" w:lineRule="exact"/>
              <w:ind w:right="-425"/>
              <w:rPr>
                <w:rFonts w:ascii="Times New Roman" w:eastAsia="Times New Roman" w:hAnsi="Times New Roman" w:cs="Times New Roman"/>
                <w:b/>
                <w:bCs/>
                <w:color w:val="FFFFFF"/>
                <w:sz w:val="20"/>
                <w:szCs w:val="24"/>
                <w:lang w:eastAsia="it-IT"/>
              </w:rPr>
            </w:pPr>
            <w:r w:rsidRPr="00D00A5B">
              <w:rPr>
                <w:rFonts w:ascii="Times New Roman" w:eastAsia="Times New Roman" w:hAnsi="Times New Roman" w:cs="Times New Roman"/>
                <w:b/>
                <w:bCs/>
                <w:color w:val="FFFFFF"/>
                <w:sz w:val="20"/>
                <w:szCs w:val="24"/>
                <w:lang w:eastAsia="it-IT"/>
              </w:rPr>
              <w:t xml:space="preserve">Composizione della Giunta camerale </w:t>
            </w:r>
          </w:p>
        </w:tc>
      </w:tr>
      <w:tr w:rsidR="00760378" w:rsidRPr="00D00A5B" w:rsidTr="00760378">
        <w:trPr>
          <w:trHeight w:val="255"/>
        </w:trPr>
        <w:tc>
          <w:tcPr>
            <w:tcW w:w="1960" w:type="pct"/>
            <w:tcBorders>
              <w:top w:val="single" w:sz="4" w:space="0" w:color="999999"/>
              <w:left w:val="single" w:sz="4" w:space="0" w:color="999999"/>
              <w:bottom w:val="single" w:sz="4" w:space="0" w:color="999999"/>
              <w:right w:val="single" w:sz="4" w:space="0" w:color="999999"/>
            </w:tcBorders>
            <w:shd w:val="clear" w:color="auto" w:fill="C0C0C0"/>
            <w:vAlign w:val="center"/>
          </w:tcPr>
          <w:p w:rsidR="00760378" w:rsidRPr="00D00A5B" w:rsidRDefault="00760378" w:rsidP="00760378">
            <w:pPr>
              <w:spacing w:after="0" w:line="240" w:lineRule="auto"/>
              <w:jc w:val="right"/>
              <w:rPr>
                <w:rFonts w:ascii="Times New Roman" w:eastAsia="Times New Roman" w:hAnsi="Times New Roman" w:cs="Times New Roman"/>
                <w:bCs/>
                <w:sz w:val="20"/>
                <w:szCs w:val="20"/>
                <w:lang w:eastAsia="it-IT"/>
              </w:rPr>
            </w:pPr>
            <w:r w:rsidRPr="00D00A5B">
              <w:rPr>
                <w:rFonts w:ascii="Times New Roman" w:eastAsia="Times New Roman" w:hAnsi="Times New Roman" w:cs="Times New Roman"/>
                <w:bCs/>
                <w:sz w:val="20"/>
                <w:szCs w:val="20"/>
                <w:lang w:eastAsia="it-IT"/>
              </w:rPr>
              <w:t>Presidente</w:t>
            </w:r>
          </w:p>
        </w:tc>
        <w:tc>
          <w:tcPr>
            <w:tcW w:w="3040" w:type="pct"/>
            <w:tcBorders>
              <w:top w:val="single" w:sz="4" w:space="0" w:color="999999"/>
              <w:left w:val="single" w:sz="4" w:space="0" w:color="999999"/>
              <w:bottom w:val="single" w:sz="4" w:space="0" w:color="999999"/>
              <w:right w:val="single" w:sz="4" w:space="0" w:color="999999"/>
            </w:tcBorders>
            <w:shd w:val="clear" w:color="auto" w:fill="FFFFFF"/>
            <w:vAlign w:val="center"/>
          </w:tcPr>
          <w:p w:rsidR="00760378" w:rsidRPr="00D00A5B" w:rsidRDefault="00760378" w:rsidP="00760378">
            <w:pPr>
              <w:spacing w:after="0" w:line="240" w:lineRule="auto"/>
              <w:rPr>
                <w:rFonts w:ascii="Times New Roman" w:eastAsia="Arial Unicode MS" w:hAnsi="Times New Roman" w:cs="Times New Roman"/>
                <w:sz w:val="20"/>
                <w:szCs w:val="20"/>
                <w:highlight w:val="yellow"/>
                <w:lang w:eastAsia="it-IT"/>
              </w:rPr>
            </w:pPr>
            <w:r w:rsidRPr="00D00A5B">
              <w:rPr>
                <w:rFonts w:ascii="Times New Roman" w:eastAsia="Times New Roman" w:hAnsi="Times New Roman" w:cs="Times New Roman"/>
                <w:sz w:val="20"/>
                <w:szCs w:val="20"/>
                <w:lang w:eastAsia="it-IT"/>
              </w:rPr>
              <w:t>Tommaso De Simone</w:t>
            </w:r>
          </w:p>
        </w:tc>
      </w:tr>
      <w:tr w:rsidR="00760378" w:rsidRPr="00D00A5B" w:rsidTr="00760378">
        <w:trPr>
          <w:trHeight w:val="255"/>
        </w:trPr>
        <w:tc>
          <w:tcPr>
            <w:tcW w:w="1960" w:type="pct"/>
            <w:tcBorders>
              <w:top w:val="single" w:sz="4" w:space="0" w:color="999999"/>
              <w:left w:val="single" w:sz="4" w:space="0" w:color="999999"/>
              <w:bottom w:val="single" w:sz="4" w:space="0" w:color="999999"/>
              <w:right w:val="single" w:sz="4" w:space="0" w:color="999999"/>
            </w:tcBorders>
            <w:shd w:val="clear" w:color="auto" w:fill="C0C0C0"/>
            <w:vAlign w:val="center"/>
          </w:tcPr>
          <w:p w:rsidR="00760378" w:rsidRPr="00D00A5B" w:rsidRDefault="00760378" w:rsidP="00760378">
            <w:pPr>
              <w:spacing w:after="0" w:line="240" w:lineRule="auto"/>
              <w:jc w:val="right"/>
              <w:rPr>
                <w:rFonts w:ascii="Times New Roman" w:eastAsia="Arial Unicode MS" w:hAnsi="Times New Roman" w:cs="Times New Roman"/>
                <w:sz w:val="20"/>
                <w:lang w:eastAsia="it-IT"/>
              </w:rPr>
            </w:pPr>
            <w:r w:rsidRPr="00D00A5B">
              <w:rPr>
                <w:rFonts w:ascii="Times New Roman" w:eastAsia="Times New Roman" w:hAnsi="Times New Roman" w:cs="Times New Roman"/>
                <w:bCs/>
                <w:sz w:val="20"/>
                <w:szCs w:val="20"/>
                <w:lang w:eastAsia="it-IT"/>
              </w:rPr>
              <w:t>Vicepresidente</w:t>
            </w:r>
          </w:p>
        </w:tc>
        <w:tc>
          <w:tcPr>
            <w:tcW w:w="3040" w:type="pct"/>
            <w:tcBorders>
              <w:top w:val="single" w:sz="4" w:space="0" w:color="999999"/>
              <w:left w:val="single" w:sz="4" w:space="0" w:color="999999"/>
              <w:bottom w:val="single" w:sz="4" w:space="0" w:color="999999"/>
              <w:right w:val="single" w:sz="4" w:space="0" w:color="999999"/>
            </w:tcBorders>
            <w:vAlign w:val="center"/>
          </w:tcPr>
          <w:p w:rsidR="00760378" w:rsidRPr="00D00A5B" w:rsidRDefault="00D959AF" w:rsidP="00760378">
            <w:pPr>
              <w:spacing w:after="0" w:line="240" w:lineRule="auto"/>
              <w:rPr>
                <w:rFonts w:ascii="Times New Roman" w:eastAsia="Arial Unicode MS" w:hAnsi="Times New Roman" w:cs="Times New Roman"/>
                <w:sz w:val="20"/>
                <w:szCs w:val="20"/>
                <w:highlight w:val="yellow"/>
                <w:lang w:eastAsia="it-IT"/>
              </w:rPr>
            </w:pPr>
            <w:r w:rsidRPr="00D959AF">
              <w:rPr>
                <w:rFonts w:ascii="Times New Roman" w:eastAsia="Arial Unicode MS" w:hAnsi="Times New Roman" w:cs="Times New Roman"/>
                <w:sz w:val="20"/>
                <w:szCs w:val="20"/>
                <w:lang w:eastAsia="it-IT"/>
              </w:rPr>
              <w:t>Maurizio Pollini</w:t>
            </w:r>
          </w:p>
        </w:tc>
      </w:tr>
      <w:tr w:rsidR="00760378" w:rsidRPr="00D00A5B" w:rsidTr="00760378">
        <w:trPr>
          <w:cantSplit/>
          <w:trHeight w:val="255"/>
        </w:trPr>
        <w:tc>
          <w:tcPr>
            <w:tcW w:w="1960" w:type="pct"/>
            <w:vMerge w:val="restart"/>
            <w:tcBorders>
              <w:top w:val="single" w:sz="4" w:space="0" w:color="999999"/>
              <w:left w:val="single" w:sz="4" w:space="0" w:color="999999"/>
              <w:right w:val="single" w:sz="4" w:space="0" w:color="999999"/>
            </w:tcBorders>
            <w:shd w:val="clear" w:color="auto" w:fill="C0C0C0"/>
          </w:tcPr>
          <w:p w:rsidR="00760378" w:rsidRPr="00D00A5B" w:rsidRDefault="00760378" w:rsidP="00760378">
            <w:pPr>
              <w:spacing w:after="0" w:line="240" w:lineRule="auto"/>
              <w:jc w:val="right"/>
              <w:rPr>
                <w:rFonts w:ascii="Times New Roman" w:eastAsia="Arial Unicode MS" w:hAnsi="Times New Roman" w:cs="Times New Roman"/>
                <w:sz w:val="20"/>
                <w:lang w:eastAsia="it-IT"/>
              </w:rPr>
            </w:pPr>
            <w:r w:rsidRPr="00D00A5B">
              <w:rPr>
                <w:rFonts w:ascii="Times New Roman" w:eastAsia="Times New Roman" w:hAnsi="Times New Roman" w:cs="Times New Roman"/>
                <w:sz w:val="20"/>
                <w:lang w:eastAsia="it-IT"/>
              </w:rPr>
              <w:t>Componenti</w:t>
            </w:r>
          </w:p>
          <w:p w:rsidR="00760378" w:rsidRPr="00D00A5B" w:rsidRDefault="00760378" w:rsidP="00760378">
            <w:pPr>
              <w:spacing w:after="0" w:line="240" w:lineRule="auto"/>
              <w:jc w:val="right"/>
              <w:rPr>
                <w:rFonts w:ascii="Times New Roman" w:eastAsia="Arial Unicode MS" w:hAnsi="Times New Roman" w:cs="Times New Roman"/>
                <w:sz w:val="20"/>
                <w:szCs w:val="24"/>
                <w:lang w:eastAsia="it-IT"/>
              </w:rPr>
            </w:pPr>
            <w:r w:rsidRPr="00D00A5B">
              <w:rPr>
                <w:rFonts w:ascii="Times New Roman" w:eastAsia="Times New Roman" w:hAnsi="Times New Roman" w:cs="Times New Roman"/>
                <w:sz w:val="20"/>
                <w:szCs w:val="24"/>
                <w:lang w:eastAsia="it-IT"/>
              </w:rPr>
              <w:t> </w:t>
            </w:r>
          </w:p>
          <w:p w:rsidR="00760378" w:rsidRPr="00D00A5B" w:rsidRDefault="00760378" w:rsidP="00760378">
            <w:pPr>
              <w:spacing w:after="0" w:line="240" w:lineRule="auto"/>
              <w:jc w:val="right"/>
              <w:rPr>
                <w:rFonts w:ascii="Times New Roman" w:eastAsia="Arial Unicode MS" w:hAnsi="Times New Roman" w:cs="Times New Roman"/>
                <w:sz w:val="20"/>
                <w:szCs w:val="24"/>
                <w:lang w:eastAsia="it-IT"/>
              </w:rPr>
            </w:pPr>
            <w:r w:rsidRPr="00D00A5B">
              <w:rPr>
                <w:rFonts w:ascii="Times New Roman" w:eastAsia="Times New Roman" w:hAnsi="Times New Roman" w:cs="Times New Roman"/>
                <w:sz w:val="20"/>
                <w:szCs w:val="24"/>
                <w:lang w:eastAsia="it-IT"/>
              </w:rPr>
              <w:t> </w:t>
            </w:r>
          </w:p>
          <w:p w:rsidR="00760378" w:rsidRPr="00D00A5B" w:rsidRDefault="00760378" w:rsidP="00760378">
            <w:pPr>
              <w:spacing w:after="0" w:line="240" w:lineRule="auto"/>
              <w:jc w:val="right"/>
              <w:rPr>
                <w:rFonts w:ascii="Times New Roman" w:eastAsia="Arial Unicode MS" w:hAnsi="Times New Roman" w:cs="Times New Roman"/>
                <w:sz w:val="20"/>
                <w:szCs w:val="24"/>
                <w:lang w:eastAsia="it-IT"/>
              </w:rPr>
            </w:pPr>
            <w:r w:rsidRPr="00D00A5B">
              <w:rPr>
                <w:rFonts w:ascii="Times New Roman" w:eastAsia="Times New Roman" w:hAnsi="Times New Roman" w:cs="Times New Roman"/>
                <w:sz w:val="20"/>
                <w:szCs w:val="24"/>
                <w:lang w:eastAsia="it-IT"/>
              </w:rPr>
              <w:t> </w:t>
            </w:r>
          </w:p>
          <w:p w:rsidR="00760378" w:rsidRPr="00D00A5B" w:rsidRDefault="00760378" w:rsidP="00760378">
            <w:pPr>
              <w:spacing w:after="0" w:line="240" w:lineRule="auto"/>
              <w:jc w:val="right"/>
              <w:rPr>
                <w:rFonts w:ascii="Times New Roman" w:eastAsia="Arial Unicode MS" w:hAnsi="Times New Roman" w:cs="Times New Roman"/>
                <w:sz w:val="20"/>
                <w:szCs w:val="24"/>
                <w:lang w:eastAsia="it-IT"/>
              </w:rPr>
            </w:pPr>
            <w:r w:rsidRPr="00D00A5B">
              <w:rPr>
                <w:rFonts w:ascii="Times New Roman" w:eastAsia="Times New Roman" w:hAnsi="Times New Roman" w:cs="Times New Roman"/>
                <w:sz w:val="20"/>
                <w:szCs w:val="24"/>
                <w:lang w:eastAsia="it-IT"/>
              </w:rPr>
              <w:t> </w:t>
            </w:r>
          </w:p>
          <w:p w:rsidR="00760378" w:rsidRPr="00D00A5B" w:rsidRDefault="00760378" w:rsidP="00760378">
            <w:pPr>
              <w:spacing w:after="0" w:line="240" w:lineRule="auto"/>
              <w:jc w:val="right"/>
              <w:rPr>
                <w:rFonts w:ascii="Times New Roman" w:eastAsia="Arial Unicode MS" w:hAnsi="Times New Roman" w:cs="Times New Roman"/>
                <w:sz w:val="20"/>
                <w:szCs w:val="24"/>
                <w:lang w:eastAsia="it-IT"/>
              </w:rPr>
            </w:pPr>
            <w:r w:rsidRPr="00D00A5B">
              <w:rPr>
                <w:rFonts w:ascii="Times New Roman" w:eastAsia="Times New Roman" w:hAnsi="Times New Roman" w:cs="Times New Roman"/>
                <w:sz w:val="20"/>
                <w:szCs w:val="24"/>
                <w:lang w:eastAsia="it-IT"/>
              </w:rPr>
              <w:t> </w:t>
            </w:r>
          </w:p>
          <w:p w:rsidR="00760378" w:rsidRPr="00D00A5B" w:rsidRDefault="00760378" w:rsidP="00760378">
            <w:pPr>
              <w:spacing w:after="0" w:line="240" w:lineRule="auto"/>
              <w:jc w:val="right"/>
              <w:rPr>
                <w:rFonts w:ascii="Times New Roman" w:eastAsia="Arial Unicode MS" w:hAnsi="Times New Roman" w:cs="Times New Roman"/>
                <w:sz w:val="20"/>
                <w:lang w:eastAsia="it-IT"/>
              </w:rPr>
            </w:pPr>
            <w:r w:rsidRPr="00D00A5B">
              <w:rPr>
                <w:rFonts w:ascii="Times New Roman" w:eastAsia="Times New Roman" w:hAnsi="Times New Roman" w:cs="Times New Roman"/>
                <w:sz w:val="20"/>
                <w:szCs w:val="24"/>
                <w:lang w:eastAsia="it-IT"/>
              </w:rPr>
              <w:t> </w:t>
            </w:r>
          </w:p>
        </w:tc>
        <w:tc>
          <w:tcPr>
            <w:tcW w:w="3040" w:type="pct"/>
            <w:tcBorders>
              <w:top w:val="single" w:sz="4" w:space="0" w:color="999999"/>
              <w:left w:val="single" w:sz="4" w:space="0" w:color="999999"/>
              <w:bottom w:val="single" w:sz="4" w:space="0" w:color="999999"/>
              <w:right w:val="single" w:sz="4" w:space="0" w:color="999999"/>
            </w:tcBorders>
            <w:shd w:val="clear" w:color="auto" w:fill="FFFFFF"/>
            <w:vAlign w:val="center"/>
          </w:tcPr>
          <w:p w:rsidR="00760378" w:rsidRPr="00D00A5B" w:rsidRDefault="00D959AF" w:rsidP="00760378">
            <w:pPr>
              <w:spacing w:after="0" w:line="240" w:lineRule="auto"/>
              <w:rPr>
                <w:rFonts w:ascii="Times New Roman" w:eastAsia="Times New Roman" w:hAnsi="Times New Roman" w:cs="Times New Roman"/>
                <w:sz w:val="20"/>
                <w:szCs w:val="20"/>
                <w:lang w:eastAsia="it-IT"/>
              </w:rPr>
            </w:pPr>
            <w:r>
              <w:rPr>
                <w:rFonts w:ascii="Times New Roman" w:eastAsia="Times New Roman" w:hAnsi="Times New Roman" w:cs="Times New Roman"/>
                <w:sz w:val="20"/>
                <w:szCs w:val="20"/>
                <w:lang w:eastAsia="it-IT"/>
              </w:rPr>
              <w:t>Gustavo Ascione</w:t>
            </w:r>
          </w:p>
        </w:tc>
      </w:tr>
      <w:tr w:rsidR="00760378" w:rsidRPr="00D00A5B" w:rsidTr="00760378">
        <w:trPr>
          <w:cantSplit/>
          <w:trHeight w:val="255"/>
        </w:trPr>
        <w:tc>
          <w:tcPr>
            <w:tcW w:w="1960" w:type="pct"/>
            <w:vMerge/>
            <w:tcBorders>
              <w:left w:val="single" w:sz="4" w:space="0" w:color="999999"/>
              <w:right w:val="single" w:sz="4" w:space="0" w:color="999999"/>
            </w:tcBorders>
            <w:shd w:val="clear" w:color="auto" w:fill="C0C0C0"/>
          </w:tcPr>
          <w:p w:rsidR="00760378" w:rsidRPr="00D00A5B" w:rsidRDefault="00760378" w:rsidP="00760378">
            <w:pPr>
              <w:spacing w:after="0" w:line="240" w:lineRule="auto"/>
              <w:jc w:val="right"/>
              <w:rPr>
                <w:rFonts w:ascii="Times New Roman" w:eastAsia="Arial Unicode MS" w:hAnsi="Times New Roman" w:cs="Times New Roman"/>
                <w:sz w:val="20"/>
                <w:szCs w:val="24"/>
                <w:lang w:eastAsia="it-IT"/>
              </w:rPr>
            </w:pPr>
          </w:p>
        </w:tc>
        <w:tc>
          <w:tcPr>
            <w:tcW w:w="3040" w:type="pct"/>
            <w:tcBorders>
              <w:top w:val="single" w:sz="4" w:space="0" w:color="999999"/>
              <w:left w:val="single" w:sz="4" w:space="0" w:color="999999"/>
              <w:bottom w:val="single" w:sz="4" w:space="0" w:color="999999"/>
              <w:right w:val="single" w:sz="4" w:space="0" w:color="999999"/>
            </w:tcBorders>
            <w:shd w:val="clear" w:color="auto" w:fill="FFFFFF"/>
            <w:vAlign w:val="center"/>
          </w:tcPr>
          <w:p w:rsidR="00760378" w:rsidRPr="00D00A5B" w:rsidRDefault="00950E61" w:rsidP="00760378">
            <w:pPr>
              <w:spacing w:after="0" w:line="240" w:lineRule="auto"/>
              <w:rPr>
                <w:rFonts w:ascii="Times New Roman" w:eastAsia="Times New Roman" w:hAnsi="Times New Roman" w:cs="Times New Roman"/>
                <w:sz w:val="20"/>
                <w:szCs w:val="20"/>
                <w:lang w:eastAsia="it-IT"/>
              </w:rPr>
            </w:pPr>
            <w:r>
              <w:rPr>
                <w:rFonts w:ascii="Times New Roman" w:eastAsia="Times New Roman" w:hAnsi="Times New Roman" w:cs="Times New Roman"/>
                <w:sz w:val="20"/>
                <w:szCs w:val="20"/>
                <w:lang w:eastAsia="it-IT"/>
              </w:rPr>
              <w:t>Camilla Bernabei - dimissionaria</w:t>
            </w:r>
          </w:p>
        </w:tc>
      </w:tr>
      <w:tr w:rsidR="00760378" w:rsidRPr="00D00A5B" w:rsidTr="00760378">
        <w:trPr>
          <w:cantSplit/>
          <w:trHeight w:val="255"/>
        </w:trPr>
        <w:tc>
          <w:tcPr>
            <w:tcW w:w="1960" w:type="pct"/>
            <w:vMerge/>
            <w:tcBorders>
              <w:left w:val="single" w:sz="4" w:space="0" w:color="999999"/>
              <w:right w:val="single" w:sz="4" w:space="0" w:color="999999"/>
            </w:tcBorders>
            <w:shd w:val="clear" w:color="auto" w:fill="C0C0C0"/>
          </w:tcPr>
          <w:p w:rsidR="00760378" w:rsidRPr="00D00A5B" w:rsidRDefault="00760378" w:rsidP="00760378">
            <w:pPr>
              <w:spacing w:after="0" w:line="240" w:lineRule="auto"/>
              <w:jc w:val="right"/>
              <w:rPr>
                <w:rFonts w:ascii="Times New Roman" w:eastAsia="Arial Unicode MS" w:hAnsi="Times New Roman" w:cs="Times New Roman"/>
                <w:sz w:val="20"/>
                <w:szCs w:val="24"/>
                <w:lang w:eastAsia="it-IT"/>
              </w:rPr>
            </w:pPr>
          </w:p>
        </w:tc>
        <w:tc>
          <w:tcPr>
            <w:tcW w:w="3040" w:type="pct"/>
            <w:tcBorders>
              <w:top w:val="single" w:sz="4" w:space="0" w:color="999999"/>
              <w:left w:val="single" w:sz="4" w:space="0" w:color="999999"/>
              <w:bottom w:val="single" w:sz="4" w:space="0" w:color="999999"/>
              <w:right w:val="single" w:sz="4" w:space="0" w:color="999999"/>
            </w:tcBorders>
            <w:shd w:val="clear" w:color="auto" w:fill="FFFFFF"/>
            <w:vAlign w:val="center"/>
          </w:tcPr>
          <w:p w:rsidR="00760378" w:rsidRPr="00D00A5B" w:rsidRDefault="00D959AF" w:rsidP="00760378">
            <w:pPr>
              <w:spacing w:after="0" w:line="240" w:lineRule="auto"/>
              <w:rPr>
                <w:rFonts w:ascii="Times New Roman" w:eastAsia="Times New Roman" w:hAnsi="Times New Roman" w:cs="Times New Roman"/>
                <w:sz w:val="20"/>
                <w:szCs w:val="20"/>
                <w:lang w:eastAsia="it-IT"/>
              </w:rPr>
            </w:pPr>
            <w:r>
              <w:rPr>
                <w:rFonts w:ascii="Times New Roman" w:eastAsia="Times New Roman" w:hAnsi="Times New Roman" w:cs="Times New Roman"/>
                <w:sz w:val="20"/>
                <w:szCs w:val="20"/>
                <w:lang w:eastAsia="it-IT"/>
              </w:rPr>
              <w:t>Mario D’Anna</w:t>
            </w:r>
          </w:p>
        </w:tc>
      </w:tr>
      <w:tr w:rsidR="00760378" w:rsidRPr="00D00A5B" w:rsidTr="00760378">
        <w:trPr>
          <w:cantSplit/>
          <w:trHeight w:val="255"/>
        </w:trPr>
        <w:tc>
          <w:tcPr>
            <w:tcW w:w="1960" w:type="pct"/>
            <w:vMerge/>
            <w:tcBorders>
              <w:left w:val="single" w:sz="4" w:space="0" w:color="999999"/>
              <w:right w:val="single" w:sz="4" w:space="0" w:color="999999"/>
            </w:tcBorders>
            <w:shd w:val="clear" w:color="auto" w:fill="C0C0C0"/>
          </w:tcPr>
          <w:p w:rsidR="00760378" w:rsidRPr="00D00A5B" w:rsidRDefault="00760378" w:rsidP="00760378">
            <w:pPr>
              <w:spacing w:after="0" w:line="240" w:lineRule="auto"/>
              <w:jc w:val="right"/>
              <w:rPr>
                <w:rFonts w:ascii="Times New Roman" w:eastAsia="Arial Unicode MS" w:hAnsi="Times New Roman" w:cs="Times New Roman"/>
                <w:sz w:val="20"/>
                <w:szCs w:val="24"/>
                <w:lang w:eastAsia="it-IT"/>
              </w:rPr>
            </w:pPr>
          </w:p>
        </w:tc>
        <w:tc>
          <w:tcPr>
            <w:tcW w:w="3040" w:type="pct"/>
            <w:tcBorders>
              <w:top w:val="single" w:sz="4" w:space="0" w:color="999999"/>
              <w:left w:val="single" w:sz="4" w:space="0" w:color="999999"/>
              <w:bottom w:val="single" w:sz="4" w:space="0" w:color="999999"/>
              <w:right w:val="single" w:sz="4" w:space="0" w:color="999999"/>
            </w:tcBorders>
            <w:shd w:val="clear" w:color="auto" w:fill="FFFFFF"/>
            <w:vAlign w:val="center"/>
          </w:tcPr>
          <w:p w:rsidR="00760378" w:rsidRPr="00D00A5B" w:rsidRDefault="00D959AF" w:rsidP="00760378">
            <w:pPr>
              <w:spacing w:after="0" w:line="240" w:lineRule="auto"/>
              <w:rPr>
                <w:rFonts w:ascii="Times New Roman" w:eastAsia="Times New Roman" w:hAnsi="Times New Roman" w:cs="Times New Roman"/>
                <w:sz w:val="20"/>
                <w:szCs w:val="20"/>
                <w:lang w:eastAsia="it-IT"/>
              </w:rPr>
            </w:pPr>
            <w:r>
              <w:rPr>
                <w:rFonts w:ascii="Times New Roman" w:eastAsia="Times New Roman" w:hAnsi="Times New Roman" w:cs="Times New Roman"/>
                <w:sz w:val="20"/>
                <w:szCs w:val="20"/>
                <w:lang w:eastAsia="it-IT"/>
              </w:rPr>
              <w:t>Tommaso Di Rosa</w:t>
            </w:r>
          </w:p>
        </w:tc>
      </w:tr>
      <w:tr w:rsidR="00760378" w:rsidRPr="00D00A5B" w:rsidTr="00760378">
        <w:trPr>
          <w:cantSplit/>
          <w:trHeight w:val="255"/>
        </w:trPr>
        <w:tc>
          <w:tcPr>
            <w:tcW w:w="1960" w:type="pct"/>
            <w:vMerge/>
            <w:tcBorders>
              <w:left w:val="single" w:sz="4" w:space="0" w:color="999999"/>
              <w:right w:val="single" w:sz="4" w:space="0" w:color="999999"/>
            </w:tcBorders>
            <w:shd w:val="clear" w:color="auto" w:fill="C0C0C0"/>
          </w:tcPr>
          <w:p w:rsidR="00760378" w:rsidRPr="00D00A5B" w:rsidRDefault="00760378" w:rsidP="00760378">
            <w:pPr>
              <w:spacing w:after="0" w:line="240" w:lineRule="auto"/>
              <w:jc w:val="right"/>
              <w:rPr>
                <w:rFonts w:ascii="Times New Roman" w:eastAsia="Arial Unicode MS" w:hAnsi="Times New Roman" w:cs="Times New Roman"/>
                <w:sz w:val="20"/>
                <w:szCs w:val="24"/>
                <w:lang w:eastAsia="it-IT"/>
              </w:rPr>
            </w:pPr>
          </w:p>
        </w:tc>
        <w:tc>
          <w:tcPr>
            <w:tcW w:w="3040" w:type="pct"/>
            <w:tcBorders>
              <w:top w:val="single" w:sz="4" w:space="0" w:color="999999"/>
              <w:left w:val="single" w:sz="4" w:space="0" w:color="999999"/>
              <w:bottom w:val="single" w:sz="4" w:space="0" w:color="999999"/>
              <w:right w:val="single" w:sz="4" w:space="0" w:color="999999"/>
            </w:tcBorders>
            <w:shd w:val="clear" w:color="auto" w:fill="FFFFFF"/>
            <w:vAlign w:val="center"/>
          </w:tcPr>
          <w:p w:rsidR="00760378" w:rsidRPr="00D00A5B" w:rsidRDefault="00D959AF" w:rsidP="00760378">
            <w:pPr>
              <w:spacing w:after="0" w:line="240" w:lineRule="auto"/>
              <w:rPr>
                <w:rFonts w:ascii="Times New Roman" w:eastAsia="Times New Roman" w:hAnsi="Times New Roman" w:cs="Times New Roman"/>
                <w:sz w:val="20"/>
                <w:szCs w:val="20"/>
                <w:highlight w:val="yellow"/>
                <w:lang w:eastAsia="it-IT"/>
              </w:rPr>
            </w:pPr>
            <w:r w:rsidRPr="00D959AF">
              <w:rPr>
                <w:rFonts w:ascii="Times New Roman" w:eastAsia="Times New Roman" w:hAnsi="Times New Roman" w:cs="Times New Roman"/>
                <w:sz w:val="20"/>
                <w:szCs w:val="20"/>
                <w:lang w:eastAsia="it-IT"/>
              </w:rPr>
              <w:t>Luciano Morelli</w:t>
            </w:r>
          </w:p>
        </w:tc>
      </w:tr>
      <w:tr w:rsidR="00760378" w:rsidRPr="00D00A5B" w:rsidTr="00760378">
        <w:trPr>
          <w:cantSplit/>
          <w:trHeight w:val="255"/>
        </w:trPr>
        <w:tc>
          <w:tcPr>
            <w:tcW w:w="1960" w:type="pct"/>
            <w:vMerge/>
            <w:tcBorders>
              <w:left w:val="single" w:sz="4" w:space="0" w:color="999999"/>
              <w:right w:val="single" w:sz="4" w:space="0" w:color="999999"/>
            </w:tcBorders>
            <w:shd w:val="clear" w:color="auto" w:fill="C0C0C0"/>
          </w:tcPr>
          <w:p w:rsidR="00760378" w:rsidRPr="00D00A5B" w:rsidRDefault="00760378" w:rsidP="00760378">
            <w:pPr>
              <w:spacing w:after="0" w:line="240" w:lineRule="auto"/>
              <w:jc w:val="right"/>
              <w:rPr>
                <w:rFonts w:ascii="Times New Roman" w:eastAsia="Arial Unicode MS" w:hAnsi="Times New Roman" w:cs="Times New Roman"/>
                <w:sz w:val="20"/>
                <w:szCs w:val="24"/>
                <w:lang w:eastAsia="it-IT"/>
              </w:rPr>
            </w:pPr>
          </w:p>
        </w:tc>
        <w:tc>
          <w:tcPr>
            <w:tcW w:w="3040" w:type="pct"/>
            <w:tcBorders>
              <w:top w:val="single" w:sz="4" w:space="0" w:color="999999"/>
              <w:left w:val="single" w:sz="4" w:space="0" w:color="999999"/>
              <w:bottom w:val="single" w:sz="4" w:space="0" w:color="999999"/>
              <w:right w:val="single" w:sz="4" w:space="0" w:color="999999"/>
            </w:tcBorders>
            <w:shd w:val="clear" w:color="auto" w:fill="FFFFFF"/>
            <w:vAlign w:val="center"/>
          </w:tcPr>
          <w:p w:rsidR="00760378" w:rsidRPr="00D959AF" w:rsidRDefault="00D959AF" w:rsidP="00760378">
            <w:pPr>
              <w:spacing w:after="0" w:line="240" w:lineRule="auto"/>
              <w:rPr>
                <w:rFonts w:ascii="Times New Roman" w:eastAsia="Times New Roman" w:hAnsi="Times New Roman" w:cs="Times New Roman"/>
                <w:sz w:val="20"/>
                <w:szCs w:val="20"/>
                <w:lang w:eastAsia="it-IT"/>
              </w:rPr>
            </w:pPr>
            <w:r w:rsidRPr="00D959AF">
              <w:rPr>
                <w:rFonts w:ascii="Times New Roman" w:eastAsia="Times New Roman" w:hAnsi="Times New Roman" w:cs="Times New Roman"/>
                <w:sz w:val="20"/>
                <w:szCs w:val="20"/>
                <w:lang w:eastAsia="it-IT"/>
              </w:rPr>
              <w:t>Salvatore Barletta</w:t>
            </w:r>
          </w:p>
        </w:tc>
      </w:tr>
      <w:tr w:rsidR="00760378" w:rsidRPr="00D00A5B" w:rsidTr="00760378">
        <w:trPr>
          <w:cantSplit/>
          <w:trHeight w:val="255"/>
        </w:trPr>
        <w:tc>
          <w:tcPr>
            <w:tcW w:w="1960" w:type="pct"/>
            <w:vMerge/>
            <w:tcBorders>
              <w:left w:val="single" w:sz="4" w:space="0" w:color="999999"/>
              <w:right w:val="single" w:sz="4" w:space="0" w:color="999999"/>
            </w:tcBorders>
            <w:shd w:val="clear" w:color="auto" w:fill="C0C0C0"/>
          </w:tcPr>
          <w:p w:rsidR="00760378" w:rsidRPr="00D00A5B" w:rsidRDefault="00760378" w:rsidP="00760378">
            <w:pPr>
              <w:spacing w:after="0" w:line="240" w:lineRule="auto"/>
              <w:jc w:val="right"/>
              <w:rPr>
                <w:rFonts w:ascii="Times New Roman" w:eastAsia="Arial Unicode MS" w:hAnsi="Times New Roman" w:cs="Times New Roman"/>
                <w:sz w:val="20"/>
                <w:szCs w:val="24"/>
                <w:lang w:eastAsia="it-IT"/>
              </w:rPr>
            </w:pPr>
          </w:p>
        </w:tc>
        <w:tc>
          <w:tcPr>
            <w:tcW w:w="3040" w:type="pct"/>
            <w:tcBorders>
              <w:top w:val="single" w:sz="4" w:space="0" w:color="999999"/>
              <w:left w:val="single" w:sz="4" w:space="0" w:color="999999"/>
              <w:bottom w:val="single" w:sz="4" w:space="0" w:color="999999"/>
              <w:right w:val="single" w:sz="4" w:space="0" w:color="999999"/>
            </w:tcBorders>
            <w:shd w:val="clear" w:color="auto" w:fill="FFFFFF"/>
            <w:vAlign w:val="center"/>
          </w:tcPr>
          <w:p w:rsidR="00760378" w:rsidRPr="00D959AF" w:rsidRDefault="00D959AF" w:rsidP="00760378">
            <w:pPr>
              <w:spacing w:after="0" w:line="240" w:lineRule="auto"/>
              <w:rPr>
                <w:rFonts w:ascii="Times New Roman" w:eastAsia="Times New Roman" w:hAnsi="Times New Roman" w:cs="Times New Roman"/>
                <w:sz w:val="20"/>
                <w:szCs w:val="20"/>
                <w:lang w:eastAsia="it-IT"/>
              </w:rPr>
            </w:pPr>
            <w:r w:rsidRPr="00D959AF">
              <w:rPr>
                <w:rFonts w:ascii="Times New Roman" w:eastAsia="Times New Roman" w:hAnsi="Times New Roman" w:cs="Times New Roman"/>
                <w:sz w:val="20"/>
                <w:szCs w:val="20"/>
                <w:lang w:eastAsia="it-IT"/>
              </w:rPr>
              <w:t>Raffaele Puoti</w:t>
            </w:r>
          </w:p>
        </w:tc>
      </w:tr>
      <w:tr w:rsidR="00760378" w:rsidRPr="00D00A5B" w:rsidTr="00760378">
        <w:trPr>
          <w:cantSplit/>
          <w:trHeight w:val="255"/>
        </w:trPr>
        <w:tc>
          <w:tcPr>
            <w:tcW w:w="1960" w:type="pct"/>
            <w:vMerge/>
            <w:tcBorders>
              <w:left w:val="single" w:sz="4" w:space="0" w:color="999999"/>
              <w:right w:val="single" w:sz="4" w:space="0" w:color="999999"/>
            </w:tcBorders>
            <w:shd w:val="clear" w:color="auto" w:fill="C0C0C0"/>
          </w:tcPr>
          <w:p w:rsidR="00760378" w:rsidRPr="00D00A5B" w:rsidRDefault="00760378" w:rsidP="00760378">
            <w:pPr>
              <w:spacing w:after="0" w:line="240" w:lineRule="auto"/>
              <w:jc w:val="right"/>
              <w:rPr>
                <w:rFonts w:ascii="Times New Roman" w:eastAsia="Arial Unicode MS" w:hAnsi="Times New Roman" w:cs="Times New Roman"/>
                <w:sz w:val="20"/>
                <w:szCs w:val="24"/>
                <w:lang w:eastAsia="it-IT"/>
              </w:rPr>
            </w:pPr>
          </w:p>
        </w:tc>
        <w:tc>
          <w:tcPr>
            <w:tcW w:w="3040" w:type="pct"/>
            <w:tcBorders>
              <w:top w:val="single" w:sz="4" w:space="0" w:color="999999"/>
              <w:left w:val="single" w:sz="4" w:space="0" w:color="999999"/>
              <w:bottom w:val="single" w:sz="4" w:space="0" w:color="999999"/>
              <w:right w:val="single" w:sz="4" w:space="0" w:color="999999"/>
            </w:tcBorders>
            <w:shd w:val="clear" w:color="auto" w:fill="FFFFFF"/>
            <w:vAlign w:val="center"/>
          </w:tcPr>
          <w:p w:rsidR="00760378" w:rsidRPr="00D00A5B" w:rsidRDefault="00D959AF" w:rsidP="00760378">
            <w:pPr>
              <w:spacing w:after="0" w:line="240" w:lineRule="auto"/>
              <w:rPr>
                <w:rFonts w:ascii="Times New Roman" w:eastAsia="Times New Roman" w:hAnsi="Times New Roman" w:cs="Times New Roman"/>
                <w:sz w:val="20"/>
                <w:szCs w:val="20"/>
                <w:lang w:eastAsia="it-IT"/>
              </w:rPr>
            </w:pPr>
            <w:r>
              <w:rPr>
                <w:rFonts w:ascii="Times New Roman" w:eastAsia="Times New Roman" w:hAnsi="Times New Roman" w:cs="Times New Roman"/>
                <w:sz w:val="20"/>
                <w:szCs w:val="20"/>
                <w:lang w:eastAsia="it-IT"/>
              </w:rPr>
              <w:t>Antonio Della Gatta</w:t>
            </w:r>
          </w:p>
        </w:tc>
      </w:tr>
      <w:tr w:rsidR="00760378" w:rsidRPr="00D00A5B" w:rsidTr="00760378">
        <w:trPr>
          <w:cantSplit/>
          <w:trHeight w:val="255"/>
        </w:trPr>
        <w:tc>
          <w:tcPr>
            <w:tcW w:w="1960" w:type="pct"/>
            <w:vMerge/>
            <w:tcBorders>
              <w:left w:val="single" w:sz="4" w:space="0" w:color="999999"/>
              <w:right w:val="single" w:sz="4" w:space="0" w:color="999999"/>
            </w:tcBorders>
            <w:shd w:val="clear" w:color="auto" w:fill="C0C0C0"/>
          </w:tcPr>
          <w:p w:rsidR="00760378" w:rsidRPr="00D00A5B" w:rsidRDefault="00760378" w:rsidP="00760378">
            <w:pPr>
              <w:spacing w:after="0" w:line="240" w:lineRule="auto"/>
              <w:jc w:val="right"/>
              <w:rPr>
                <w:rFonts w:ascii="Times New Roman" w:eastAsia="Arial Unicode MS" w:hAnsi="Times New Roman" w:cs="Times New Roman"/>
                <w:sz w:val="20"/>
                <w:szCs w:val="24"/>
                <w:lang w:eastAsia="it-IT"/>
              </w:rPr>
            </w:pPr>
          </w:p>
        </w:tc>
        <w:tc>
          <w:tcPr>
            <w:tcW w:w="3040" w:type="pct"/>
            <w:tcBorders>
              <w:top w:val="single" w:sz="4" w:space="0" w:color="999999"/>
              <w:left w:val="single" w:sz="4" w:space="0" w:color="999999"/>
              <w:bottom w:val="single" w:sz="4" w:space="0" w:color="999999"/>
              <w:right w:val="single" w:sz="4" w:space="0" w:color="999999"/>
            </w:tcBorders>
            <w:shd w:val="clear" w:color="auto" w:fill="FFFFFF"/>
            <w:vAlign w:val="center"/>
          </w:tcPr>
          <w:p w:rsidR="00760378" w:rsidRPr="00D00A5B" w:rsidRDefault="00D959AF" w:rsidP="00760378">
            <w:pPr>
              <w:spacing w:after="0" w:line="240" w:lineRule="auto"/>
              <w:rPr>
                <w:rFonts w:ascii="Times New Roman" w:eastAsia="Times New Roman" w:hAnsi="Times New Roman" w:cs="Times New Roman"/>
                <w:sz w:val="20"/>
                <w:szCs w:val="20"/>
                <w:lang w:eastAsia="it-IT"/>
              </w:rPr>
            </w:pPr>
            <w:r>
              <w:rPr>
                <w:rFonts w:ascii="Times New Roman" w:eastAsia="Times New Roman" w:hAnsi="Times New Roman" w:cs="Times New Roman"/>
                <w:sz w:val="20"/>
                <w:szCs w:val="20"/>
                <w:lang w:eastAsia="it-IT"/>
              </w:rPr>
              <w:t>Francesco Geremia</w:t>
            </w:r>
          </w:p>
        </w:tc>
      </w:tr>
      <w:tr w:rsidR="00760378" w:rsidRPr="00D00A5B" w:rsidTr="00760378">
        <w:trPr>
          <w:cantSplit/>
          <w:trHeight w:val="255"/>
        </w:trPr>
        <w:tc>
          <w:tcPr>
            <w:tcW w:w="1960" w:type="pct"/>
            <w:vMerge/>
            <w:tcBorders>
              <w:left w:val="single" w:sz="4" w:space="0" w:color="999999"/>
              <w:bottom w:val="single" w:sz="4" w:space="0" w:color="999999"/>
              <w:right w:val="single" w:sz="4" w:space="0" w:color="999999"/>
            </w:tcBorders>
            <w:shd w:val="clear" w:color="auto" w:fill="C0C0C0"/>
          </w:tcPr>
          <w:p w:rsidR="00760378" w:rsidRPr="00D00A5B" w:rsidRDefault="00760378" w:rsidP="00760378">
            <w:pPr>
              <w:spacing w:after="0" w:line="240" w:lineRule="auto"/>
              <w:jc w:val="right"/>
              <w:rPr>
                <w:rFonts w:ascii="Times New Roman" w:eastAsia="Arial Unicode MS" w:hAnsi="Times New Roman" w:cs="Times New Roman"/>
                <w:sz w:val="20"/>
                <w:szCs w:val="24"/>
                <w:lang w:eastAsia="it-IT"/>
              </w:rPr>
            </w:pPr>
          </w:p>
        </w:tc>
        <w:tc>
          <w:tcPr>
            <w:tcW w:w="3040" w:type="pct"/>
            <w:tcBorders>
              <w:top w:val="single" w:sz="4" w:space="0" w:color="999999"/>
              <w:left w:val="single" w:sz="4" w:space="0" w:color="999999"/>
              <w:bottom w:val="single" w:sz="4" w:space="0" w:color="999999"/>
              <w:right w:val="single" w:sz="4" w:space="0" w:color="999999"/>
            </w:tcBorders>
            <w:shd w:val="clear" w:color="auto" w:fill="FFFFFF"/>
            <w:vAlign w:val="center"/>
          </w:tcPr>
          <w:p w:rsidR="00760378" w:rsidRPr="00D00A5B" w:rsidRDefault="00760378" w:rsidP="00760378">
            <w:pPr>
              <w:spacing w:after="0" w:line="240" w:lineRule="auto"/>
              <w:rPr>
                <w:rFonts w:ascii="Times New Roman" w:eastAsia="Times New Roman" w:hAnsi="Times New Roman" w:cs="Times New Roman"/>
                <w:sz w:val="20"/>
                <w:szCs w:val="20"/>
                <w:highlight w:val="yellow"/>
                <w:lang w:eastAsia="it-IT"/>
              </w:rPr>
            </w:pPr>
          </w:p>
        </w:tc>
      </w:tr>
    </w:tbl>
    <w:p w:rsidR="00760378" w:rsidRDefault="00760378" w:rsidP="00760378">
      <w:pPr>
        <w:spacing w:after="120" w:line="240" w:lineRule="auto"/>
        <w:jc w:val="both"/>
        <w:rPr>
          <w:rFonts w:ascii="Times New Roman" w:hAnsi="Times New Roman" w:cs="Times New Roman"/>
        </w:rPr>
      </w:pPr>
    </w:p>
    <w:p w:rsidR="00283AA6" w:rsidRDefault="00283AA6" w:rsidP="00760378">
      <w:pPr>
        <w:spacing w:after="120" w:line="240" w:lineRule="auto"/>
        <w:jc w:val="both"/>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CellMar>
          <w:left w:w="0" w:type="dxa"/>
          <w:right w:w="0" w:type="dxa"/>
        </w:tblCellMar>
        <w:tblLook w:val="0000" w:firstRow="0" w:lastRow="0" w:firstColumn="0" w:lastColumn="0" w:noHBand="0" w:noVBand="0"/>
      </w:tblPr>
      <w:tblGrid>
        <w:gridCol w:w="3772"/>
        <w:gridCol w:w="5856"/>
      </w:tblGrid>
      <w:tr w:rsidR="00760378" w:rsidRPr="00D00A5B" w:rsidTr="00760378">
        <w:trPr>
          <w:trHeight w:val="146"/>
        </w:trPr>
        <w:tc>
          <w:tcPr>
            <w:tcW w:w="5000" w:type="pct"/>
            <w:gridSpan w:val="2"/>
            <w:tcBorders>
              <w:top w:val="single" w:sz="4" w:space="0" w:color="808080"/>
              <w:left w:val="single" w:sz="4" w:space="0" w:color="808080"/>
              <w:bottom w:val="single" w:sz="4" w:space="0" w:color="808080"/>
              <w:right w:val="single" w:sz="4" w:space="0" w:color="808080"/>
            </w:tcBorders>
            <w:shd w:val="clear" w:color="auto" w:fill="737373"/>
            <w:vAlign w:val="center"/>
          </w:tcPr>
          <w:p w:rsidR="00760378" w:rsidRPr="00D00A5B" w:rsidRDefault="00760378" w:rsidP="00760378">
            <w:pPr>
              <w:spacing w:after="0" w:line="300" w:lineRule="exact"/>
              <w:ind w:right="-425"/>
              <w:rPr>
                <w:rFonts w:ascii="Times New Roman" w:eastAsia="Times New Roman" w:hAnsi="Times New Roman" w:cs="Times New Roman"/>
                <w:b/>
                <w:bCs/>
                <w:color w:val="FFFFFF"/>
                <w:sz w:val="20"/>
                <w:szCs w:val="24"/>
                <w:lang w:eastAsia="it-IT"/>
              </w:rPr>
            </w:pPr>
            <w:r w:rsidRPr="00D00A5B">
              <w:rPr>
                <w:rFonts w:ascii="Times New Roman" w:eastAsia="Times New Roman" w:hAnsi="Times New Roman" w:cs="Times New Roman"/>
                <w:b/>
                <w:bCs/>
                <w:color w:val="FFFFFF"/>
                <w:sz w:val="20"/>
                <w:szCs w:val="24"/>
                <w:lang w:eastAsia="it-IT"/>
              </w:rPr>
              <w:t xml:space="preserve">Composizione del Collegio dei revisori dei conti </w:t>
            </w:r>
          </w:p>
        </w:tc>
      </w:tr>
      <w:tr w:rsidR="00760378" w:rsidRPr="00D00A5B" w:rsidTr="00760378">
        <w:trPr>
          <w:trHeight w:val="255"/>
        </w:trPr>
        <w:tc>
          <w:tcPr>
            <w:tcW w:w="1959" w:type="pct"/>
            <w:tcBorders>
              <w:top w:val="single" w:sz="4" w:space="0" w:color="808080"/>
              <w:left w:val="single" w:sz="4" w:space="0" w:color="808080"/>
              <w:bottom w:val="single" w:sz="4" w:space="0" w:color="808080"/>
              <w:right w:val="single" w:sz="4" w:space="0" w:color="808080"/>
            </w:tcBorders>
            <w:shd w:val="clear" w:color="auto" w:fill="C0C0C0"/>
            <w:vAlign w:val="center"/>
          </w:tcPr>
          <w:p w:rsidR="00760378" w:rsidRPr="00D00A5B" w:rsidRDefault="00760378" w:rsidP="00760378">
            <w:pPr>
              <w:spacing w:after="0" w:line="240" w:lineRule="auto"/>
              <w:jc w:val="right"/>
              <w:rPr>
                <w:rFonts w:ascii="Times New Roman" w:eastAsia="Times New Roman" w:hAnsi="Times New Roman" w:cs="Times New Roman"/>
                <w:bCs/>
                <w:sz w:val="20"/>
                <w:szCs w:val="20"/>
                <w:lang w:eastAsia="it-IT"/>
              </w:rPr>
            </w:pPr>
            <w:r w:rsidRPr="00D00A5B">
              <w:rPr>
                <w:rFonts w:ascii="Times New Roman" w:eastAsia="Times New Roman" w:hAnsi="Times New Roman" w:cs="Times New Roman"/>
                <w:bCs/>
                <w:sz w:val="20"/>
                <w:szCs w:val="20"/>
                <w:lang w:eastAsia="it-IT"/>
              </w:rPr>
              <w:t>Presidente</w:t>
            </w:r>
          </w:p>
        </w:tc>
        <w:tc>
          <w:tcPr>
            <w:tcW w:w="3041" w:type="pct"/>
            <w:tcBorders>
              <w:top w:val="single" w:sz="4" w:space="0" w:color="808080"/>
              <w:left w:val="single" w:sz="4" w:space="0" w:color="808080"/>
              <w:bottom w:val="single" w:sz="4" w:space="0" w:color="808080"/>
              <w:right w:val="single" w:sz="4" w:space="0" w:color="808080"/>
            </w:tcBorders>
            <w:shd w:val="clear" w:color="auto" w:fill="FFFFFF"/>
            <w:vAlign w:val="center"/>
          </w:tcPr>
          <w:p w:rsidR="00760378" w:rsidRPr="00D00A5B" w:rsidRDefault="00760378" w:rsidP="00760378">
            <w:pPr>
              <w:spacing w:after="0" w:line="240" w:lineRule="auto"/>
              <w:rPr>
                <w:rFonts w:ascii="Times New Roman" w:eastAsia="Arial Unicode MS" w:hAnsi="Times New Roman" w:cs="Times New Roman"/>
                <w:sz w:val="20"/>
                <w:szCs w:val="20"/>
                <w:lang w:eastAsia="it-IT"/>
              </w:rPr>
            </w:pPr>
            <w:r w:rsidRPr="00D00A5B">
              <w:rPr>
                <w:rFonts w:ascii="Times New Roman" w:eastAsia="Times New Roman" w:hAnsi="Times New Roman" w:cs="Times New Roman"/>
                <w:sz w:val="20"/>
                <w:szCs w:val="20"/>
                <w:lang w:eastAsia="it-IT"/>
              </w:rPr>
              <w:t>Giovanni Tescione</w:t>
            </w:r>
          </w:p>
        </w:tc>
      </w:tr>
      <w:tr w:rsidR="00760378" w:rsidRPr="00D00A5B" w:rsidTr="00760378">
        <w:trPr>
          <w:cantSplit/>
          <w:trHeight w:val="255"/>
        </w:trPr>
        <w:tc>
          <w:tcPr>
            <w:tcW w:w="1959" w:type="pct"/>
            <w:vMerge w:val="restart"/>
            <w:tcBorders>
              <w:top w:val="single" w:sz="4" w:space="0" w:color="808080"/>
              <w:left w:val="single" w:sz="4" w:space="0" w:color="808080"/>
              <w:right w:val="single" w:sz="4" w:space="0" w:color="808080"/>
            </w:tcBorders>
            <w:shd w:val="clear" w:color="auto" w:fill="C0C0C0"/>
            <w:vAlign w:val="center"/>
          </w:tcPr>
          <w:p w:rsidR="00760378" w:rsidRPr="00D00A5B" w:rsidRDefault="00760378" w:rsidP="00760378">
            <w:pPr>
              <w:spacing w:after="0" w:line="240" w:lineRule="auto"/>
              <w:jc w:val="right"/>
              <w:rPr>
                <w:rFonts w:ascii="Times New Roman" w:eastAsia="Arial Unicode MS" w:hAnsi="Times New Roman" w:cs="Times New Roman"/>
                <w:sz w:val="20"/>
                <w:lang w:eastAsia="it-IT"/>
              </w:rPr>
            </w:pPr>
            <w:r w:rsidRPr="00D00A5B">
              <w:rPr>
                <w:rFonts w:ascii="Times New Roman" w:eastAsia="Times New Roman" w:hAnsi="Times New Roman" w:cs="Times New Roman"/>
                <w:sz w:val="20"/>
                <w:lang w:eastAsia="it-IT"/>
              </w:rPr>
              <w:t>Componenti effettivi</w:t>
            </w:r>
          </w:p>
          <w:p w:rsidR="00760378" w:rsidRPr="00D00A5B" w:rsidRDefault="00760378" w:rsidP="00760378">
            <w:pPr>
              <w:spacing w:after="0" w:line="240" w:lineRule="auto"/>
              <w:jc w:val="right"/>
              <w:rPr>
                <w:rFonts w:ascii="Times New Roman" w:eastAsia="Arial Unicode MS" w:hAnsi="Times New Roman" w:cs="Times New Roman"/>
                <w:sz w:val="20"/>
                <w:lang w:eastAsia="it-IT"/>
              </w:rPr>
            </w:pPr>
            <w:r w:rsidRPr="00D00A5B">
              <w:rPr>
                <w:rFonts w:ascii="Times New Roman" w:eastAsia="Times New Roman" w:hAnsi="Times New Roman" w:cs="Times New Roman"/>
                <w:sz w:val="20"/>
                <w:szCs w:val="24"/>
                <w:lang w:eastAsia="it-IT"/>
              </w:rPr>
              <w:t> </w:t>
            </w:r>
          </w:p>
        </w:tc>
        <w:tc>
          <w:tcPr>
            <w:tcW w:w="3041" w:type="pct"/>
            <w:tcBorders>
              <w:top w:val="single" w:sz="4" w:space="0" w:color="808080"/>
              <w:left w:val="single" w:sz="4" w:space="0" w:color="808080"/>
              <w:bottom w:val="single" w:sz="4" w:space="0" w:color="808080"/>
              <w:right w:val="single" w:sz="4" w:space="0" w:color="808080"/>
            </w:tcBorders>
            <w:shd w:val="clear" w:color="auto" w:fill="FFFFFF"/>
            <w:vAlign w:val="center"/>
          </w:tcPr>
          <w:p w:rsidR="00760378" w:rsidRPr="00D00A5B" w:rsidRDefault="00283AA6" w:rsidP="00760378">
            <w:pPr>
              <w:spacing w:after="0" w:line="240" w:lineRule="auto"/>
              <w:rPr>
                <w:rFonts w:ascii="Times New Roman" w:eastAsia="Times New Roman" w:hAnsi="Times New Roman" w:cs="Times New Roman"/>
                <w:sz w:val="20"/>
                <w:szCs w:val="20"/>
                <w:lang w:eastAsia="it-IT"/>
              </w:rPr>
            </w:pPr>
            <w:r>
              <w:rPr>
                <w:rFonts w:ascii="Times New Roman" w:eastAsia="Times New Roman" w:hAnsi="Times New Roman" w:cs="Times New Roman"/>
                <w:sz w:val="20"/>
                <w:szCs w:val="20"/>
                <w:lang w:eastAsia="it-IT"/>
              </w:rPr>
              <w:t>Felice Lopresto</w:t>
            </w:r>
          </w:p>
        </w:tc>
      </w:tr>
      <w:tr w:rsidR="00760378" w:rsidRPr="00D00A5B" w:rsidTr="00760378">
        <w:trPr>
          <w:cantSplit/>
          <w:trHeight w:val="255"/>
        </w:trPr>
        <w:tc>
          <w:tcPr>
            <w:tcW w:w="1959" w:type="pct"/>
            <w:vMerge/>
            <w:tcBorders>
              <w:left w:val="single" w:sz="4" w:space="0" w:color="808080"/>
              <w:bottom w:val="single" w:sz="4" w:space="0" w:color="808080"/>
              <w:right w:val="single" w:sz="4" w:space="0" w:color="808080"/>
            </w:tcBorders>
            <w:shd w:val="clear" w:color="auto" w:fill="C0C0C0"/>
            <w:vAlign w:val="center"/>
          </w:tcPr>
          <w:p w:rsidR="00760378" w:rsidRPr="00D00A5B" w:rsidRDefault="00760378" w:rsidP="00760378">
            <w:pPr>
              <w:spacing w:after="0" w:line="240" w:lineRule="auto"/>
              <w:jc w:val="right"/>
              <w:rPr>
                <w:rFonts w:ascii="Times New Roman" w:eastAsia="Arial Unicode MS" w:hAnsi="Times New Roman" w:cs="Times New Roman"/>
                <w:sz w:val="20"/>
                <w:szCs w:val="24"/>
                <w:lang w:eastAsia="it-IT"/>
              </w:rPr>
            </w:pPr>
          </w:p>
        </w:tc>
        <w:tc>
          <w:tcPr>
            <w:tcW w:w="3041" w:type="pct"/>
            <w:tcBorders>
              <w:top w:val="single" w:sz="4" w:space="0" w:color="808080"/>
              <w:left w:val="single" w:sz="4" w:space="0" w:color="808080"/>
              <w:bottom w:val="single" w:sz="4" w:space="0" w:color="808080"/>
              <w:right w:val="single" w:sz="4" w:space="0" w:color="808080"/>
            </w:tcBorders>
            <w:shd w:val="clear" w:color="auto" w:fill="FFFFFF"/>
            <w:vAlign w:val="center"/>
          </w:tcPr>
          <w:p w:rsidR="00760378" w:rsidRPr="00D00A5B" w:rsidRDefault="00B17522" w:rsidP="00760378">
            <w:pPr>
              <w:spacing w:after="0" w:line="240" w:lineRule="auto"/>
              <w:rPr>
                <w:rFonts w:ascii="Times New Roman" w:eastAsia="Times New Roman" w:hAnsi="Times New Roman" w:cs="Times New Roman"/>
                <w:sz w:val="20"/>
                <w:szCs w:val="20"/>
                <w:lang w:eastAsia="it-IT"/>
              </w:rPr>
            </w:pPr>
            <w:r>
              <w:rPr>
                <w:rFonts w:ascii="Times New Roman" w:eastAsia="Times New Roman" w:hAnsi="Times New Roman" w:cs="Times New Roman"/>
                <w:sz w:val="20"/>
                <w:szCs w:val="20"/>
                <w:lang w:eastAsia="it-IT"/>
              </w:rPr>
              <w:t>Francesco Nittoli</w:t>
            </w:r>
            <w:r w:rsidR="00283AA6">
              <w:rPr>
                <w:rFonts w:ascii="Times New Roman" w:eastAsia="Times New Roman" w:hAnsi="Times New Roman" w:cs="Times New Roman"/>
                <w:sz w:val="20"/>
                <w:szCs w:val="20"/>
                <w:lang w:eastAsia="it-IT"/>
              </w:rPr>
              <w:t xml:space="preserve"> </w:t>
            </w:r>
          </w:p>
        </w:tc>
      </w:tr>
    </w:tbl>
    <w:p w:rsidR="00D959AF" w:rsidRDefault="00D959AF" w:rsidP="00760378">
      <w:pPr>
        <w:spacing w:after="0" w:line="240" w:lineRule="auto"/>
        <w:jc w:val="both"/>
        <w:rPr>
          <w:rFonts w:ascii="Times New Roman" w:eastAsia="Times New Roman" w:hAnsi="Times New Roman" w:cs="Times New Roman"/>
          <w:b/>
          <w:bCs/>
          <w:lang w:eastAsia="it-IT"/>
        </w:rPr>
      </w:pPr>
    </w:p>
    <w:p w:rsidR="00D959AF" w:rsidRDefault="00D959AF" w:rsidP="00760378">
      <w:pPr>
        <w:spacing w:after="0" w:line="240" w:lineRule="auto"/>
        <w:jc w:val="both"/>
        <w:rPr>
          <w:rFonts w:ascii="Times New Roman" w:eastAsia="Times New Roman" w:hAnsi="Times New Roman" w:cs="Times New Roman"/>
          <w:b/>
          <w:bCs/>
          <w:lang w:eastAsia="it-IT"/>
        </w:rPr>
      </w:pPr>
    </w:p>
    <w:p w:rsidR="00B015AF" w:rsidRDefault="00B015AF" w:rsidP="00760378">
      <w:pPr>
        <w:spacing w:after="0" w:line="240" w:lineRule="auto"/>
        <w:jc w:val="both"/>
        <w:rPr>
          <w:rFonts w:ascii="Times New Roman" w:eastAsia="Times New Roman" w:hAnsi="Times New Roman" w:cs="Times New Roman"/>
          <w:b/>
          <w:bCs/>
          <w:lang w:eastAsia="it-IT"/>
        </w:rPr>
      </w:pPr>
    </w:p>
    <w:p w:rsidR="00B015AF" w:rsidRDefault="00B015AF" w:rsidP="00760378">
      <w:pPr>
        <w:spacing w:after="0" w:line="240" w:lineRule="auto"/>
        <w:jc w:val="both"/>
        <w:rPr>
          <w:rFonts w:ascii="Times New Roman" w:eastAsia="Times New Roman" w:hAnsi="Times New Roman" w:cs="Times New Roman"/>
          <w:b/>
          <w:bCs/>
          <w:lang w:eastAsia="it-IT"/>
        </w:rPr>
      </w:pPr>
    </w:p>
    <w:p w:rsidR="00B015AF" w:rsidRDefault="00B015AF" w:rsidP="00760378">
      <w:pPr>
        <w:spacing w:after="0" w:line="240" w:lineRule="auto"/>
        <w:jc w:val="both"/>
        <w:rPr>
          <w:rFonts w:ascii="Times New Roman" w:eastAsia="Times New Roman" w:hAnsi="Times New Roman" w:cs="Times New Roman"/>
          <w:b/>
          <w:bCs/>
          <w:lang w:eastAsia="it-IT"/>
        </w:rPr>
      </w:pPr>
    </w:p>
    <w:p w:rsidR="008169B0" w:rsidRDefault="008169B0" w:rsidP="00760378">
      <w:pPr>
        <w:spacing w:after="0" w:line="240" w:lineRule="auto"/>
        <w:jc w:val="both"/>
        <w:rPr>
          <w:rFonts w:ascii="Times New Roman" w:eastAsia="Times New Roman" w:hAnsi="Times New Roman" w:cs="Times New Roman"/>
          <w:b/>
          <w:bCs/>
          <w:lang w:eastAsia="it-IT"/>
        </w:rPr>
        <w:sectPr w:rsidR="008169B0" w:rsidSect="008169B0">
          <w:headerReference w:type="default" r:id="rId16"/>
          <w:footerReference w:type="even" r:id="rId17"/>
          <w:footerReference w:type="default" r:id="rId18"/>
          <w:pgSz w:w="11906" w:h="16838" w:code="9"/>
          <w:pgMar w:top="1134" w:right="1134" w:bottom="1418" w:left="1134" w:header="709" w:footer="709" w:gutter="0"/>
          <w:cols w:space="708"/>
          <w:docGrid w:linePitch="360"/>
        </w:sectPr>
      </w:pPr>
    </w:p>
    <w:p w:rsidR="00B015AF" w:rsidRDefault="00B015AF" w:rsidP="00760378">
      <w:pPr>
        <w:spacing w:after="0" w:line="240" w:lineRule="auto"/>
        <w:jc w:val="both"/>
        <w:rPr>
          <w:rFonts w:ascii="Times New Roman" w:eastAsia="Times New Roman" w:hAnsi="Times New Roman" w:cs="Times New Roman"/>
          <w:b/>
          <w:bCs/>
          <w:lang w:eastAsia="it-IT"/>
        </w:rPr>
      </w:pPr>
    </w:p>
    <w:p w:rsidR="00760378" w:rsidRPr="00C95DC9" w:rsidRDefault="00760378" w:rsidP="00760378">
      <w:pPr>
        <w:spacing w:after="0" w:line="240" w:lineRule="auto"/>
        <w:jc w:val="both"/>
        <w:rPr>
          <w:rFonts w:ascii="Times New Roman" w:eastAsia="Times New Roman" w:hAnsi="Times New Roman" w:cs="Times New Roman"/>
          <w:b/>
          <w:bCs/>
          <w:lang w:eastAsia="it-IT"/>
        </w:rPr>
      </w:pPr>
      <w:r w:rsidRPr="00C95DC9">
        <w:rPr>
          <w:rFonts w:ascii="Times New Roman" w:eastAsia="Times New Roman" w:hAnsi="Times New Roman" w:cs="Times New Roman"/>
          <w:b/>
          <w:bCs/>
          <w:lang w:eastAsia="it-IT"/>
        </w:rPr>
        <w:t>1.3 Governance e organigramma della Camera di commercio di Caserta</w:t>
      </w:r>
      <w:r w:rsidR="00872E4F">
        <w:rPr>
          <w:rFonts w:ascii="Times New Roman" w:eastAsia="Times New Roman" w:hAnsi="Times New Roman" w:cs="Times New Roman"/>
          <w:b/>
          <w:bCs/>
          <w:lang w:eastAsia="it-IT"/>
        </w:rPr>
        <w:t xml:space="preserve"> vigente alla </w:t>
      </w:r>
      <w:r w:rsidR="001B5F25">
        <w:rPr>
          <w:rFonts w:ascii="Times New Roman" w:eastAsia="Times New Roman" w:hAnsi="Times New Roman" w:cs="Times New Roman"/>
          <w:b/>
          <w:bCs/>
          <w:lang w:eastAsia="it-IT"/>
        </w:rPr>
        <w:t>d</w:t>
      </w:r>
      <w:r w:rsidR="00872E4F">
        <w:rPr>
          <w:rFonts w:ascii="Times New Roman" w:eastAsia="Times New Roman" w:hAnsi="Times New Roman" w:cs="Times New Roman"/>
          <w:b/>
          <w:bCs/>
          <w:lang w:eastAsia="it-IT"/>
        </w:rPr>
        <w:t xml:space="preserve">ata di pubblicazione del </w:t>
      </w:r>
      <w:r w:rsidR="001B5F25">
        <w:rPr>
          <w:rFonts w:ascii="Times New Roman" w:eastAsia="Times New Roman" w:hAnsi="Times New Roman" w:cs="Times New Roman"/>
          <w:b/>
          <w:bCs/>
          <w:lang w:eastAsia="it-IT"/>
        </w:rPr>
        <w:t xml:space="preserve">presente </w:t>
      </w:r>
      <w:r w:rsidR="00872E4F">
        <w:rPr>
          <w:rFonts w:ascii="Times New Roman" w:eastAsia="Times New Roman" w:hAnsi="Times New Roman" w:cs="Times New Roman"/>
          <w:b/>
          <w:bCs/>
          <w:lang w:eastAsia="it-IT"/>
        </w:rPr>
        <w:t>Piano</w:t>
      </w:r>
    </w:p>
    <w:p w:rsidR="00760378" w:rsidRPr="00C95DC9" w:rsidRDefault="00760378" w:rsidP="00760378">
      <w:pPr>
        <w:spacing w:after="0" w:line="240" w:lineRule="auto"/>
        <w:jc w:val="both"/>
        <w:rPr>
          <w:rFonts w:ascii="Times New Roman" w:eastAsia="Times New Roman" w:hAnsi="Times New Roman" w:cs="Times New Roman"/>
          <w:b/>
          <w:bCs/>
          <w:sz w:val="20"/>
          <w:szCs w:val="18"/>
          <w:lang w:eastAsia="it-IT"/>
        </w:rPr>
      </w:pPr>
    </w:p>
    <w:p w:rsidR="00B015AF" w:rsidRDefault="00B015AF" w:rsidP="00B015AF">
      <w:pPr>
        <w:spacing w:after="160" w:line="259" w:lineRule="auto"/>
        <w:rPr>
          <w:rFonts w:ascii="Times New Roman" w:eastAsia="Calibri" w:hAnsi="Times New Roman" w:cs="Times New Roman"/>
          <w:sz w:val="16"/>
          <w:szCs w:val="16"/>
        </w:rPr>
      </w:pPr>
    </w:p>
    <w:p w:rsidR="00B015AF" w:rsidRPr="00B015AF" w:rsidRDefault="00D46077" w:rsidP="00B015AF">
      <w:pPr>
        <w:spacing w:after="160" w:line="259" w:lineRule="auto"/>
        <w:rPr>
          <w:rFonts w:ascii="Times New Roman" w:eastAsia="Calibri" w:hAnsi="Times New Roman" w:cs="Times New Roman"/>
          <w:b/>
          <w:sz w:val="16"/>
          <w:szCs w:val="16"/>
        </w:rPr>
      </w:pPr>
      <w:r>
        <w:rPr>
          <w:rFonts w:ascii="Times New Roman" w:eastAsia="Calibri" w:hAnsi="Times New Roman" w:cs="Times New Roman"/>
          <w:noProof/>
          <w:sz w:val="16"/>
          <w:szCs w:val="16"/>
          <w:lang w:eastAsia="it-IT"/>
        </w:rPr>
        <mc:AlternateContent>
          <mc:Choice Requires="wps">
            <w:drawing>
              <wp:anchor distT="0" distB="0" distL="114300" distR="114300" simplePos="0" relativeHeight="251676672" behindDoc="0" locked="0" layoutInCell="1" allowOverlap="1">
                <wp:simplePos x="0" y="0"/>
                <wp:positionH relativeFrom="column">
                  <wp:posOffset>4461510</wp:posOffset>
                </wp:positionH>
                <wp:positionV relativeFrom="paragraph">
                  <wp:posOffset>241935</wp:posOffset>
                </wp:positionV>
                <wp:extent cx="19050" cy="1095375"/>
                <wp:effectExtent l="0" t="0" r="19050" b="28575"/>
                <wp:wrapNone/>
                <wp:docPr id="27" name="Connettore 1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 cy="109537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3CA16846" id="Connettore 1 27"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51.3pt,19.05pt" to="352.8pt,10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" strokecolor="windowText" strokeweight=".5pt">
                <v:stroke joinstyle="miter"/>
                <o:lock v:ext="edit" shapetype="f"/>
              </v:line>
            </w:pict>
          </mc:Fallback>
        </mc:AlternateContent>
      </w:r>
      <w:r>
        <w:rPr>
          <w:rFonts w:ascii="Times New Roman" w:eastAsia="Calibri" w:hAnsi="Times New Roman" w:cs="Times New Roman"/>
          <w:noProof/>
          <w:sz w:val="16"/>
          <w:szCs w:val="16"/>
          <w:lang w:eastAsia="it-IT"/>
        </w:rPr>
        <mc:AlternateContent>
          <mc:Choice Requires="wps">
            <w:drawing>
              <wp:anchor distT="0" distB="0" distL="114299" distR="114299" simplePos="0" relativeHeight="251675648" behindDoc="0" locked="0" layoutInCell="1" allowOverlap="1">
                <wp:simplePos x="0" y="0"/>
                <wp:positionH relativeFrom="column">
                  <wp:posOffset>2300604</wp:posOffset>
                </wp:positionH>
                <wp:positionV relativeFrom="paragraph">
                  <wp:posOffset>41910</wp:posOffset>
                </wp:positionV>
                <wp:extent cx="0" cy="9525"/>
                <wp:effectExtent l="0" t="0" r="0" b="0"/>
                <wp:wrapNone/>
                <wp:docPr id="22" name="Connettore 1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9525"/>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1399048" id="Connettore 1 22" o:spid="_x0000_s1026" style="position:absolute;flip:y;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1.15pt,3.3pt" to="181.1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" strokecolor="#5b9bd5" strokeweight=".5pt">
                <v:stroke joinstyle="miter"/>
                <o:lock v:ext="edit" shapetype="f"/>
              </v:line>
            </w:pict>
          </mc:Fallback>
        </mc:AlternateContent>
      </w:r>
      <w:r>
        <w:rPr>
          <w:rFonts w:ascii="Times New Roman" w:eastAsia="Calibri" w:hAnsi="Times New Roman" w:cs="Times New Roman"/>
          <w:noProof/>
          <w:sz w:val="16"/>
          <w:szCs w:val="16"/>
          <w:lang w:eastAsia="it-IT"/>
        </w:rPr>
        <mc:AlternateContent>
          <mc:Choice Requires="wps">
            <w:drawing>
              <wp:anchor distT="0" distB="0" distL="114300" distR="114300" simplePos="0" relativeHeight="251661312" behindDoc="0" locked="0" layoutInCell="1" allowOverlap="1">
                <wp:simplePos x="0" y="0"/>
                <wp:positionH relativeFrom="column">
                  <wp:posOffset>4004310</wp:posOffset>
                </wp:positionH>
                <wp:positionV relativeFrom="paragraph">
                  <wp:posOffset>-135890</wp:posOffset>
                </wp:positionV>
                <wp:extent cx="914400" cy="379095"/>
                <wp:effectExtent l="0" t="0" r="19050" b="20955"/>
                <wp:wrapNone/>
                <wp:docPr id="17" name="Rettangolo arrotondato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379095"/>
                        </a:xfrm>
                        <a:prstGeom prst="roundRect">
                          <a:avLst/>
                        </a:prstGeom>
                        <a:solidFill>
                          <a:srgbClr val="92D050"/>
                        </a:solidFill>
                        <a:ln w="25400" cap="flat" cmpd="sng" algn="ctr">
                          <a:solidFill>
                            <a:sysClr val="windowText" lastClr="000000"/>
                          </a:solidFill>
                          <a:prstDash val="solid"/>
                        </a:ln>
                        <a:effectLst/>
                      </wps:spPr>
                      <wps:txbx>
                        <w:txbxContent>
                          <w:p w:rsidR="009740C6" w:rsidRPr="006E3F6B" w:rsidRDefault="009740C6" w:rsidP="00B015AF">
                            <w:pPr>
                              <w:jc w:val="center"/>
                              <w:rPr>
                                <w:rFonts w:ascii="Times New Roman" w:hAnsi="Times New Roman" w:cs="Times New Roman"/>
                                <w:b/>
                                <w:sz w:val="16"/>
                                <w:szCs w:val="16"/>
                              </w:rPr>
                            </w:pPr>
                            <w:r w:rsidRPr="006E3F6B">
                              <w:rPr>
                                <w:rFonts w:ascii="Times New Roman" w:hAnsi="Times New Roman" w:cs="Times New Roman"/>
                                <w:b/>
                                <w:sz w:val="16"/>
                                <w:szCs w:val="16"/>
                              </w:rPr>
                              <w:t>Presidente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ettangolo arrotondato 17" o:spid="_x0000_s1026" style="position:absolute;margin-left:315.3pt;margin-top:-10.7pt;width:1in;height:29.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" fillcolor="#92d050" strokecolor="windowText" strokeweight="2pt">
                <v:path arrowok="t"/>
                <v:textbox>
                  <w:txbxContent>
                    <w:p w:rsidR="009740C6" w:rsidRPr="006E3F6B" w:rsidRDefault="009740C6" w:rsidP="00B015AF">
                      <w:pPr>
                        <w:jc w:val="center"/>
                        <w:rPr>
                          <w:rFonts w:ascii="Times New Roman" w:hAnsi="Times New Roman" w:cs="Times New Roman"/>
                          <w:b/>
                          <w:sz w:val="16"/>
                          <w:szCs w:val="16"/>
                        </w:rPr>
                      </w:pPr>
                      <w:r w:rsidRPr="006E3F6B">
                        <w:rPr>
                          <w:rFonts w:ascii="Times New Roman" w:hAnsi="Times New Roman" w:cs="Times New Roman"/>
                          <w:b/>
                          <w:sz w:val="16"/>
                          <w:szCs w:val="16"/>
                        </w:rPr>
                        <w:t>Presidente</w:t>
                      </w:r>
                    </w:p>
                  </w:txbxContent>
                </v:textbox>
              </v:roundrect>
            </w:pict>
          </mc:Fallback>
        </mc:AlternateContent>
      </w:r>
      <w:r w:rsidR="00B015AF" w:rsidRPr="00B015AF">
        <w:rPr>
          <w:rFonts w:ascii="Times New Roman" w:eastAsia="Calibri" w:hAnsi="Times New Roman" w:cs="Times New Roman"/>
          <w:sz w:val="16"/>
          <w:szCs w:val="16"/>
        </w:rPr>
        <w:tab/>
      </w:r>
      <w:r w:rsidR="00B015AF" w:rsidRPr="00B015AF">
        <w:rPr>
          <w:rFonts w:ascii="Times New Roman" w:eastAsia="Calibri" w:hAnsi="Times New Roman" w:cs="Times New Roman"/>
          <w:sz w:val="16"/>
          <w:szCs w:val="16"/>
        </w:rPr>
        <w:tab/>
      </w:r>
      <w:r w:rsidR="00B015AF" w:rsidRPr="00B015AF">
        <w:rPr>
          <w:rFonts w:ascii="Times New Roman" w:eastAsia="Calibri" w:hAnsi="Times New Roman" w:cs="Times New Roman"/>
          <w:sz w:val="16"/>
          <w:szCs w:val="16"/>
        </w:rPr>
        <w:tab/>
      </w:r>
      <w:r w:rsidR="00B015AF" w:rsidRPr="00B015AF">
        <w:rPr>
          <w:rFonts w:ascii="Times New Roman" w:eastAsia="Calibri" w:hAnsi="Times New Roman" w:cs="Times New Roman"/>
          <w:sz w:val="16"/>
          <w:szCs w:val="16"/>
        </w:rPr>
        <w:tab/>
      </w:r>
      <w:r w:rsidR="00B015AF" w:rsidRPr="00B015AF">
        <w:rPr>
          <w:rFonts w:ascii="Times New Roman" w:eastAsia="Calibri" w:hAnsi="Times New Roman" w:cs="Times New Roman"/>
          <w:sz w:val="16"/>
          <w:szCs w:val="16"/>
        </w:rPr>
        <w:tab/>
      </w:r>
      <w:r w:rsidR="00B015AF" w:rsidRPr="00B015AF">
        <w:rPr>
          <w:rFonts w:ascii="Times New Roman" w:eastAsia="Calibri" w:hAnsi="Times New Roman" w:cs="Times New Roman"/>
          <w:sz w:val="16"/>
          <w:szCs w:val="16"/>
        </w:rPr>
        <w:tab/>
      </w:r>
      <w:r w:rsidR="00B015AF" w:rsidRPr="00B015AF">
        <w:rPr>
          <w:rFonts w:ascii="Times New Roman" w:eastAsia="Calibri" w:hAnsi="Times New Roman" w:cs="Times New Roman"/>
          <w:sz w:val="16"/>
          <w:szCs w:val="16"/>
        </w:rPr>
        <w:tab/>
      </w:r>
      <w:r w:rsidR="00B015AF" w:rsidRPr="00B015AF">
        <w:rPr>
          <w:rFonts w:ascii="Times New Roman" w:eastAsia="Calibri" w:hAnsi="Times New Roman" w:cs="Times New Roman"/>
          <w:sz w:val="16"/>
          <w:szCs w:val="16"/>
        </w:rPr>
        <w:tab/>
      </w:r>
      <w:r w:rsidR="00B015AF" w:rsidRPr="00B015AF">
        <w:rPr>
          <w:rFonts w:ascii="Times New Roman" w:eastAsia="Calibri" w:hAnsi="Times New Roman" w:cs="Times New Roman"/>
          <w:sz w:val="16"/>
          <w:szCs w:val="16"/>
        </w:rPr>
        <w:tab/>
      </w:r>
      <w:r w:rsidR="00B015AF" w:rsidRPr="00B015AF">
        <w:rPr>
          <w:rFonts w:ascii="Times New Roman" w:eastAsia="Calibri" w:hAnsi="Times New Roman" w:cs="Times New Roman"/>
          <w:sz w:val="16"/>
          <w:szCs w:val="16"/>
        </w:rPr>
        <w:tab/>
      </w:r>
      <w:r w:rsidR="00B015AF" w:rsidRPr="00B015AF">
        <w:rPr>
          <w:rFonts w:ascii="Times New Roman" w:eastAsia="Calibri" w:hAnsi="Times New Roman" w:cs="Times New Roman"/>
          <w:sz w:val="16"/>
          <w:szCs w:val="16"/>
        </w:rPr>
        <w:tab/>
      </w:r>
      <w:r w:rsidR="00B015AF" w:rsidRPr="00B015AF">
        <w:rPr>
          <w:rFonts w:ascii="Times New Roman" w:eastAsia="Calibri" w:hAnsi="Times New Roman" w:cs="Times New Roman"/>
          <w:sz w:val="16"/>
          <w:szCs w:val="16"/>
        </w:rPr>
        <w:tab/>
      </w:r>
      <w:r w:rsidR="00B015AF" w:rsidRPr="00B015AF">
        <w:rPr>
          <w:rFonts w:ascii="Times New Roman" w:eastAsia="Calibri" w:hAnsi="Times New Roman" w:cs="Times New Roman"/>
          <w:b/>
          <w:sz w:val="16"/>
          <w:szCs w:val="16"/>
        </w:rPr>
        <w:t>ORGANIGRAMMA DELLA CAMERA DI COMMERCIO DI CASERTA</w:t>
      </w:r>
      <w:r w:rsidR="00B015AF" w:rsidRPr="00B015AF">
        <w:rPr>
          <w:rFonts w:ascii="Times New Roman" w:eastAsia="Calibri" w:hAnsi="Times New Roman" w:cs="Times New Roman"/>
          <w:sz w:val="16"/>
          <w:szCs w:val="16"/>
        </w:rPr>
        <w:tab/>
      </w:r>
      <w:r w:rsidR="00B015AF" w:rsidRPr="00B015AF">
        <w:rPr>
          <w:rFonts w:ascii="Times New Roman" w:eastAsia="Calibri" w:hAnsi="Times New Roman" w:cs="Times New Roman"/>
          <w:sz w:val="16"/>
          <w:szCs w:val="16"/>
        </w:rPr>
        <w:tab/>
      </w:r>
      <w:r w:rsidR="00B015AF" w:rsidRPr="00B015AF">
        <w:rPr>
          <w:rFonts w:ascii="Times New Roman" w:eastAsia="Calibri" w:hAnsi="Times New Roman" w:cs="Times New Roman"/>
          <w:sz w:val="16"/>
          <w:szCs w:val="16"/>
        </w:rPr>
        <w:tab/>
      </w:r>
      <w:r w:rsidR="00B015AF" w:rsidRPr="00B015AF">
        <w:rPr>
          <w:rFonts w:ascii="Times New Roman" w:eastAsia="Calibri" w:hAnsi="Times New Roman" w:cs="Times New Roman"/>
          <w:sz w:val="16"/>
          <w:szCs w:val="16"/>
        </w:rPr>
        <w:tab/>
      </w:r>
      <w:r w:rsidR="00B015AF" w:rsidRPr="00B015AF">
        <w:rPr>
          <w:rFonts w:ascii="Times New Roman" w:eastAsia="Calibri" w:hAnsi="Times New Roman" w:cs="Times New Roman"/>
          <w:sz w:val="16"/>
          <w:szCs w:val="16"/>
        </w:rPr>
        <w:tab/>
      </w:r>
      <w:r w:rsidR="00B015AF" w:rsidRPr="00B015AF">
        <w:rPr>
          <w:rFonts w:ascii="Times New Roman" w:eastAsia="Calibri" w:hAnsi="Times New Roman" w:cs="Times New Roman"/>
          <w:sz w:val="16"/>
          <w:szCs w:val="16"/>
        </w:rPr>
        <w:tab/>
      </w:r>
      <w:r w:rsidR="00B015AF" w:rsidRPr="00B015AF">
        <w:rPr>
          <w:rFonts w:ascii="Times New Roman" w:eastAsia="Calibri" w:hAnsi="Times New Roman" w:cs="Times New Roman"/>
          <w:sz w:val="16"/>
          <w:szCs w:val="16"/>
        </w:rPr>
        <w:tab/>
      </w:r>
      <w:r w:rsidR="00B015AF" w:rsidRPr="00B015AF">
        <w:rPr>
          <w:rFonts w:ascii="Times New Roman" w:eastAsia="Calibri" w:hAnsi="Times New Roman" w:cs="Times New Roman"/>
          <w:sz w:val="16"/>
          <w:szCs w:val="16"/>
        </w:rPr>
        <w:tab/>
      </w:r>
      <w:r w:rsidR="00B015AF" w:rsidRPr="00B015AF">
        <w:rPr>
          <w:rFonts w:ascii="Times New Roman" w:eastAsia="Calibri" w:hAnsi="Times New Roman" w:cs="Times New Roman"/>
          <w:sz w:val="16"/>
          <w:szCs w:val="16"/>
        </w:rPr>
        <w:tab/>
      </w:r>
      <w:r w:rsidR="00B015AF" w:rsidRPr="00B015AF">
        <w:rPr>
          <w:rFonts w:ascii="Times New Roman" w:eastAsia="Calibri" w:hAnsi="Times New Roman" w:cs="Times New Roman"/>
          <w:sz w:val="16"/>
          <w:szCs w:val="16"/>
        </w:rPr>
        <w:tab/>
      </w:r>
      <w:r w:rsidR="00B015AF" w:rsidRPr="00B015AF">
        <w:rPr>
          <w:rFonts w:ascii="Times New Roman" w:eastAsia="Calibri" w:hAnsi="Times New Roman" w:cs="Times New Roman"/>
          <w:sz w:val="16"/>
          <w:szCs w:val="16"/>
        </w:rPr>
        <w:tab/>
      </w:r>
      <w:r w:rsidR="00B015AF" w:rsidRPr="00B015AF">
        <w:rPr>
          <w:rFonts w:ascii="Times New Roman" w:eastAsia="Calibri" w:hAnsi="Times New Roman" w:cs="Times New Roman"/>
          <w:sz w:val="16"/>
          <w:szCs w:val="16"/>
        </w:rPr>
        <w:tab/>
      </w:r>
      <w:r w:rsidR="00B015AF" w:rsidRPr="00B015AF">
        <w:rPr>
          <w:rFonts w:ascii="Times New Roman" w:eastAsia="Calibri" w:hAnsi="Times New Roman" w:cs="Times New Roman"/>
          <w:sz w:val="16"/>
          <w:szCs w:val="16"/>
        </w:rPr>
        <w:tab/>
      </w:r>
      <w:r w:rsidR="00B015AF" w:rsidRPr="00B015AF">
        <w:rPr>
          <w:rFonts w:ascii="Times New Roman" w:eastAsia="Calibri" w:hAnsi="Times New Roman" w:cs="Times New Roman"/>
          <w:b/>
          <w:sz w:val="16"/>
          <w:szCs w:val="16"/>
        </w:rPr>
        <w:t>Adottato con Delibera n. 103/GC del 29.12.2015</w:t>
      </w:r>
    </w:p>
    <w:p w:rsidR="00B015AF" w:rsidRPr="00B015AF" w:rsidRDefault="00D46077" w:rsidP="00B015AF">
      <w:pPr>
        <w:spacing w:after="160" w:line="259" w:lineRule="auto"/>
        <w:rPr>
          <w:rFonts w:ascii="Times New Roman" w:eastAsia="Calibri" w:hAnsi="Times New Roman" w:cs="Times New Roman"/>
          <w:b/>
          <w:sz w:val="24"/>
          <w:szCs w:val="24"/>
          <w:u w:val="single"/>
        </w:rPr>
      </w:pPr>
      <w:r>
        <w:rPr>
          <w:rFonts w:ascii="Times New Roman" w:eastAsia="Calibri" w:hAnsi="Times New Roman" w:cs="Times New Roman"/>
          <w:noProof/>
          <w:sz w:val="16"/>
          <w:szCs w:val="16"/>
          <w:lang w:eastAsia="it-IT"/>
        </w:rPr>
        <mc:AlternateContent>
          <mc:Choice Requires="wps">
            <w:drawing>
              <wp:anchor distT="0" distB="0" distL="114300" distR="114300" simplePos="0" relativeHeight="251664384" behindDoc="0" locked="0" layoutInCell="1" allowOverlap="1">
                <wp:simplePos x="0" y="0"/>
                <wp:positionH relativeFrom="column">
                  <wp:posOffset>1384935</wp:posOffset>
                </wp:positionH>
                <wp:positionV relativeFrom="paragraph">
                  <wp:posOffset>8255</wp:posOffset>
                </wp:positionV>
                <wp:extent cx="1789430" cy="1866900"/>
                <wp:effectExtent l="0" t="0" r="20320" b="19050"/>
                <wp:wrapNone/>
                <wp:docPr id="18" name="Rettangolo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9430" cy="1866900"/>
                        </a:xfrm>
                        <a:prstGeom prst="rect">
                          <a:avLst/>
                        </a:prstGeom>
                        <a:solidFill>
                          <a:srgbClr val="FFFF00"/>
                        </a:solidFill>
                        <a:ln w="25400" cap="flat" cmpd="sng" algn="ctr">
                          <a:solidFill>
                            <a:sysClr val="windowText" lastClr="000000"/>
                          </a:solidFill>
                          <a:prstDash val="solid"/>
                        </a:ln>
                        <a:effectLst/>
                      </wps:spPr>
                      <wps:txbx>
                        <w:txbxContent>
                          <w:p w:rsidR="009740C6" w:rsidRPr="006E3F6B" w:rsidRDefault="009740C6" w:rsidP="00B015AF">
                            <w:pPr>
                              <w:spacing w:after="0" w:line="240" w:lineRule="auto"/>
                              <w:jc w:val="center"/>
                              <w:rPr>
                                <w:rFonts w:ascii="Times New Roman" w:hAnsi="Times New Roman" w:cs="Times New Roman"/>
                                <w:b/>
                                <w:sz w:val="16"/>
                                <w:szCs w:val="16"/>
                              </w:rPr>
                            </w:pPr>
                            <w:r w:rsidRPr="006E3F6B">
                              <w:rPr>
                                <w:rFonts w:ascii="Times New Roman" w:hAnsi="Times New Roman" w:cs="Times New Roman"/>
                                <w:b/>
                                <w:sz w:val="16"/>
                                <w:szCs w:val="16"/>
                              </w:rPr>
                              <w:t xml:space="preserve">Servizio </w:t>
                            </w:r>
                          </w:p>
                          <w:p w:rsidR="009740C6" w:rsidRPr="006E3F6B" w:rsidRDefault="009740C6" w:rsidP="00B015AF">
                            <w:pPr>
                              <w:spacing w:after="0" w:line="240" w:lineRule="auto"/>
                              <w:jc w:val="center"/>
                              <w:rPr>
                                <w:rFonts w:ascii="Times New Roman" w:hAnsi="Times New Roman" w:cs="Times New Roman"/>
                                <w:b/>
                                <w:sz w:val="16"/>
                                <w:szCs w:val="16"/>
                              </w:rPr>
                            </w:pPr>
                            <w:r w:rsidRPr="006E3F6B">
                              <w:rPr>
                                <w:rFonts w:ascii="Times New Roman" w:hAnsi="Times New Roman" w:cs="Times New Roman"/>
                                <w:b/>
                                <w:sz w:val="16"/>
                                <w:szCs w:val="16"/>
                              </w:rPr>
                              <w:t>1</w:t>
                            </w:r>
                          </w:p>
                          <w:p w:rsidR="009740C6" w:rsidRDefault="009740C6" w:rsidP="00B015AF">
                            <w:pPr>
                              <w:spacing w:after="0" w:line="240" w:lineRule="auto"/>
                              <w:jc w:val="center"/>
                              <w:rPr>
                                <w:rFonts w:ascii="Times New Roman" w:hAnsi="Times New Roman" w:cs="Times New Roman"/>
                                <w:b/>
                                <w:sz w:val="16"/>
                                <w:szCs w:val="16"/>
                              </w:rPr>
                            </w:pPr>
                            <w:r>
                              <w:rPr>
                                <w:rFonts w:ascii="Times New Roman" w:hAnsi="Times New Roman" w:cs="Times New Roman"/>
                                <w:b/>
                                <w:sz w:val="16"/>
                                <w:szCs w:val="16"/>
                              </w:rPr>
                              <w:t xml:space="preserve">AA.GG. ed Organizzazione, </w:t>
                            </w:r>
                          </w:p>
                          <w:p w:rsidR="009740C6" w:rsidRPr="00EB65EB" w:rsidRDefault="009740C6" w:rsidP="00B015AF">
                            <w:pPr>
                              <w:spacing w:after="0" w:line="240" w:lineRule="auto"/>
                              <w:jc w:val="center"/>
                              <w:rPr>
                                <w:rFonts w:ascii="Times New Roman" w:hAnsi="Times New Roman" w:cs="Times New Roman"/>
                                <w:b/>
                                <w:sz w:val="16"/>
                                <w:szCs w:val="16"/>
                              </w:rPr>
                            </w:pPr>
                          </w:p>
                          <w:p w:rsidR="009740C6" w:rsidRDefault="009740C6" w:rsidP="00B015AF">
                            <w:pPr>
                              <w:spacing w:after="0" w:line="240" w:lineRule="auto"/>
                              <w:rPr>
                                <w:rFonts w:ascii="Times New Roman" w:hAnsi="Times New Roman" w:cs="Times New Roman"/>
                                <w:sz w:val="16"/>
                                <w:szCs w:val="16"/>
                              </w:rPr>
                            </w:pPr>
                            <w:r>
                              <w:rPr>
                                <w:rFonts w:ascii="Times New Roman" w:hAnsi="Times New Roman" w:cs="Times New Roman"/>
                                <w:sz w:val="16"/>
                                <w:szCs w:val="16"/>
                              </w:rPr>
                              <w:t>Pianificazione, programmazione, monitoraggio, controllo, sistemi di gestione, gestione e supporto organi istituzionali, tutela legale, gestione documentazione.</w:t>
                            </w:r>
                          </w:p>
                          <w:p w:rsidR="009740C6" w:rsidRDefault="009740C6" w:rsidP="00B015AF">
                            <w:pPr>
                              <w:spacing w:after="0" w:line="240" w:lineRule="auto"/>
                              <w:rPr>
                                <w:rFonts w:ascii="Times New Roman" w:hAnsi="Times New Roman" w:cs="Times New Roman"/>
                                <w:sz w:val="16"/>
                                <w:szCs w:val="16"/>
                              </w:rPr>
                            </w:pPr>
                            <w:r>
                              <w:rPr>
                                <w:rFonts w:ascii="Times New Roman" w:hAnsi="Times New Roman" w:cs="Times New Roman"/>
                                <w:sz w:val="16"/>
                                <w:szCs w:val="16"/>
                              </w:rPr>
                              <w:t>GESTIONE RR.UU.</w:t>
                            </w:r>
                          </w:p>
                          <w:p w:rsidR="009740C6" w:rsidRDefault="009740C6" w:rsidP="00B015AF">
                            <w:pPr>
                              <w:spacing w:after="0" w:line="240" w:lineRule="auto"/>
                              <w:rPr>
                                <w:rFonts w:ascii="Times New Roman" w:hAnsi="Times New Roman" w:cs="Times New Roman"/>
                                <w:sz w:val="16"/>
                                <w:szCs w:val="16"/>
                              </w:rPr>
                            </w:pPr>
                            <w:r>
                              <w:rPr>
                                <w:rFonts w:ascii="Times New Roman" w:hAnsi="Times New Roman" w:cs="Times New Roman"/>
                                <w:sz w:val="16"/>
                                <w:szCs w:val="16"/>
                              </w:rPr>
                              <w:t xml:space="preserve">URP </w:t>
                            </w:r>
                          </w:p>
                          <w:p w:rsidR="009740C6" w:rsidRDefault="009740C6" w:rsidP="00B015AF">
                            <w:pPr>
                              <w:spacing w:after="0" w:line="240" w:lineRule="auto"/>
                              <w:rPr>
                                <w:rFonts w:ascii="Times New Roman" w:hAnsi="Times New Roman" w:cs="Times New Roman"/>
                                <w:sz w:val="16"/>
                                <w:szCs w:val="16"/>
                              </w:rPr>
                            </w:pPr>
                            <w:r>
                              <w:rPr>
                                <w:rFonts w:ascii="Times New Roman" w:hAnsi="Times New Roman" w:cs="Times New Roman"/>
                                <w:sz w:val="16"/>
                                <w:szCs w:val="16"/>
                              </w:rPr>
                              <w:t>Struttura Tecnica Permanente</w:t>
                            </w:r>
                          </w:p>
                          <w:p w:rsidR="009740C6" w:rsidRDefault="009740C6" w:rsidP="00B015AF">
                            <w:pPr>
                              <w:spacing w:after="0" w:line="240" w:lineRule="auto"/>
                              <w:rPr>
                                <w:rFonts w:ascii="Times New Roman" w:hAnsi="Times New Roman" w:cs="Times New Roman"/>
                                <w:sz w:val="16"/>
                                <w:szCs w:val="16"/>
                              </w:rPr>
                            </w:pPr>
                            <w:r>
                              <w:rPr>
                                <w:rFonts w:ascii="Times New Roman" w:hAnsi="Times New Roman" w:cs="Times New Roman"/>
                                <w:sz w:val="16"/>
                                <w:szCs w:val="16"/>
                              </w:rPr>
                              <w:t>Struttura supporto Trasparenza e Anticorruzione</w:t>
                            </w:r>
                          </w:p>
                          <w:p w:rsidR="009740C6" w:rsidRPr="00857E06" w:rsidRDefault="009740C6" w:rsidP="00B015AF">
                            <w:pPr>
                              <w:spacing w:after="0" w:line="240" w:lineRule="auto"/>
                              <w:rPr>
                                <w:rFonts w:ascii="Times New Roman" w:hAnsi="Times New Roman" w:cs="Times New Roman"/>
                                <w:sz w:val="16"/>
                                <w:szCs w:val="16"/>
                              </w:rPr>
                            </w:pPr>
                            <w:r>
                              <w:rPr>
                                <w:rFonts w:ascii="Times New Roman" w:hAnsi="Times New Roman" w:cs="Times New Roman"/>
                                <w:sz w:val="16"/>
                                <w:szCs w:val="16"/>
                              </w:rPr>
                              <w:t>Accertamento precontenziosi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tangolo 18" o:spid="_x0000_s1027" style="position:absolute;margin-left:109.05pt;margin-top:.65pt;width:140.9pt;height:14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" fillcolor="yellow" strokecolor="windowText" strokeweight="2pt">
                <v:path arrowok="t"/>
                <v:textbox>
                  <w:txbxContent>
                    <w:p w:rsidR="009740C6" w:rsidRPr="006E3F6B" w:rsidRDefault="009740C6" w:rsidP="00B015AF">
                      <w:pPr>
                        <w:spacing w:after="0" w:line="240" w:lineRule="auto"/>
                        <w:jc w:val="center"/>
                        <w:rPr>
                          <w:rFonts w:ascii="Times New Roman" w:hAnsi="Times New Roman" w:cs="Times New Roman"/>
                          <w:b/>
                          <w:sz w:val="16"/>
                          <w:szCs w:val="16"/>
                        </w:rPr>
                      </w:pPr>
                      <w:r w:rsidRPr="006E3F6B">
                        <w:rPr>
                          <w:rFonts w:ascii="Times New Roman" w:hAnsi="Times New Roman" w:cs="Times New Roman"/>
                          <w:b/>
                          <w:sz w:val="16"/>
                          <w:szCs w:val="16"/>
                        </w:rPr>
                        <w:t xml:space="preserve">Servizio </w:t>
                      </w:r>
                    </w:p>
                    <w:p w:rsidR="009740C6" w:rsidRPr="006E3F6B" w:rsidRDefault="009740C6" w:rsidP="00B015AF">
                      <w:pPr>
                        <w:spacing w:after="0" w:line="240" w:lineRule="auto"/>
                        <w:jc w:val="center"/>
                        <w:rPr>
                          <w:rFonts w:ascii="Times New Roman" w:hAnsi="Times New Roman" w:cs="Times New Roman"/>
                          <w:b/>
                          <w:sz w:val="16"/>
                          <w:szCs w:val="16"/>
                        </w:rPr>
                      </w:pPr>
                      <w:r w:rsidRPr="006E3F6B">
                        <w:rPr>
                          <w:rFonts w:ascii="Times New Roman" w:hAnsi="Times New Roman" w:cs="Times New Roman"/>
                          <w:b/>
                          <w:sz w:val="16"/>
                          <w:szCs w:val="16"/>
                        </w:rPr>
                        <w:t>1</w:t>
                      </w:r>
                    </w:p>
                    <w:p w:rsidR="009740C6" w:rsidRDefault="009740C6" w:rsidP="00B015AF">
                      <w:pPr>
                        <w:spacing w:after="0" w:line="240" w:lineRule="auto"/>
                        <w:jc w:val="center"/>
                        <w:rPr>
                          <w:rFonts w:ascii="Times New Roman" w:hAnsi="Times New Roman" w:cs="Times New Roman"/>
                          <w:b/>
                          <w:sz w:val="16"/>
                          <w:szCs w:val="16"/>
                        </w:rPr>
                      </w:pPr>
                      <w:r>
                        <w:rPr>
                          <w:rFonts w:ascii="Times New Roman" w:hAnsi="Times New Roman" w:cs="Times New Roman"/>
                          <w:b/>
                          <w:sz w:val="16"/>
                          <w:szCs w:val="16"/>
                        </w:rPr>
                        <w:t xml:space="preserve">AA.GG. ed Organizzazione, </w:t>
                      </w:r>
                    </w:p>
                    <w:p w:rsidR="009740C6" w:rsidRPr="00EB65EB" w:rsidRDefault="009740C6" w:rsidP="00B015AF">
                      <w:pPr>
                        <w:spacing w:after="0" w:line="240" w:lineRule="auto"/>
                        <w:jc w:val="center"/>
                        <w:rPr>
                          <w:rFonts w:ascii="Times New Roman" w:hAnsi="Times New Roman" w:cs="Times New Roman"/>
                          <w:b/>
                          <w:sz w:val="16"/>
                          <w:szCs w:val="16"/>
                        </w:rPr>
                      </w:pPr>
                    </w:p>
                    <w:p w:rsidR="009740C6" w:rsidRDefault="009740C6" w:rsidP="00B015AF">
                      <w:pPr>
                        <w:spacing w:after="0" w:line="240" w:lineRule="auto"/>
                        <w:rPr>
                          <w:rFonts w:ascii="Times New Roman" w:hAnsi="Times New Roman" w:cs="Times New Roman"/>
                          <w:sz w:val="16"/>
                          <w:szCs w:val="16"/>
                        </w:rPr>
                      </w:pPr>
                      <w:r>
                        <w:rPr>
                          <w:rFonts w:ascii="Times New Roman" w:hAnsi="Times New Roman" w:cs="Times New Roman"/>
                          <w:sz w:val="16"/>
                          <w:szCs w:val="16"/>
                        </w:rPr>
                        <w:t>Pianificazione, programmazione, monitoraggio, controllo, sistemi di gestione, gestione e supporto organi istituzionali, tutela legale, gestione documentazione.</w:t>
                      </w:r>
                    </w:p>
                    <w:p w:rsidR="009740C6" w:rsidRDefault="009740C6" w:rsidP="00B015AF">
                      <w:pPr>
                        <w:spacing w:after="0" w:line="240" w:lineRule="auto"/>
                        <w:rPr>
                          <w:rFonts w:ascii="Times New Roman" w:hAnsi="Times New Roman" w:cs="Times New Roman"/>
                          <w:sz w:val="16"/>
                          <w:szCs w:val="16"/>
                        </w:rPr>
                      </w:pPr>
                      <w:r>
                        <w:rPr>
                          <w:rFonts w:ascii="Times New Roman" w:hAnsi="Times New Roman" w:cs="Times New Roman"/>
                          <w:sz w:val="16"/>
                          <w:szCs w:val="16"/>
                        </w:rPr>
                        <w:t>GESTIONE RR.UU.</w:t>
                      </w:r>
                    </w:p>
                    <w:p w:rsidR="009740C6" w:rsidRDefault="009740C6" w:rsidP="00B015AF">
                      <w:pPr>
                        <w:spacing w:after="0" w:line="240" w:lineRule="auto"/>
                        <w:rPr>
                          <w:rFonts w:ascii="Times New Roman" w:hAnsi="Times New Roman" w:cs="Times New Roman"/>
                          <w:sz w:val="16"/>
                          <w:szCs w:val="16"/>
                        </w:rPr>
                      </w:pPr>
                      <w:r>
                        <w:rPr>
                          <w:rFonts w:ascii="Times New Roman" w:hAnsi="Times New Roman" w:cs="Times New Roman"/>
                          <w:sz w:val="16"/>
                          <w:szCs w:val="16"/>
                        </w:rPr>
                        <w:t xml:space="preserve">URP </w:t>
                      </w:r>
                    </w:p>
                    <w:p w:rsidR="009740C6" w:rsidRDefault="009740C6" w:rsidP="00B015AF">
                      <w:pPr>
                        <w:spacing w:after="0" w:line="240" w:lineRule="auto"/>
                        <w:rPr>
                          <w:rFonts w:ascii="Times New Roman" w:hAnsi="Times New Roman" w:cs="Times New Roman"/>
                          <w:sz w:val="16"/>
                          <w:szCs w:val="16"/>
                        </w:rPr>
                      </w:pPr>
                      <w:r>
                        <w:rPr>
                          <w:rFonts w:ascii="Times New Roman" w:hAnsi="Times New Roman" w:cs="Times New Roman"/>
                          <w:sz w:val="16"/>
                          <w:szCs w:val="16"/>
                        </w:rPr>
                        <w:t>Struttura Tecnica Permanente</w:t>
                      </w:r>
                    </w:p>
                    <w:p w:rsidR="009740C6" w:rsidRDefault="009740C6" w:rsidP="00B015AF">
                      <w:pPr>
                        <w:spacing w:after="0" w:line="240" w:lineRule="auto"/>
                        <w:rPr>
                          <w:rFonts w:ascii="Times New Roman" w:hAnsi="Times New Roman" w:cs="Times New Roman"/>
                          <w:sz w:val="16"/>
                          <w:szCs w:val="16"/>
                        </w:rPr>
                      </w:pPr>
                      <w:r>
                        <w:rPr>
                          <w:rFonts w:ascii="Times New Roman" w:hAnsi="Times New Roman" w:cs="Times New Roman"/>
                          <w:sz w:val="16"/>
                          <w:szCs w:val="16"/>
                        </w:rPr>
                        <w:t>Struttura supporto Trasparenza e Anticorruzione</w:t>
                      </w:r>
                    </w:p>
                    <w:p w:rsidR="009740C6" w:rsidRPr="00857E06" w:rsidRDefault="009740C6" w:rsidP="00B015AF">
                      <w:pPr>
                        <w:spacing w:after="0" w:line="240" w:lineRule="auto"/>
                        <w:rPr>
                          <w:rFonts w:ascii="Times New Roman" w:hAnsi="Times New Roman" w:cs="Times New Roman"/>
                          <w:sz w:val="16"/>
                          <w:szCs w:val="16"/>
                        </w:rPr>
                      </w:pPr>
                      <w:r>
                        <w:rPr>
                          <w:rFonts w:ascii="Times New Roman" w:hAnsi="Times New Roman" w:cs="Times New Roman"/>
                          <w:sz w:val="16"/>
                          <w:szCs w:val="16"/>
                        </w:rPr>
                        <w:t>Accertamento precontenziosi</w:t>
                      </w:r>
                    </w:p>
                  </w:txbxContent>
                </v:textbox>
              </v:rect>
            </w:pict>
          </mc:Fallback>
        </mc:AlternateContent>
      </w:r>
    </w:p>
    <w:p w:rsidR="00B015AF" w:rsidRPr="00B015AF" w:rsidRDefault="00D46077" w:rsidP="00B015AF">
      <w:pPr>
        <w:spacing w:after="160" w:line="259" w:lineRule="auto"/>
        <w:rPr>
          <w:rFonts w:ascii="Times New Roman" w:eastAsia="Calibri" w:hAnsi="Times New Roman" w:cs="Times New Roman"/>
          <w:sz w:val="16"/>
          <w:szCs w:val="16"/>
        </w:rPr>
      </w:pPr>
      <w:r>
        <w:rPr>
          <w:rFonts w:ascii="Times New Roman" w:eastAsia="Calibri" w:hAnsi="Times New Roman" w:cs="Times New Roman"/>
          <w:noProof/>
          <w:sz w:val="16"/>
          <w:szCs w:val="16"/>
          <w:lang w:eastAsia="it-IT"/>
        </w:rPr>
        <mc:AlternateContent>
          <mc:Choice Requires="wps">
            <w:drawing>
              <wp:anchor distT="4294967295" distB="4294967295" distL="114299" distR="114299" simplePos="0" relativeHeight="251677696" behindDoc="0" locked="0" layoutInCell="1" allowOverlap="1">
                <wp:simplePos x="0" y="0"/>
                <wp:positionH relativeFrom="column">
                  <wp:posOffset>5462904</wp:posOffset>
                </wp:positionH>
                <wp:positionV relativeFrom="paragraph">
                  <wp:posOffset>81279</wp:posOffset>
                </wp:positionV>
                <wp:extent cx="0" cy="0"/>
                <wp:effectExtent l="0" t="0" r="0" b="0"/>
                <wp:wrapNone/>
                <wp:docPr id="28" name="Connettore 1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2023BCB" id="Connettore 1 28" o:spid="_x0000_s1026" style="position:absolute;z-index:251677696;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430.15pt,6.4pt" to="430.1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" strokecolor="windowText" strokeweight=".5pt">
                <v:stroke joinstyle="miter"/>
                <o:lock v:ext="edit" shapetype="f"/>
              </v:line>
            </w:pict>
          </mc:Fallback>
        </mc:AlternateContent>
      </w:r>
      <w:r>
        <w:rPr>
          <w:rFonts w:ascii="Times New Roman" w:eastAsia="Calibri" w:hAnsi="Times New Roman" w:cs="Times New Roman"/>
          <w:noProof/>
          <w:sz w:val="16"/>
          <w:szCs w:val="16"/>
          <w:lang w:eastAsia="it-IT"/>
        </w:rPr>
        <mc:AlternateContent>
          <mc:Choice Requires="wps">
            <w:drawing>
              <wp:anchor distT="0" distB="0" distL="114300" distR="114300" simplePos="0" relativeHeight="251663360" behindDoc="0" locked="0" layoutInCell="1" allowOverlap="1">
                <wp:simplePos x="0" y="0"/>
                <wp:positionH relativeFrom="column">
                  <wp:posOffset>5459095</wp:posOffset>
                </wp:positionH>
                <wp:positionV relativeFrom="paragraph">
                  <wp:posOffset>82550</wp:posOffset>
                </wp:positionV>
                <wp:extent cx="914400" cy="379095"/>
                <wp:effectExtent l="0" t="0" r="19050" b="20955"/>
                <wp:wrapNone/>
                <wp:docPr id="19" name="Rettangolo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379095"/>
                        </a:xfrm>
                        <a:prstGeom prst="rect">
                          <a:avLst/>
                        </a:prstGeom>
                        <a:solidFill>
                          <a:srgbClr val="92D050"/>
                        </a:solidFill>
                        <a:ln w="25400" cap="flat" cmpd="sng" algn="ctr">
                          <a:solidFill>
                            <a:sysClr val="windowText" lastClr="000000"/>
                          </a:solidFill>
                          <a:prstDash val="solid"/>
                        </a:ln>
                        <a:effectLst/>
                      </wps:spPr>
                      <wps:txbx>
                        <w:txbxContent>
                          <w:p w:rsidR="009740C6" w:rsidRPr="00857E06" w:rsidRDefault="009740C6" w:rsidP="00B015AF">
                            <w:pPr>
                              <w:jc w:val="center"/>
                              <w:rPr>
                                <w:rFonts w:ascii="Times New Roman" w:hAnsi="Times New Roman" w:cs="Times New Roman"/>
                                <w:sz w:val="16"/>
                                <w:szCs w:val="16"/>
                              </w:rPr>
                            </w:pPr>
                            <w:r w:rsidRPr="006E3F6B">
                              <w:rPr>
                                <w:rFonts w:ascii="Times New Roman" w:hAnsi="Times New Roman" w:cs="Times New Roman"/>
                                <w:b/>
                                <w:sz w:val="16"/>
                                <w:szCs w:val="16"/>
                              </w:rPr>
                              <w:t>Ufficio in Staff</w:t>
                            </w:r>
                            <w:r>
                              <w:rPr>
                                <w:rFonts w:ascii="Times New Roman" w:hAnsi="Times New Roman" w:cs="Times New Roman"/>
                                <w:sz w:val="16"/>
                                <w:szCs w:val="16"/>
                              </w:rPr>
                              <w:t xml:space="preserve"> alla Presidenza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ttangolo 19" o:spid="_x0000_s1028" style="position:absolute;margin-left:429.85pt;margin-top:6.5pt;width:1in;height:29.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" fillcolor="#92d050" strokecolor="windowText" strokeweight="2pt">
                <v:path arrowok="t"/>
                <v:textbox>
                  <w:txbxContent>
                    <w:p w:rsidR="009740C6" w:rsidRPr="00857E06" w:rsidRDefault="009740C6" w:rsidP="00B015AF">
                      <w:pPr>
                        <w:jc w:val="center"/>
                        <w:rPr>
                          <w:rFonts w:ascii="Times New Roman" w:hAnsi="Times New Roman" w:cs="Times New Roman"/>
                          <w:sz w:val="16"/>
                          <w:szCs w:val="16"/>
                        </w:rPr>
                      </w:pPr>
                      <w:r w:rsidRPr="006E3F6B">
                        <w:rPr>
                          <w:rFonts w:ascii="Times New Roman" w:hAnsi="Times New Roman" w:cs="Times New Roman"/>
                          <w:b/>
                          <w:sz w:val="16"/>
                          <w:szCs w:val="16"/>
                        </w:rPr>
                        <w:t>Ufficio in Staff</w:t>
                      </w:r>
                      <w:r>
                        <w:rPr>
                          <w:rFonts w:ascii="Times New Roman" w:hAnsi="Times New Roman" w:cs="Times New Roman"/>
                          <w:sz w:val="16"/>
                          <w:szCs w:val="16"/>
                        </w:rPr>
                        <w:t xml:space="preserve"> alla Presidenza</w:t>
                      </w:r>
                    </w:p>
                  </w:txbxContent>
                </v:textbox>
              </v:rect>
            </w:pict>
          </mc:Fallback>
        </mc:AlternateContent>
      </w:r>
    </w:p>
    <w:p w:rsidR="00B015AF" w:rsidRPr="00B015AF" w:rsidRDefault="00D46077" w:rsidP="00B015AF">
      <w:pPr>
        <w:spacing w:after="160" w:line="259" w:lineRule="auto"/>
        <w:rPr>
          <w:rFonts w:ascii="Times New Roman" w:eastAsia="Calibri" w:hAnsi="Times New Roman" w:cs="Times New Roman"/>
          <w:sz w:val="16"/>
          <w:szCs w:val="16"/>
        </w:rPr>
      </w:pPr>
      <w:r>
        <w:rPr>
          <w:rFonts w:ascii="Times New Roman" w:eastAsia="Calibri" w:hAnsi="Times New Roman" w:cs="Times New Roman"/>
          <w:noProof/>
          <w:sz w:val="16"/>
          <w:szCs w:val="16"/>
          <w:lang w:eastAsia="it-IT"/>
        </w:rPr>
        <mc:AlternateContent>
          <mc:Choice Requires="wps">
            <w:drawing>
              <wp:anchor distT="4294967295" distB="4294967295" distL="114300" distR="114300" simplePos="0" relativeHeight="251678720" behindDoc="0" locked="0" layoutInCell="1" allowOverlap="1">
                <wp:simplePos x="0" y="0"/>
                <wp:positionH relativeFrom="column">
                  <wp:posOffset>4481195</wp:posOffset>
                </wp:positionH>
                <wp:positionV relativeFrom="paragraph">
                  <wp:posOffset>38734</wp:posOffset>
                </wp:positionV>
                <wp:extent cx="981075" cy="0"/>
                <wp:effectExtent l="0" t="0" r="9525" b="19050"/>
                <wp:wrapNone/>
                <wp:docPr id="31" name="Connettore 1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9810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65BE8D4" id="Connettore 1 31" o:spid="_x0000_s1026" style="position:absolute;flip:x y;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52.85pt,3.05pt" to="430.1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" strokecolor="windowText" strokeweight=".5pt">
                <v:stroke joinstyle="miter"/>
                <o:lock v:ext="edit" shapetype="f"/>
              </v:line>
            </w:pict>
          </mc:Fallback>
        </mc:AlternateContent>
      </w:r>
    </w:p>
    <w:p w:rsidR="00B015AF" w:rsidRPr="00B015AF" w:rsidRDefault="00D46077" w:rsidP="00B015AF">
      <w:pPr>
        <w:spacing w:after="160" w:line="259" w:lineRule="auto"/>
        <w:rPr>
          <w:rFonts w:ascii="Times New Roman" w:eastAsia="Calibri" w:hAnsi="Times New Roman" w:cs="Times New Roman"/>
          <w:sz w:val="16"/>
          <w:szCs w:val="16"/>
        </w:rPr>
      </w:pPr>
      <w:r>
        <w:rPr>
          <w:rFonts w:ascii="Times New Roman" w:eastAsia="Calibri" w:hAnsi="Times New Roman" w:cs="Times New Roman"/>
          <w:noProof/>
          <w:sz w:val="16"/>
          <w:szCs w:val="16"/>
          <w:lang w:eastAsia="it-IT"/>
        </w:rPr>
        <mc:AlternateContent>
          <mc:Choice Requires="wps">
            <w:drawing>
              <wp:anchor distT="0" distB="0" distL="114300" distR="114300" simplePos="0" relativeHeight="251662336" behindDoc="0" locked="0" layoutInCell="1" allowOverlap="1">
                <wp:simplePos x="0" y="0"/>
                <wp:positionH relativeFrom="column">
                  <wp:posOffset>4076700</wp:posOffset>
                </wp:positionH>
                <wp:positionV relativeFrom="paragraph">
                  <wp:posOffset>87630</wp:posOffset>
                </wp:positionV>
                <wp:extent cx="914400" cy="379095"/>
                <wp:effectExtent l="0" t="0" r="19050" b="20955"/>
                <wp:wrapNone/>
                <wp:docPr id="20" name="Rettangolo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379095"/>
                        </a:xfrm>
                        <a:prstGeom prst="rect">
                          <a:avLst/>
                        </a:prstGeom>
                        <a:solidFill>
                          <a:srgbClr val="FFFF00"/>
                        </a:solidFill>
                        <a:ln w="25400" cap="flat" cmpd="sng" algn="ctr">
                          <a:solidFill>
                            <a:sysClr val="windowText" lastClr="000000"/>
                          </a:solidFill>
                          <a:prstDash val="solid"/>
                        </a:ln>
                        <a:effectLst/>
                      </wps:spPr>
                      <wps:txbx>
                        <w:txbxContent>
                          <w:p w:rsidR="009740C6" w:rsidRPr="006E3F6B" w:rsidRDefault="009740C6" w:rsidP="00B015AF">
                            <w:pPr>
                              <w:jc w:val="center"/>
                              <w:rPr>
                                <w:rFonts w:ascii="Times New Roman" w:hAnsi="Times New Roman" w:cs="Times New Roman"/>
                                <w:b/>
                                <w:sz w:val="16"/>
                                <w:szCs w:val="16"/>
                              </w:rPr>
                            </w:pPr>
                            <w:r w:rsidRPr="006E3F6B">
                              <w:rPr>
                                <w:rFonts w:ascii="Times New Roman" w:hAnsi="Times New Roman" w:cs="Times New Roman"/>
                                <w:b/>
                                <w:sz w:val="16"/>
                                <w:szCs w:val="16"/>
                              </w:rPr>
                              <w:t>Segretario Generale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ttangolo 20" o:spid="_x0000_s1029" style="position:absolute;margin-left:321pt;margin-top:6.9pt;width:1in;height:29.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" fillcolor="yellow" strokecolor="windowText" strokeweight="2pt">
                <v:path arrowok="t"/>
                <v:textbox>
                  <w:txbxContent>
                    <w:p w:rsidR="009740C6" w:rsidRPr="006E3F6B" w:rsidRDefault="009740C6" w:rsidP="00B015AF">
                      <w:pPr>
                        <w:jc w:val="center"/>
                        <w:rPr>
                          <w:rFonts w:ascii="Times New Roman" w:hAnsi="Times New Roman" w:cs="Times New Roman"/>
                          <w:b/>
                          <w:sz w:val="16"/>
                          <w:szCs w:val="16"/>
                        </w:rPr>
                      </w:pPr>
                      <w:r w:rsidRPr="006E3F6B">
                        <w:rPr>
                          <w:rFonts w:ascii="Times New Roman" w:hAnsi="Times New Roman" w:cs="Times New Roman"/>
                          <w:b/>
                          <w:sz w:val="16"/>
                          <w:szCs w:val="16"/>
                        </w:rPr>
                        <w:t>Segretario Generale</w:t>
                      </w:r>
                    </w:p>
                  </w:txbxContent>
                </v:textbox>
              </v:rect>
            </w:pict>
          </mc:Fallback>
        </mc:AlternateContent>
      </w:r>
    </w:p>
    <w:p w:rsidR="00B015AF" w:rsidRPr="00B015AF" w:rsidRDefault="00D46077" w:rsidP="00B015AF">
      <w:pPr>
        <w:spacing w:after="160" w:line="259" w:lineRule="auto"/>
        <w:rPr>
          <w:rFonts w:ascii="Times New Roman" w:eastAsia="Calibri" w:hAnsi="Times New Roman" w:cs="Times New Roman"/>
          <w:sz w:val="16"/>
          <w:szCs w:val="16"/>
        </w:rPr>
      </w:pPr>
      <w:r>
        <w:rPr>
          <w:rFonts w:ascii="Times New Roman" w:eastAsia="Calibri" w:hAnsi="Times New Roman" w:cs="Times New Roman"/>
          <w:noProof/>
          <w:sz w:val="16"/>
          <w:szCs w:val="16"/>
          <w:lang w:eastAsia="it-IT"/>
        </w:rPr>
        <mc:AlternateContent>
          <mc:Choice Requires="wps">
            <w:drawing>
              <wp:anchor distT="0" distB="0" distL="114299" distR="114299" simplePos="0" relativeHeight="251681792" behindDoc="0" locked="0" layoutInCell="1" allowOverlap="1">
                <wp:simplePos x="0" y="0"/>
                <wp:positionH relativeFrom="column">
                  <wp:posOffset>4481829</wp:posOffset>
                </wp:positionH>
                <wp:positionV relativeFrom="paragraph">
                  <wp:posOffset>209550</wp:posOffset>
                </wp:positionV>
                <wp:extent cx="0" cy="611505"/>
                <wp:effectExtent l="0" t="0" r="19050" b="36195"/>
                <wp:wrapNone/>
                <wp:docPr id="35" name="Connettore 1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1150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EC5BFEE" id="Connettore 1 35" o:spid="_x0000_s1026" style="position:absolute;z-index:251681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52.9pt,16.5pt" to="352.9pt,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" strokecolor="windowText" strokeweight=".5pt">
                <v:stroke joinstyle="miter"/>
                <o:lock v:ext="edit" shapetype="f"/>
              </v:line>
            </w:pict>
          </mc:Fallback>
        </mc:AlternateContent>
      </w:r>
      <w:r>
        <w:rPr>
          <w:rFonts w:ascii="Times New Roman" w:eastAsia="Calibri" w:hAnsi="Times New Roman" w:cs="Times New Roman"/>
          <w:noProof/>
          <w:sz w:val="16"/>
          <w:szCs w:val="16"/>
          <w:lang w:eastAsia="it-IT"/>
        </w:rPr>
        <mc:AlternateContent>
          <mc:Choice Requires="wps">
            <w:drawing>
              <wp:anchor distT="4294967295" distB="4294967295" distL="114300" distR="114300" simplePos="0" relativeHeight="251679744" behindDoc="0" locked="0" layoutInCell="1" allowOverlap="1">
                <wp:simplePos x="0" y="0"/>
                <wp:positionH relativeFrom="column">
                  <wp:posOffset>3175635</wp:posOffset>
                </wp:positionH>
                <wp:positionV relativeFrom="paragraph">
                  <wp:posOffset>1904</wp:posOffset>
                </wp:positionV>
                <wp:extent cx="896620" cy="0"/>
                <wp:effectExtent l="0" t="0" r="17780" b="19050"/>
                <wp:wrapNone/>
                <wp:docPr id="33" name="Connettore 1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9662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17ACCC7B" id="Connettore 1 33" o:spid="_x0000_s1026" style="position:absolute;flip:x;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50.05pt,.15pt" to="320.6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" strokecolor="windowText" strokeweight=".5pt">
                <v:stroke joinstyle="miter"/>
                <o:lock v:ext="edit" shapetype="f"/>
              </v:line>
            </w:pict>
          </mc:Fallback>
        </mc:AlternateContent>
      </w:r>
    </w:p>
    <w:p w:rsidR="00B015AF" w:rsidRPr="00B015AF" w:rsidRDefault="00B015AF" w:rsidP="00B015AF">
      <w:pPr>
        <w:spacing w:after="160" w:line="259" w:lineRule="auto"/>
        <w:rPr>
          <w:rFonts w:ascii="Times New Roman" w:eastAsia="Calibri" w:hAnsi="Times New Roman" w:cs="Times New Roman"/>
          <w:sz w:val="16"/>
          <w:szCs w:val="16"/>
        </w:rPr>
      </w:pPr>
    </w:p>
    <w:p w:rsidR="00B015AF" w:rsidRPr="00B015AF" w:rsidRDefault="00B015AF" w:rsidP="00B015AF">
      <w:pPr>
        <w:spacing w:after="160" w:line="259" w:lineRule="auto"/>
        <w:rPr>
          <w:rFonts w:ascii="Times New Roman" w:eastAsia="Calibri" w:hAnsi="Times New Roman" w:cs="Times New Roman"/>
          <w:sz w:val="16"/>
          <w:szCs w:val="16"/>
        </w:rPr>
      </w:pPr>
    </w:p>
    <w:p w:rsidR="00B015AF" w:rsidRPr="00B015AF" w:rsidRDefault="00D46077" w:rsidP="00B015AF">
      <w:pPr>
        <w:spacing w:after="160" w:line="259" w:lineRule="auto"/>
        <w:rPr>
          <w:rFonts w:ascii="Times New Roman" w:eastAsia="Calibri" w:hAnsi="Times New Roman" w:cs="Times New Roman"/>
          <w:sz w:val="16"/>
          <w:szCs w:val="16"/>
        </w:rPr>
      </w:pPr>
      <w:r>
        <w:rPr>
          <w:rFonts w:ascii="Times New Roman" w:eastAsia="Calibri" w:hAnsi="Times New Roman" w:cs="Times New Roman"/>
          <w:noProof/>
          <w:sz w:val="16"/>
          <w:szCs w:val="16"/>
          <w:lang w:eastAsia="it-IT"/>
        </w:rPr>
        <mc:AlternateContent>
          <mc:Choice Requires="wps">
            <w:drawing>
              <wp:anchor distT="0" distB="0" distL="114299" distR="114299" simplePos="0" relativeHeight="251683840" behindDoc="0" locked="0" layoutInCell="1" allowOverlap="1">
                <wp:simplePos x="0" y="0"/>
                <wp:positionH relativeFrom="column">
                  <wp:posOffset>4338954</wp:posOffset>
                </wp:positionH>
                <wp:positionV relativeFrom="paragraph">
                  <wp:posOffset>27305</wp:posOffset>
                </wp:positionV>
                <wp:extent cx="0" cy="333375"/>
                <wp:effectExtent l="0" t="0" r="19050" b="28575"/>
                <wp:wrapNone/>
                <wp:docPr id="37" name="Connettore 1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337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0C4C50A" id="Connettore 1 37" o:spid="_x0000_s1026" style="position:absolute;z-index:251683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41.65pt,2.15pt" to="341.65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" strokecolor="windowText" strokeweight=".5pt">
                <v:stroke joinstyle="miter"/>
                <o:lock v:ext="edit" shapetype="f"/>
              </v:line>
            </w:pict>
          </mc:Fallback>
        </mc:AlternateContent>
      </w:r>
      <w:r>
        <w:rPr>
          <w:rFonts w:ascii="Times New Roman" w:eastAsia="Calibri" w:hAnsi="Times New Roman" w:cs="Times New Roman"/>
          <w:noProof/>
          <w:sz w:val="16"/>
          <w:szCs w:val="16"/>
          <w:lang w:eastAsia="it-IT"/>
        </w:rPr>
        <mc:AlternateContent>
          <mc:Choice Requires="wps">
            <w:drawing>
              <wp:anchor distT="0" distB="0" distL="114299" distR="114299" simplePos="0" relativeHeight="251684864" behindDoc="0" locked="0" layoutInCell="1" allowOverlap="1">
                <wp:simplePos x="0" y="0"/>
                <wp:positionH relativeFrom="column">
                  <wp:posOffset>7529829</wp:posOffset>
                </wp:positionH>
                <wp:positionV relativeFrom="paragraph">
                  <wp:posOffset>27305</wp:posOffset>
                </wp:positionV>
                <wp:extent cx="0" cy="333375"/>
                <wp:effectExtent l="0" t="0" r="19050" b="28575"/>
                <wp:wrapNone/>
                <wp:docPr id="38" name="Connettore 1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337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47FB0BA" id="Connettore 1 38" o:spid="_x0000_s1026" style="position:absolute;z-index:251684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92.9pt,2.15pt" to="592.9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" strokecolor="windowText" strokeweight=".5pt">
                <v:stroke joinstyle="miter"/>
                <o:lock v:ext="edit" shapetype="f"/>
              </v:line>
            </w:pict>
          </mc:Fallback>
        </mc:AlternateContent>
      </w:r>
      <w:r>
        <w:rPr>
          <w:rFonts w:ascii="Times New Roman" w:eastAsia="Calibri" w:hAnsi="Times New Roman" w:cs="Times New Roman"/>
          <w:noProof/>
          <w:sz w:val="16"/>
          <w:szCs w:val="16"/>
          <w:lang w:eastAsia="it-IT"/>
        </w:rPr>
        <mc:AlternateContent>
          <mc:Choice Requires="wps">
            <w:drawing>
              <wp:anchor distT="0" distB="0" distL="114299" distR="114299" simplePos="0" relativeHeight="251682816" behindDoc="0" locked="0" layoutInCell="1" allowOverlap="1">
                <wp:simplePos x="0" y="0"/>
                <wp:positionH relativeFrom="column">
                  <wp:posOffset>1167129</wp:posOffset>
                </wp:positionH>
                <wp:positionV relativeFrom="paragraph">
                  <wp:posOffset>36830</wp:posOffset>
                </wp:positionV>
                <wp:extent cx="0" cy="323850"/>
                <wp:effectExtent l="0" t="0" r="19050" b="19050"/>
                <wp:wrapNone/>
                <wp:docPr id="36" name="Connettore 1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385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51AF552" id="Connettore 1 36" o:spid="_x0000_s1026" style="position:absolute;z-index:251682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1.9pt,2.9pt" to="91.9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" strokecolor="windowText" strokeweight=".5pt">
                <v:stroke joinstyle="miter"/>
                <o:lock v:ext="edit" shapetype="f"/>
              </v:line>
            </w:pict>
          </mc:Fallback>
        </mc:AlternateContent>
      </w:r>
      <w:r>
        <w:rPr>
          <w:rFonts w:ascii="Times New Roman" w:eastAsia="Calibri" w:hAnsi="Times New Roman" w:cs="Times New Roman"/>
          <w:noProof/>
          <w:sz w:val="16"/>
          <w:szCs w:val="16"/>
          <w:lang w:eastAsia="it-IT"/>
        </w:rPr>
        <mc:AlternateContent>
          <mc:Choice Requires="wps">
            <w:drawing>
              <wp:anchor distT="0" distB="0" distL="114300" distR="114300" simplePos="0" relativeHeight="251680768" behindDoc="0" locked="0" layoutInCell="1" allowOverlap="1">
                <wp:simplePos x="0" y="0"/>
                <wp:positionH relativeFrom="column">
                  <wp:posOffset>1167130</wp:posOffset>
                </wp:positionH>
                <wp:positionV relativeFrom="paragraph">
                  <wp:posOffset>17780</wp:posOffset>
                </wp:positionV>
                <wp:extent cx="6362700" cy="19050"/>
                <wp:effectExtent l="0" t="0" r="19050" b="19050"/>
                <wp:wrapNone/>
                <wp:docPr id="34" name="Connettore 1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62700" cy="1905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98D081F" id="Connettore 1 34"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9pt,1.4pt" to="592.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" strokecolor="windowText" strokeweight=".5pt">
                <v:stroke joinstyle="miter"/>
                <o:lock v:ext="edit" shapetype="f"/>
              </v:line>
            </w:pict>
          </mc:Fallback>
        </mc:AlternateContent>
      </w:r>
    </w:p>
    <w:p w:rsidR="00B015AF" w:rsidRPr="00B015AF" w:rsidRDefault="00D46077" w:rsidP="00B015AF">
      <w:pPr>
        <w:spacing w:after="160" w:line="259" w:lineRule="auto"/>
        <w:rPr>
          <w:rFonts w:ascii="Times New Roman" w:eastAsia="Calibri" w:hAnsi="Times New Roman" w:cs="Times New Roman"/>
          <w:sz w:val="16"/>
          <w:szCs w:val="16"/>
        </w:rPr>
      </w:pPr>
      <w:r>
        <w:rPr>
          <w:rFonts w:ascii="Times New Roman" w:eastAsia="Calibri" w:hAnsi="Times New Roman" w:cs="Times New Roman"/>
          <w:noProof/>
          <w:sz w:val="16"/>
          <w:szCs w:val="16"/>
          <w:lang w:eastAsia="it-IT"/>
        </w:rPr>
        <mc:AlternateContent>
          <mc:Choice Requires="wps">
            <w:drawing>
              <wp:anchor distT="0" distB="0" distL="114300" distR="114300" simplePos="0" relativeHeight="251666432" behindDoc="0" locked="0" layoutInCell="1" allowOverlap="1">
                <wp:simplePos x="0" y="0"/>
                <wp:positionH relativeFrom="column">
                  <wp:posOffset>3080385</wp:posOffset>
                </wp:positionH>
                <wp:positionV relativeFrom="paragraph">
                  <wp:posOffset>97790</wp:posOffset>
                </wp:positionV>
                <wp:extent cx="1866900" cy="876300"/>
                <wp:effectExtent l="0" t="0" r="19050" b="19050"/>
                <wp:wrapNone/>
                <wp:docPr id="21" name="Rettangolo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6900" cy="876300"/>
                        </a:xfrm>
                        <a:prstGeom prst="rect">
                          <a:avLst/>
                        </a:prstGeom>
                        <a:solidFill>
                          <a:srgbClr val="ED7D31">
                            <a:lumMod val="40000"/>
                            <a:lumOff val="60000"/>
                          </a:srgbClr>
                        </a:solidFill>
                        <a:ln w="25400" cap="flat" cmpd="sng" algn="ctr">
                          <a:solidFill>
                            <a:sysClr val="windowText" lastClr="000000"/>
                          </a:solidFill>
                          <a:prstDash val="solid"/>
                        </a:ln>
                        <a:effectLst/>
                      </wps:spPr>
                      <wps:txbx>
                        <w:txbxContent>
                          <w:p w:rsidR="009740C6" w:rsidRDefault="009740C6" w:rsidP="00B015AF">
                            <w:pPr>
                              <w:spacing w:after="0" w:line="240" w:lineRule="auto"/>
                              <w:jc w:val="center"/>
                              <w:rPr>
                                <w:rFonts w:ascii="Times New Roman" w:hAnsi="Times New Roman" w:cs="Times New Roman"/>
                                <w:b/>
                                <w:sz w:val="16"/>
                                <w:szCs w:val="16"/>
                              </w:rPr>
                            </w:pPr>
                            <w:r w:rsidRPr="006E3F6B">
                              <w:rPr>
                                <w:rFonts w:ascii="Times New Roman" w:hAnsi="Times New Roman" w:cs="Times New Roman"/>
                                <w:b/>
                                <w:sz w:val="16"/>
                                <w:szCs w:val="16"/>
                              </w:rPr>
                              <w:t>Area II</w:t>
                            </w:r>
                          </w:p>
                          <w:p w:rsidR="009740C6" w:rsidRPr="006E3F6B" w:rsidRDefault="009740C6" w:rsidP="00B015AF">
                            <w:pPr>
                              <w:spacing w:after="0" w:line="240" w:lineRule="auto"/>
                              <w:jc w:val="center"/>
                              <w:rPr>
                                <w:rFonts w:ascii="Times New Roman" w:hAnsi="Times New Roman" w:cs="Times New Roman"/>
                                <w:b/>
                                <w:sz w:val="16"/>
                                <w:szCs w:val="16"/>
                              </w:rPr>
                            </w:pPr>
                            <w:r>
                              <w:rPr>
                                <w:rFonts w:ascii="Times New Roman" w:hAnsi="Times New Roman" w:cs="Times New Roman"/>
                                <w:b/>
                                <w:sz w:val="16"/>
                                <w:szCs w:val="16"/>
                              </w:rPr>
                              <w:t>Promozione, Statistica, Regolazione del Mercato</w:t>
                            </w:r>
                          </w:p>
                          <w:p w:rsidR="009740C6" w:rsidRPr="00857E06" w:rsidRDefault="009740C6" w:rsidP="00B015AF">
                            <w:pPr>
                              <w:spacing w:after="0" w:line="240" w:lineRule="auto"/>
                              <w:rPr>
                                <w:rFonts w:ascii="Times New Roman" w:hAnsi="Times New Roman" w:cs="Times New Roman"/>
                                <w:sz w:val="16"/>
                                <w:szCs w:val="16"/>
                              </w:rPr>
                            </w:pPr>
                            <w:r w:rsidRPr="00A94B8A">
                              <w:rPr>
                                <w:rFonts w:ascii="Times New Roman" w:hAnsi="Times New Roman" w:cs="Times New Roman"/>
                                <w:sz w:val="16"/>
                                <w:szCs w:val="16"/>
                              </w:rPr>
                              <w:t>Promozione ed Informazione</w:t>
                            </w:r>
                            <w:r>
                              <w:rPr>
                                <w:rFonts w:ascii="Times New Roman" w:hAnsi="Times New Roman" w:cs="Times New Roman"/>
                                <w:sz w:val="16"/>
                                <w:szCs w:val="16"/>
                              </w:rPr>
                              <w:t xml:space="preserve"> economica alle imprese. commercio estero Regolazione e tutela del Mercato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tangolo 21" o:spid="_x0000_s1030" style="position:absolute;margin-left:242.55pt;margin-top:7.7pt;width:147pt;height:6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" fillcolor="#f8cbad" strokecolor="windowText" strokeweight="2pt">
                <v:path arrowok="t"/>
                <v:textbox>
                  <w:txbxContent>
                    <w:p w:rsidR="009740C6" w:rsidRDefault="009740C6" w:rsidP="00B015AF">
                      <w:pPr>
                        <w:spacing w:after="0" w:line="240" w:lineRule="auto"/>
                        <w:jc w:val="center"/>
                        <w:rPr>
                          <w:rFonts w:ascii="Times New Roman" w:hAnsi="Times New Roman" w:cs="Times New Roman"/>
                          <w:b/>
                          <w:sz w:val="16"/>
                          <w:szCs w:val="16"/>
                        </w:rPr>
                      </w:pPr>
                      <w:r w:rsidRPr="006E3F6B">
                        <w:rPr>
                          <w:rFonts w:ascii="Times New Roman" w:hAnsi="Times New Roman" w:cs="Times New Roman"/>
                          <w:b/>
                          <w:sz w:val="16"/>
                          <w:szCs w:val="16"/>
                        </w:rPr>
                        <w:t>Area II</w:t>
                      </w:r>
                    </w:p>
                    <w:p w:rsidR="009740C6" w:rsidRPr="006E3F6B" w:rsidRDefault="009740C6" w:rsidP="00B015AF">
                      <w:pPr>
                        <w:spacing w:after="0" w:line="240" w:lineRule="auto"/>
                        <w:jc w:val="center"/>
                        <w:rPr>
                          <w:rFonts w:ascii="Times New Roman" w:hAnsi="Times New Roman" w:cs="Times New Roman"/>
                          <w:b/>
                          <w:sz w:val="16"/>
                          <w:szCs w:val="16"/>
                        </w:rPr>
                      </w:pPr>
                      <w:r>
                        <w:rPr>
                          <w:rFonts w:ascii="Times New Roman" w:hAnsi="Times New Roman" w:cs="Times New Roman"/>
                          <w:b/>
                          <w:sz w:val="16"/>
                          <w:szCs w:val="16"/>
                        </w:rPr>
                        <w:t>Promozione, Statistica, Regolazione del Mercato</w:t>
                      </w:r>
                    </w:p>
                    <w:p w:rsidR="009740C6" w:rsidRPr="00857E06" w:rsidRDefault="009740C6" w:rsidP="00B015AF">
                      <w:pPr>
                        <w:spacing w:after="0" w:line="240" w:lineRule="auto"/>
                        <w:rPr>
                          <w:rFonts w:ascii="Times New Roman" w:hAnsi="Times New Roman" w:cs="Times New Roman"/>
                          <w:sz w:val="16"/>
                          <w:szCs w:val="16"/>
                        </w:rPr>
                      </w:pPr>
                      <w:r w:rsidRPr="00A94B8A">
                        <w:rPr>
                          <w:rFonts w:ascii="Times New Roman" w:hAnsi="Times New Roman" w:cs="Times New Roman"/>
                          <w:sz w:val="16"/>
                          <w:szCs w:val="16"/>
                        </w:rPr>
                        <w:t>Promozione ed Informazione</w:t>
                      </w:r>
                      <w:r>
                        <w:rPr>
                          <w:rFonts w:ascii="Times New Roman" w:hAnsi="Times New Roman" w:cs="Times New Roman"/>
                          <w:sz w:val="16"/>
                          <w:szCs w:val="16"/>
                        </w:rPr>
                        <w:t xml:space="preserve"> economica alle imprese. </w:t>
                      </w:r>
                      <w:proofErr w:type="gramStart"/>
                      <w:r>
                        <w:rPr>
                          <w:rFonts w:ascii="Times New Roman" w:hAnsi="Times New Roman" w:cs="Times New Roman"/>
                          <w:sz w:val="16"/>
                          <w:szCs w:val="16"/>
                        </w:rPr>
                        <w:t>commercio</w:t>
                      </w:r>
                      <w:proofErr w:type="gramEnd"/>
                      <w:r>
                        <w:rPr>
                          <w:rFonts w:ascii="Times New Roman" w:hAnsi="Times New Roman" w:cs="Times New Roman"/>
                          <w:sz w:val="16"/>
                          <w:szCs w:val="16"/>
                        </w:rPr>
                        <w:t xml:space="preserve"> estero Regolazione e tutela del Mercato</w:t>
                      </w:r>
                    </w:p>
                  </w:txbxContent>
                </v:textbox>
              </v:rect>
            </w:pict>
          </mc:Fallback>
        </mc:AlternateContent>
      </w:r>
      <w:r>
        <w:rPr>
          <w:rFonts w:ascii="Times New Roman" w:eastAsia="Calibri" w:hAnsi="Times New Roman" w:cs="Times New Roman"/>
          <w:noProof/>
          <w:sz w:val="16"/>
          <w:szCs w:val="16"/>
          <w:lang w:eastAsia="it-IT"/>
        </w:rPr>
        <mc:AlternateContent>
          <mc:Choice Requires="wps">
            <w:drawing>
              <wp:anchor distT="0" distB="0" distL="114300" distR="114300" simplePos="0" relativeHeight="251667456" behindDoc="0" locked="0" layoutInCell="1" allowOverlap="1">
                <wp:simplePos x="0" y="0"/>
                <wp:positionH relativeFrom="column">
                  <wp:posOffset>6510655</wp:posOffset>
                </wp:positionH>
                <wp:positionV relativeFrom="paragraph">
                  <wp:posOffset>118745</wp:posOffset>
                </wp:positionV>
                <wp:extent cx="1504950" cy="742950"/>
                <wp:effectExtent l="0" t="0" r="19050" b="19050"/>
                <wp:wrapNone/>
                <wp:docPr id="23" name="Rettangolo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4950" cy="742950"/>
                        </a:xfrm>
                        <a:prstGeom prst="rect">
                          <a:avLst/>
                        </a:prstGeom>
                        <a:solidFill>
                          <a:srgbClr val="4472C4">
                            <a:lumMod val="40000"/>
                            <a:lumOff val="60000"/>
                          </a:srgbClr>
                        </a:solidFill>
                        <a:ln w="25400" cap="flat" cmpd="sng" algn="ctr">
                          <a:solidFill>
                            <a:sysClr val="windowText" lastClr="000000"/>
                          </a:solidFill>
                          <a:prstDash val="solid"/>
                        </a:ln>
                        <a:effectLst/>
                      </wps:spPr>
                      <wps:txbx>
                        <w:txbxContent>
                          <w:p w:rsidR="009740C6" w:rsidRPr="006E3F6B" w:rsidRDefault="009740C6" w:rsidP="00B015AF">
                            <w:pPr>
                              <w:spacing w:after="0" w:line="240" w:lineRule="auto"/>
                              <w:jc w:val="center"/>
                              <w:rPr>
                                <w:rFonts w:ascii="Times New Roman" w:hAnsi="Times New Roman" w:cs="Times New Roman"/>
                                <w:b/>
                                <w:sz w:val="16"/>
                                <w:szCs w:val="16"/>
                              </w:rPr>
                            </w:pPr>
                            <w:r w:rsidRPr="006E3F6B">
                              <w:rPr>
                                <w:rFonts w:ascii="Times New Roman" w:hAnsi="Times New Roman" w:cs="Times New Roman"/>
                                <w:b/>
                                <w:sz w:val="16"/>
                                <w:szCs w:val="16"/>
                              </w:rPr>
                              <w:t>Area III</w:t>
                            </w:r>
                          </w:p>
                          <w:p w:rsidR="009740C6" w:rsidRDefault="009740C6" w:rsidP="00B015AF">
                            <w:pPr>
                              <w:spacing w:after="0" w:line="240" w:lineRule="auto"/>
                              <w:jc w:val="center"/>
                              <w:rPr>
                                <w:rFonts w:ascii="Times New Roman" w:hAnsi="Times New Roman" w:cs="Times New Roman"/>
                                <w:b/>
                                <w:sz w:val="16"/>
                                <w:szCs w:val="16"/>
                              </w:rPr>
                            </w:pPr>
                            <w:r w:rsidRPr="00EB65EB">
                              <w:rPr>
                                <w:rFonts w:ascii="Times New Roman" w:hAnsi="Times New Roman" w:cs="Times New Roman"/>
                                <w:b/>
                                <w:sz w:val="16"/>
                                <w:szCs w:val="16"/>
                              </w:rPr>
                              <w:t>Anagrafico-Certificativa</w:t>
                            </w:r>
                          </w:p>
                          <w:p w:rsidR="009740C6" w:rsidRPr="00857E06" w:rsidRDefault="009740C6" w:rsidP="00B015AF">
                            <w:pPr>
                              <w:spacing w:after="0" w:line="240" w:lineRule="auto"/>
                              <w:rPr>
                                <w:rFonts w:ascii="Times New Roman" w:hAnsi="Times New Roman" w:cs="Times New Roman"/>
                                <w:sz w:val="16"/>
                                <w:szCs w:val="16"/>
                              </w:rPr>
                            </w:pPr>
                            <w:r>
                              <w:rPr>
                                <w:rFonts w:ascii="Times New Roman" w:hAnsi="Times New Roman" w:cs="Times New Roman"/>
                                <w:sz w:val="16"/>
                                <w:szCs w:val="16"/>
                              </w:rPr>
                              <w:t>R.I., REA, certificazioni, , SUAP. Gestione tributi</w:t>
                            </w:r>
                          </w:p>
                          <w:p w:rsidR="009740C6" w:rsidRPr="003A25AF" w:rsidRDefault="009740C6" w:rsidP="00B015AF">
                            <w:pPr>
                              <w:spacing w:after="0" w:line="240" w:lineRule="auto"/>
                              <w:rPr>
                                <w:rFonts w:ascii="Times New Roman" w:hAnsi="Times New Roman" w:cs="Times New Roman"/>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tangolo 23" o:spid="_x0000_s1031" style="position:absolute;margin-left:512.65pt;margin-top:9.35pt;width:118.5pt;height:5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" fillcolor="#b4c7e7" strokecolor="windowText" strokeweight="2pt">
                <v:path arrowok="t"/>
                <v:textbox>
                  <w:txbxContent>
                    <w:p w:rsidR="009740C6" w:rsidRPr="006E3F6B" w:rsidRDefault="009740C6" w:rsidP="00B015AF">
                      <w:pPr>
                        <w:spacing w:after="0" w:line="240" w:lineRule="auto"/>
                        <w:jc w:val="center"/>
                        <w:rPr>
                          <w:rFonts w:ascii="Times New Roman" w:hAnsi="Times New Roman" w:cs="Times New Roman"/>
                          <w:b/>
                          <w:sz w:val="16"/>
                          <w:szCs w:val="16"/>
                        </w:rPr>
                      </w:pPr>
                      <w:r w:rsidRPr="006E3F6B">
                        <w:rPr>
                          <w:rFonts w:ascii="Times New Roman" w:hAnsi="Times New Roman" w:cs="Times New Roman"/>
                          <w:b/>
                          <w:sz w:val="16"/>
                          <w:szCs w:val="16"/>
                        </w:rPr>
                        <w:t>Area III</w:t>
                      </w:r>
                    </w:p>
                    <w:p w:rsidR="009740C6" w:rsidRDefault="009740C6" w:rsidP="00B015AF">
                      <w:pPr>
                        <w:spacing w:after="0" w:line="240" w:lineRule="auto"/>
                        <w:jc w:val="center"/>
                        <w:rPr>
                          <w:rFonts w:ascii="Times New Roman" w:hAnsi="Times New Roman" w:cs="Times New Roman"/>
                          <w:b/>
                          <w:sz w:val="16"/>
                          <w:szCs w:val="16"/>
                        </w:rPr>
                      </w:pPr>
                      <w:r w:rsidRPr="00EB65EB">
                        <w:rPr>
                          <w:rFonts w:ascii="Times New Roman" w:hAnsi="Times New Roman" w:cs="Times New Roman"/>
                          <w:b/>
                          <w:sz w:val="16"/>
                          <w:szCs w:val="16"/>
                        </w:rPr>
                        <w:t>Anagrafico-Certificativa</w:t>
                      </w:r>
                    </w:p>
                    <w:p w:rsidR="009740C6" w:rsidRPr="00857E06" w:rsidRDefault="009740C6" w:rsidP="00B015AF">
                      <w:pPr>
                        <w:spacing w:after="0" w:line="240" w:lineRule="auto"/>
                        <w:rPr>
                          <w:rFonts w:ascii="Times New Roman" w:hAnsi="Times New Roman" w:cs="Times New Roman"/>
                          <w:sz w:val="16"/>
                          <w:szCs w:val="16"/>
                        </w:rPr>
                      </w:pPr>
                      <w:r>
                        <w:rPr>
                          <w:rFonts w:ascii="Times New Roman" w:hAnsi="Times New Roman" w:cs="Times New Roman"/>
                          <w:sz w:val="16"/>
                          <w:szCs w:val="16"/>
                        </w:rPr>
                        <w:t>R.I., REA, certificazioni</w:t>
                      </w:r>
                      <w:proofErr w:type="gramStart"/>
                      <w:r>
                        <w:rPr>
                          <w:rFonts w:ascii="Times New Roman" w:hAnsi="Times New Roman" w:cs="Times New Roman"/>
                          <w:sz w:val="16"/>
                          <w:szCs w:val="16"/>
                        </w:rPr>
                        <w:t>, ,</w:t>
                      </w:r>
                      <w:proofErr w:type="gramEnd"/>
                      <w:r>
                        <w:rPr>
                          <w:rFonts w:ascii="Times New Roman" w:hAnsi="Times New Roman" w:cs="Times New Roman"/>
                          <w:sz w:val="16"/>
                          <w:szCs w:val="16"/>
                        </w:rPr>
                        <w:t xml:space="preserve"> SUAP. Gestione tributi</w:t>
                      </w:r>
                    </w:p>
                    <w:p w:rsidR="009740C6" w:rsidRPr="003A25AF" w:rsidRDefault="009740C6" w:rsidP="00B015AF">
                      <w:pPr>
                        <w:spacing w:after="0" w:line="240" w:lineRule="auto"/>
                        <w:rPr>
                          <w:rFonts w:ascii="Times New Roman" w:hAnsi="Times New Roman" w:cs="Times New Roman"/>
                          <w:sz w:val="16"/>
                          <w:szCs w:val="16"/>
                        </w:rPr>
                      </w:pPr>
                    </w:p>
                  </w:txbxContent>
                </v:textbox>
              </v:rect>
            </w:pict>
          </mc:Fallback>
        </mc:AlternateContent>
      </w:r>
      <w:r>
        <w:rPr>
          <w:rFonts w:ascii="Times New Roman" w:eastAsia="Calibri" w:hAnsi="Times New Roman" w:cs="Times New Roman"/>
          <w:noProof/>
          <w:sz w:val="16"/>
          <w:szCs w:val="16"/>
          <w:lang w:eastAsia="it-IT"/>
        </w:rPr>
        <mc:AlternateContent>
          <mc:Choice Requires="wps">
            <w:drawing>
              <wp:anchor distT="0" distB="0" distL="114300" distR="114300" simplePos="0" relativeHeight="251665408" behindDoc="0" locked="0" layoutInCell="1" allowOverlap="1">
                <wp:simplePos x="0" y="0"/>
                <wp:positionH relativeFrom="column">
                  <wp:posOffset>80645</wp:posOffset>
                </wp:positionH>
                <wp:positionV relativeFrom="paragraph">
                  <wp:posOffset>99695</wp:posOffset>
                </wp:positionV>
                <wp:extent cx="1504950" cy="800100"/>
                <wp:effectExtent l="0" t="0" r="19050" b="19050"/>
                <wp:wrapNone/>
                <wp:docPr id="29" name="Rettangolo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4950" cy="800100"/>
                        </a:xfrm>
                        <a:prstGeom prst="rect">
                          <a:avLst/>
                        </a:prstGeom>
                        <a:solidFill>
                          <a:srgbClr val="FFC000"/>
                        </a:solidFill>
                        <a:ln w="25400" cap="flat" cmpd="sng" algn="ctr">
                          <a:solidFill>
                            <a:sysClr val="windowText" lastClr="000000"/>
                          </a:solidFill>
                          <a:prstDash val="solid"/>
                        </a:ln>
                        <a:effectLst/>
                      </wps:spPr>
                      <wps:txbx>
                        <w:txbxContent>
                          <w:p w:rsidR="009740C6" w:rsidRDefault="009740C6" w:rsidP="00B015AF">
                            <w:pPr>
                              <w:spacing w:after="0" w:line="240" w:lineRule="auto"/>
                              <w:jc w:val="center"/>
                              <w:rPr>
                                <w:rFonts w:ascii="Times New Roman" w:hAnsi="Times New Roman" w:cs="Times New Roman"/>
                                <w:b/>
                                <w:sz w:val="16"/>
                                <w:szCs w:val="16"/>
                              </w:rPr>
                            </w:pPr>
                            <w:r w:rsidRPr="006E3F6B">
                              <w:rPr>
                                <w:rFonts w:ascii="Times New Roman" w:hAnsi="Times New Roman" w:cs="Times New Roman"/>
                                <w:b/>
                                <w:sz w:val="16"/>
                                <w:szCs w:val="16"/>
                              </w:rPr>
                              <w:t>Area I</w:t>
                            </w:r>
                          </w:p>
                          <w:p w:rsidR="009740C6" w:rsidRPr="006E3F6B" w:rsidRDefault="009740C6" w:rsidP="00B015AF">
                            <w:pPr>
                              <w:spacing w:after="0" w:line="240" w:lineRule="auto"/>
                              <w:jc w:val="center"/>
                              <w:rPr>
                                <w:rFonts w:ascii="Times New Roman" w:hAnsi="Times New Roman" w:cs="Times New Roman"/>
                                <w:b/>
                                <w:sz w:val="16"/>
                                <w:szCs w:val="16"/>
                              </w:rPr>
                            </w:pPr>
                            <w:r>
                              <w:rPr>
                                <w:rFonts w:ascii="Times New Roman" w:hAnsi="Times New Roman" w:cs="Times New Roman"/>
                                <w:b/>
                                <w:sz w:val="16"/>
                                <w:szCs w:val="16"/>
                              </w:rPr>
                              <w:t>Amministrativo-contabile</w:t>
                            </w:r>
                          </w:p>
                          <w:p w:rsidR="009740C6" w:rsidRDefault="009740C6" w:rsidP="00B015AF">
                            <w:pPr>
                              <w:spacing w:after="0" w:line="240" w:lineRule="auto"/>
                              <w:rPr>
                                <w:rFonts w:ascii="Times New Roman" w:hAnsi="Times New Roman" w:cs="Times New Roman"/>
                                <w:sz w:val="16"/>
                                <w:szCs w:val="16"/>
                              </w:rPr>
                            </w:pPr>
                            <w:r>
                              <w:rPr>
                                <w:rFonts w:ascii="Times New Roman" w:hAnsi="Times New Roman" w:cs="Times New Roman"/>
                                <w:sz w:val="16"/>
                                <w:szCs w:val="16"/>
                              </w:rPr>
                              <w:t>Approvvigionamenti e gestioni beni.</w:t>
                            </w:r>
                          </w:p>
                          <w:p w:rsidR="009740C6" w:rsidRDefault="009740C6" w:rsidP="00B015AF">
                            <w:pPr>
                              <w:spacing w:after="0" w:line="240" w:lineRule="auto"/>
                              <w:rPr>
                                <w:rFonts w:ascii="Times New Roman" w:hAnsi="Times New Roman" w:cs="Times New Roman"/>
                                <w:sz w:val="16"/>
                                <w:szCs w:val="16"/>
                              </w:rPr>
                            </w:pPr>
                            <w:r>
                              <w:rPr>
                                <w:rFonts w:ascii="Times New Roman" w:hAnsi="Times New Roman" w:cs="Times New Roman"/>
                                <w:sz w:val="16"/>
                                <w:szCs w:val="16"/>
                              </w:rPr>
                              <w:t>Bilancio e finanza.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tangolo 29" o:spid="_x0000_s1032" style="position:absolute;margin-left:6.35pt;margin-top:7.85pt;width:118.5pt;height:6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" fillcolor="#ffc000" strokecolor="windowText" strokeweight="2pt">
                <v:path arrowok="t"/>
                <v:textbox>
                  <w:txbxContent>
                    <w:p w:rsidR="009740C6" w:rsidRDefault="009740C6" w:rsidP="00B015AF">
                      <w:pPr>
                        <w:spacing w:after="0" w:line="240" w:lineRule="auto"/>
                        <w:jc w:val="center"/>
                        <w:rPr>
                          <w:rFonts w:ascii="Times New Roman" w:hAnsi="Times New Roman" w:cs="Times New Roman"/>
                          <w:b/>
                          <w:sz w:val="16"/>
                          <w:szCs w:val="16"/>
                        </w:rPr>
                      </w:pPr>
                      <w:r w:rsidRPr="006E3F6B">
                        <w:rPr>
                          <w:rFonts w:ascii="Times New Roman" w:hAnsi="Times New Roman" w:cs="Times New Roman"/>
                          <w:b/>
                          <w:sz w:val="16"/>
                          <w:szCs w:val="16"/>
                        </w:rPr>
                        <w:t>Area I</w:t>
                      </w:r>
                    </w:p>
                    <w:p w:rsidR="009740C6" w:rsidRPr="006E3F6B" w:rsidRDefault="009740C6" w:rsidP="00B015AF">
                      <w:pPr>
                        <w:spacing w:after="0" w:line="240" w:lineRule="auto"/>
                        <w:jc w:val="center"/>
                        <w:rPr>
                          <w:rFonts w:ascii="Times New Roman" w:hAnsi="Times New Roman" w:cs="Times New Roman"/>
                          <w:b/>
                          <w:sz w:val="16"/>
                          <w:szCs w:val="16"/>
                        </w:rPr>
                      </w:pPr>
                      <w:r>
                        <w:rPr>
                          <w:rFonts w:ascii="Times New Roman" w:hAnsi="Times New Roman" w:cs="Times New Roman"/>
                          <w:b/>
                          <w:sz w:val="16"/>
                          <w:szCs w:val="16"/>
                        </w:rPr>
                        <w:t>Amministrativo-contabile</w:t>
                      </w:r>
                    </w:p>
                    <w:p w:rsidR="009740C6" w:rsidRDefault="009740C6" w:rsidP="00B015AF">
                      <w:pPr>
                        <w:spacing w:after="0" w:line="240" w:lineRule="auto"/>
                        <w:rPr>
                          <w:rFonts w:ascii="Times New Roman" w:hAnsi="Times New Roman" w:cs="Times New Roman"/>
                          <w:sz w:val="16"/>
                          <w:szCs w:val="16"/>
                        </w:rPr>
                      </w:pPr>
                      <w:r>
                        <w:rPr>
                          <w:rFonts w:ascii="Times New Roman" w:hAnsi="Times New Roman" w:cs="Times New Roman"/>
                          <w:sz w:val="16"/>
                          <w:szCs w:val="16"/>
                        </w:rPr>
                        <w:t>Approvvigionamenti e gestioni beni.</w:t>
                      </w:r>
                    </w:p>
                    <w:p w:rsidR="009740C6" w:rsidRDefault="009740C6" w:rsidP="00B015AF">
                      <w:pPr>
                        <w:spacing w:after="0" w:line="240" w:lineRule="auto"/>
                        <w:rPr>
                          <w:rFonts w:ascii="Times New Roman" w:hAnsi="Times New Roman" w:cs="Times New Roman"/>
                          <w:sz w:val="16"/>
                          <w:szCs w:val="16"/>
                        </w:rPr>
                      </w:pPr>
                      <w:r>
                        <w:rPr>
                          <w:rFonts w:ascii="Times New Roman" w:hAnsi="Times New Roman" w:cs="Times New Roman"/>
                          <w:sz w:val="16"/>
                          <w:szCs w:val="16"/>
                        </w:rPr>
                        <w:t>Bilancio e finanza.</w:t>
                      </w:r>
                    </w:p>
                  </w:txbxContent>
                </v:textbox>
              </v:rect>
            </w:pict>
          </mc:Fallback>
        </mc:AlternateContent>
      </w:r>
    </w:p>
    <w:p w:rsidR="00B015AF" w:rsidRPr="00B015AF" w:rsidRDefault="00B015AF" w:rsidP="00B015AF">
      <w:pPr>
        <w:spacing w:after="160" w:line="259" w:lineRule="auto"/>
        <w:rPr>
          <w:rFonts w:ascii="Times New Roman" w:eastAsia="Calibri" w:hAnsi="Times New Roman" w:cs="Times New Roman"/>
          <w:sz w:val="16"/>
          <w:szCs w:val="16"/>
        </w:rPr>
      </w:pPr>
    </w:p>
    <w:p w:rsidR="00B015AF" w:rsidRPr="00B015AF" w:rsidRDefault="00B015AF" w:rsidP="00B015AF">
      <w:pPr>
        <w:spacing w:after="160" w:line="259" w:lineRule="auto"/>
        <w:rPr>
          <w:rFonts w:ascii="Times New Roman" w:eastAsia="Calibri" w:hAnsi="Times New Roman" w:cs="Times New Roman"/>
          <w:sz w:val="16"/>
          <w:szCs w:val="16"/>
        </w:rPr>
      </w:pPr>
    </w:p>
    <w:p w:rsidR="00B015AF" w:rsidRPr="00B015AF" w:rsidRDefault="00D46077" w:rsidP="00B015AF">
      <w:pPr>
        <w:spacing w:after="160" w:line="259" w:lineRule="auto"/>
        <w:rPr>
          <w:rFonts w:ascii="Times New Roman" w:eastAsia="Calibri" w:hAnsi="Times New Roman" w:cs="Times New Roman"/>
          <w:sz w:val="16"/>
          <w:szCs w:val="16"/>
        </w:rPr>
      </w:pPr>
      <w:r>
        <w:rPr>
          <w:rFonts w:ascii="Times New Roman" w:eastAsia="Calibri" w:hAnsi="Times New Roman" w:cs="Times New Roman"/>
          <w:noProof/>
          <w:sz w:val="16"/>
          <w:szCs w:val="16"/>
          <w:lang w:eastAsia="it-IT"/>
        </w:rPr>
        <mc:AlternateContent>
          <mc:Choice Requires="wps">
            <w:drawing>
              <wp:anchor distT="0" distB="0" distL="114299" distR="114299" simplePos="0" relativeHeight="251696128" behindDoc="0" locked="0" layoutInCell="1" allowOverlap="1">
                <wp:simplePos x="0" y="0"/>
                <wp:positionH relativeFrom="column">
                  <wp:posOffset>7291704</wp:posOffset>
                </wp:positionH>
                <wp:positionV relativeFrom="paragraph">
                  <wp:posOffset>29845</wp:posOffset>
                </wp:positionV>
                <wp:extent cx="0" cy="676275"/>
                <wp:effectExtent l="0" t="0" r="19050" b="28575"/>
                <wp:wrapNone/>
                <wp:docPr id="49" name="Connettore 1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7627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9FD72ED" id="Connettore 1 49" o:spid="_x0000_s1026" style="position:absolute;z-index:251696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74.15pt,2.35pt" to="574.15pt,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" strokecolor="windowText" strokeweight=".5pt">
                <v:stroke joinstyle="miter"/>
                <o:lock v:ext="edit" shapetype="f"/>
              </v:line>
            </w:pict>
          </mc:Fallback>
        </mc:AlternateContent>
      </w:r>
      <w:r>
        <w:rPr>
          <w:rFonts w:ascii="Times New Roman" w:eastAsia="Calibri" w:hAnsi="Times New Roman" w:cs="Times New Roman"/>
          <w:noProof/>
          <w:sz w:val="16"/>
          <w:szCs w:val="16"/>
          <w:lang w:eastAsia="it-IT"/>
        </w:rPr>
        <mc:AlternateContent>
          <mc:Choice Requires="wps">
            <w:drawing>
              <wp:anchor distT="0" distB="0" distL="114300" distR="114300" simplePos="0" relativeHeight="251692032" behindDoc="0" locked="0" layoutInCell="1" allowOverlap="1">
                <wp:simplePos x="0" y="0"/>
                <wp:positionH relativeFrom="column">
                  <wp:posOffset>3889375</wp:posOffset>
                </wp:positionH>
                <wp:positionV relativeFrom="paragraph">
                  <wp:posOffset>180975</wp:posOffset>
                </wp:positionV>
                <wp:extent cx="9525" cy="323850"/>
                <wp:effectExtent l="0" t="0" r="28575" b="19050"/>
                <wp:wrapNone/>
                <wp:docPr id="45" name="Connettore 1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3238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D6BFEE8" id="Connettore 1 45"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6.25pt,14.25pt" to="307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" strokecolor="windowText" strokeweight=".5pt">
                <v:stroke joinstyle="miter"/>
                <o:lock v:ext="edit" shapetype="f"/>
              </v:line>
            </w:pict>
          </mc:Fallback>
        </mc:AlternateContent>
      </w:r>
      <w:r>
        <w:rPr>
          <w:rFonts w:ascii="Times New Roman" w:eastAsia="Calibri" w:hAnsi="Times New Roman" w:cs="Times New Roman"/>
          <w:noProof/>
          <w:sz w:val="16"/>
          <w:szCs w:val="16"/>
          <w:lang w:eastAsia="it-IT"/>
        </w:rPr>
        <mc:AlternateContent>
          <mc:Choice Requires="wps">
            <w:drawing>
              <wp:anchor distT="0" distB="0" distL="114300" distR="114300" simplePos="0" relativeHeight="251687936" behindDoc="0" locked="0" layoutInCell="1" allowOverlap="1">
                <wp:simplePos x="0" y="0"/>
                <wp:positionH relativeFrom="column">
                  <wp:posOffset>699135</wp:posOffset>
                </wp:positionH>
                <wp:positionV relativeFrom="paragraph">
                  <wp:posOffset>123825</wp:posOffset>
                </wp:positionV>
                <wp:extent cx="9525" cy="381000"/>
                <wp:effectExtent l="0" t="0" r="28575" b="19050"/>
                <wp:wrapNone/>
                <wp:docPr id="41" name="Connettore 1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3810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792AAC7" id="Connettore 1 41" o:spid="_x0000_s1026" style="position:absolute;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05pt,9.75pt" to="55.8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" strokecolor="windowText" strokeweight=".5pt">
                <v:stroke joinstyle="miter"/>
                <o:lock v:ext="edit" shapetype="f"/>
              </v:line>
            </w:pict>
          </mc:Fallback>
        </mc:AlternateContent>
      </w:r>
    </w:p>
    <w:p w:rsidR="00B015AF" w:rsidRPr="00B015AF" w:rsidRDefault="00D46077" w:rsidP="00B015AF">
      <w:pPr>
        <w:spacing w:after="160" w:line="259" w:lineRule="auto"/>
        <w:rPr>
          <w:rFonts w:ascii="Times New Roman" w:eastAsia="Calibri" w:hAnsi="Times New Roman" w:cs="Times New Roman"/>
          <w:sz w:val="16"/>
          <w:szCs w:val="16"/>
        </w:rPr>
      </w:pPr>
      <w:r>
        <w:rPr>
          <w:rFonts w:ascii="Times New Roman" w:eastAsia="Calibri" w:hAnsi="Times New Roman" w:cs="Times New Roman"/>
          <w:noProof/>
          <w:sz w:val="16"/>
          <w:szCs w:val="16"/>
          <w:lang w:eastAsia="it-IT"/>
        </w:rPr>
        <mc:AlternateContent>
          <mc:Choice Requires="wps">
            <w:drawing>
              <wp:anchor distT="0" distB="0" distL="114300" distR="114300" simplePos="0" relativeHeight="251694080" behindDoc="0" locked="0" layoutInCell="1" allowOverlap="1">
                <wp:simplePos x="0" y="0"/>
                <wp:positionH relativeFrom="column">
                  <wp:posOffset>5956935</wp:posOffset>
                </wp:positionH>
                <wp:positionV relativeFrom="paragraph">
                  <wp:posOffset>233680</wp:posOffset>
                </wp:positionV>
                <wp:extent cx="2647950" cy="9525"/>
                <wp:effectExtent l="0" t="0" r="19050" b="28575"/>
                <wp:wrapNone/>
                <wp:docPr id="47" name="Connettore 1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47950" cy="9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07A3E82" id="Connettore 1 47"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9.05pt,18.4pt" to="677.5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" strokecolor="windowText" strokeweight=".5pt">
                <v:stroke joinstyle="miter"/>
                <o:lock v:ext="edit" shapetype="f"/>
              </v:line>
            </w:pict>
          </mc:Fallback>
        </mc:AlternateContent>
      </w:r>
      <w:r>
        <w:rPr>
          <w:rFonts w:ascii="Times New Roman" w:eastAsia="Calibri" w:hAnsi="Times New Roman" w:cs="Times New Roman"/>
          <w:noProof/>
          <w:sz w:val="16"/>
          <w:szCs w:val="16"/>
          <w:lang w:eastAsia="it-IT"/>
        </w:rPr>
        <mc:AlternateContent>
          <mc:Choice Requires="wps">
            <w:drawing>
              <wp:anchor distT="0" distB="0" distL="114299" distR="114299" simplePos="0" relativeHeight="251695104" behindDoc="0" locked="0" layoutInCell="1" allowOverlap="1">
                <wp:simplePos x="0" y="0"/>
                <wp:positionH relativeFrom="column">
                  <wp:posOffset>5958204</wp:posOffset>
                </wp:positionH>
                <wp:positionV relativeFrom="paragraph">
                  <wp:posOffset>206375</wp:posOffset>
                </wp:positionV>
                <wp:extent cx="0" cy="228600"/>
                <wp:effectExtent l="0" t="0" r="19050" b="19050"/>
                <wp:wrapNone/>
                <wp:docPr id="48" name="Connettore 1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860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F87CDF9" id="Connettore 1 48" o:spid="_x0000_s1026" style="position:absolute;z-index:251695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69.15pt,16.25pt" to="469.15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" strokecolor="windowText" strokeweight=".5pt">
                <v:stroke joinstyle="miter"/>
                <o:lock v:ext="edit" shapetype="f"/>
              </v:line>
            </w:pict>
          </mc:Fallback>
        </mc:AlternateContent>
      </w:r>
      <w:r>
        <w:rPr>
          <w:rFonts w:ascii="Times New Roman" w:eastAsia="Calibri" w:hAnsi="Times New Roman" w:cs="Times New Roman"/>
          <w:noProof/>
          <w:sz w:val="16"/>
          <w:szCs w:val="16"/>
          <w:lang w:eastAsia="it-IT"/>
        </w:rPr>
        <mc:AlternateContent>
          <mc:Choice Requires="wps">
            <w:drawing>
              <wp:anchor distT="0" distB="0" distL="114299" distR="114299" simplePos="0" relativeHeight="251693056" behindDoc="0" locked="0" layoutInCell="1" allowOverlap="1">
                <wp:simplePos x="0" y="0"/>
                <wp:positionH relativeFrom="column">
                  <wp:posOffset>4634229</wp:posOffset>
                </wp:positionH>
                <wp:positionV relativeFrom="paragraph">
                  <wp:posOffset>254000</wp:posOffset>
                </wp:positionV>
                <wp:extent cx="0" cy="228600"/>
                <wp:effectExtent l="0" t="0" r="19050" b="19050"/>
                <wp:wrapNone/>
                <wp:docPr id="46" name="Connettore 1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860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2843FB6" id="Connettore 1 46" o:spid="_x0000_s1026" style="position:absolute;z-index:251693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64.9pt,20pt" to="364.9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" strokecolor="windowText" strokeweight=".5pt">
                <v:stroke joinstyle="miter"/>
                <o:lock v:ext="edit" shapetype="f"/>
              </v:line>
            </w:pict>
          </mc:Fallback>
        </mc:AlternateContent>
      </w:r>
      <w:r>
        <w:rPr>
          <w:rFonts w:ascii="Times New Roman" w:eastAsia="Calibri" w:hAnsi="Times New Roman" w:cs="Times New Roman"/>
          <w:noProof/>
          <w:sz w:val="16"/>
          <w:szCs w:val="16"/>
          <w:lang w:eastAsia="it-IT"/>
        </w:rPr>
        <mc:AlternateContent>
          <mc:Choice Requires="wps">
            <w:drawing>
              <wp:anchor distT="0" distB="0" distL="114300" distR="114300" simplePos="0" relativeHeight="251689984" behindDoc="0" locked="0" layoutInCell="1" allowOverlap="1">
                <wp:simplePos x="0" y="0"/>
                <wp:positionH relativeFrom="column">
                  <wp:posOffset>3089910</wp:posOffset>
                </wp:positionH>
                <wp:positionV relativeFrom="paragraph">
                  <wp:posOffset>233680</wp:posOffset>
                </wp:positionV>
                <wp:extent cx="1543050" cy="9525"/>
                <wp:effectExtent l="0" t="0" r="19050" b="28575"/>
                <wp:wrapNone/>
                <wp:docPr id="43" name="Connettore 1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43050" cy="9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15B6F28" id="Connettore 1 43"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3pt,18.4pt" to="364.8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" strokecolor="windowText" strokeweight=".5pt">
                <v:stroke joinstyle="miter"/>
                <o:lock v:ext="edit" shapetype="f"/>
              </v:line>
            </w:pict>
          </mc:Fallback>
        </mc:AlternateContent>
      </w:r>
      <w:r>
        <w:rPr>
          <w:rFonts w:ascii="Times New Roman" w:eastAsia="Calibri" w:hAnsi="Times New Roman" w:cs="Times New Roman"/>
          <w:noProof/>
          <w:sz w:val="16"/>
          <w:szCs w:val="16"/>
          <w:lang w:eastAsia="it-IT"/>
        </w:rPr>
        <mc:AlternateContent>
          <mc:Choice Requires="wps">
            <w:drawing>
              <wp:anchor distT="0" distB="0" distL="114299" distR="114299" simplePos="0" relativeHeight="251691008" behindDoc="0" locked="0" layoutInCell="1" allowOverlap="1">
                <wp:simplePos x="0" y="0"/>
                <wp:positionH relativeFrom="column">
                  <wp:posOffset>3110229</wp:posOffset>
                </wp:positionH>
                <wp:positionV relativeFrom="paragraph">
                  <wp:posOffset>244475</wp:posOffset>
                </wp:positionV>
                <wp:extent cx="0" cy="228600"/>
                <wp:effectExtent l="0" t="0" r="19050" b="19050"/>
                <wp:wrapNone/>
                <wp:docPr id="44" name="Connettore 1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860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8C0C6CE" id="Connettore 1 44" o:spid="_x0000_s1026" style="position:absolute;z-index:251691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4.9pt,19.25pt" to="244.9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" strokecolor="windowText" strokeweight=".5pt">
                <v:stroke joinstyle="miter"/>
                <o:lock v:ext="edit" shapetype="f"/>
              </v:line>
            </w:pict>
          </mc:Fallback>
        </mc:AlternateContent>
      </w:r>
      <w:r>
        <w:rPr>
          <w:rFonts w:ascii="Times New Roman" w:eastAsia="Calibri" w:hAnsi="Times New Roman" w:cs="Times New Roman"/>
          <w:noProof/>
          <w:sz w:val="16"/>
          <w:szCs w:val="16"/>
          <w:lang w:eastAsia="it-IT"/>
        </w:rPr>
        <mc:AlternateContent>
          <mc:Choice Requires="wps">
            <w:drawing>
              <wp:anchor distT="0" distB="0" distL="114299" distR="114299" simplePos="0" relativeHeight="251688960" behindDoc="0" locked="0" layoutInCell="1" allowOverlap="1">
                <wp:simplePos x="0" y="0"/>
                <wp:positionH relativeFrom="column">
                  <wp:posOffset>1224279</wp:posOffset>
                </wp:positionH>
                <wp:positionV relativeFrom="paragraph">
                  <wp:posOffset>254000</wp:posOffset>
                </wp:positionV>
                <wp:extent cx="0" cy="228600"/>
                <wp:effectExtent l="0" t="0" r="19050" b="19050"/>
                <wp:wrapNone/>
                <wp:docPr id="42" name="Connettore 1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860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C7293E3" id="Connettore 1 42" o:spid="_x0000_s1026" style="position:absolute;z-index:251688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6.4pt,20pt" to="96.4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" strokecolor="windowText" strokeweight=".5pt">
                <v:stroke joinstyle="miter"/>
                <o:lock v:ext="edit" shapetype="f"/>
              </v:line>
            </w:pict>
          </mc:Fallback>
        </mc:AlternateContent>
      </w:r>
      <w:r>
        <w:rPr>
          <w:rFonts w:ascii="Times New Roman" w:eastAsia="Calibri" w:hAnsi="Times New Roman" w:cs="Times New Roman"/>
          <w:noProof/>
          <w:sz w:val="16"/>
          <w:szCs w:val="16"/>
          <w:lang w:eastAsia="it-IT"/>
        </w:rPr>
        <mc:AlternateContent>
          <mc:Choice Requires="wps">
            <w:drawing>
              <wp:anchor distT="0" distB="0" distL="114300" distR="114300" simplePos="0" relativeHeight="251685888" behindDoc="0" locked="0" layoutInCell="1" allowOverlap="1">
                <wp:simplePos x="0" y="0"/>
                <wp:positionH relativeFrom="column">
                  <wp:posOffset>165735</wp:posOffset>
                </wp:positionH>
                <wp:positionV relativeFrom="paragraph">
                  <wp:posOffset>243205</wp:posOffset>
                </wp:positionV>
                <wp:extent cx="1057275" cy="9525"/>
                <wp:effectExtent l="0" t="0" r="28575" b="28575"/>
                <wp:wrapNone/>
                <wp:docPr id="39" name="Connettore 1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57275" cy="9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E12F762" id="Connettore 1 39"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5pt,19.15pt" to="96.3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" strokecolor="windowText" strokeweight=".5pt">
                <v:stroke joinstyle="miter"/>
                <o:lock v:ext="edit" shapetype="f"/>
              </v:line>
            </w:pict>
          </mc:Fallback>
        </mc:AlternateContent>
      </w:r>
      <w:r>
        <w:rPr>
          <w:rFonts w:ascii="Times New Roman" w:eastAsia="Calibri" w:hAnsi="Times New Roman" w:cs="Times New Roman"/>
          <w:noProof/>
          <w:sz w:val="16"/>
          <w:szCs w:val="16"/>
          <w:lang w:eastAsia="it-IT"/>
        </w:rPr>
        <mc:AlternateContent>
          <mc:Choice Requires="wps">
            <w:drawing>
              <wp:anchor distT="0" distB="0" distL="114299" distR="114299" simplePos="0" relativeHeight="251697152" behindDoc="0" locked="0" layoutInCell="1" allowOverlap="1">
                <wp:simplePos x="0" y="0"/>
                <wp:positionH relativeFrom="column">
                  <wp:posOffset>8606154</wp:posOffset>
                </wp:positionH>
                <wp:positionV relativeFrom="paragraph">
                  <wp:posOffset>244475</wp:posOffset>
                </wp:positionV>
                <wp:extent cx="0" cy="228600"/>
                <wp:effectExtent l="0" t="0" r="19050" b="19050"/>
                <wp:wrapNone/>
                <wp:docPr id="50" name="Connettore 1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860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4D05A2B" id="Connettore 1 50" o:spid="_x0000_s1026" style="position:absolute;z-index:251697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77.65pt,19.25pt" to="677.65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" strokecolor="windowText" strokeweight=".5pt">
                <v:stroke joinstyle="miter"/>
                <o:lock v:ext="edit" shapetype="f"/>
              </v:line>
            </w:pict>
          </mc:Fallback>
        </mc:AlternateContent>
      </w:r>
      <w:r>
        <w:rPr>
          <w:rFonts w:ascii="Times New Roman" w:eastAsia="Calibri" w:hAnsi="Times New Roman" w:cs="Times New Roman"/>
          <w:noProof/>
          <w:sz w:val="16"/>
          <w:szCs w:val="16"/>
          <w:lang w:eastAsia="it-IT"/>
        </w:rPr>
        <mc:AlternateContent>
          <mc:Choice Requires="wps">
            <w:drawing>
              <wp:anchor distT="0" distB="0" distL="114299" distR="114299" simplePos="0" relativeHeight="251686912" behindDoc="0" locked="0" layoutInCell="1" allowOverlap="1">
                <wp:simplePos x="0" y="0"/>
                <wp:positionH relativeFrom="column">
                  <wp:posOffset>167004</wp:posOffset>
                </wp:positionH>
                <wp:positionV relativeFrom="paragraph">
                  <wp:posOffset>244475</wp:posOffset>
                </wp:positionV>
                <wp:extent cx="0" cy="228600"/>
                <wp:effectExtent l="0" t="0" r="19050" b="19050"/>
                <wp:wrapNone/>
                <wp:docPr id="40" name="Connettore 1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860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51559CD" id="Connettore 1 40" o:spid="_x0000_s1026" style="position:absolute;z-index:251686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15pt,19.25pt" to="13.15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" strokecolor="windowText" strokeweight=".5pt">
                <v:stroke joinstyle="miter"/>
                <o:lock v:ext="edit" shapetype="f"/>
              </v:line>
            </w:pict>
          </mc:Fallback>
        </mc:AlternateContent>
      </w:r>
    </w:p>
    <w:p w:rsidR="00B015AF" w:rsidRPr="00B015AF" w:rsidRDefault="00D46077" w:rsidP="00B015AF">
      <w:pPr>
        <w:spacing w:after="160" w:line="259" w:lineRule="auto"/>
        <w:rPr>
          <w:rFonts w:ascii="Times New Roman" w:eastAsia="Calibri" w:hAnsi="Times New Roman" w:cs="Times New Roman"/>
          <w:sz w:val="16"/>
          <w:szCs w:val="16"/>
        </w:rPr>
      </w:pPr>
      <w:r>
        <w:rPr>
          <w:rFonts w:ascii="Times New Roman" w:eastAsia="Calibri" w:hAnsi="Times New Roman" w:cs="Times New Roman"/>
          <w:noProof/>
          <w:sz w:val="16"/>
          <w:szCs w:val="16"/>
          <w:lang w:eastAsia="it-IT"/>
        </w:rPr>
        <mc:AlternateContent>
          <mc:Choice Requires="wps">
            <w:drawing>
              <wp:anchor distT="0" distB="0" distL="114300" distR="114300" simplePos="0" relativeHeight="251673600" behindDoc="0" locked="0" layoutInCell="1" allowOverlap="1">
                <wp:simplePos x="0" y="0"/>
                <wp:positionH relativeFrom="column">
                  <wp:posOffset>6766560</wp:posOffset>
                </wp:positionH>
                <wp:positionV relativeFrom="paragraph">
                  <wp:posOffset>210185</wp:posOffset>
                </wp:positionV>
                <wp:extent cx="1200150" cy="1866900"/>
                <wp:effectExtent l="0" t="0" r="19050" b="19050"/>
                <wp:wrapNone/>
                <wp:docPr id="56" name="Rettangolo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0150" cy="1866900"/>
                        </a:xfrm>
                        <a:prstGeom prst="rect">
                          <a:avLst/>
                        </a:prstGeom>
                        <a:solidFill>
                          <a:srgbClr val="4472C4">
                            <a:lumMod val="40000"/>
                            <a:lumOff val="60000"/>
                          </a:srgbClr>
                        </a:solidFill>
                        <a:ln w="25400" cap="flat" cmpd="sng" algn="ctr">
                          <a:solidFill>
                            <a:sysClr val="windowText" lastClr="000000"/>
                          </a:solidFill>
                          <a:prstDash val="solid"/>
                        </a:ln>
                        <a:effectLst/>
                      </wps:spPr>
                      <wps:txbx>
                        <w:txbxContent>
                          <w:p w:rsidR="009740C6" w:rsidRPr="006E3F6B" w:rsidRDefault="009740C6" w:rsidP="00B015AF">
                            <w:pPr>
                              <w:spacing w:after="0" w:line="240" w:lineRule="auto"/>
                              <w:jc w:val="center"/>
                              <w:rPr>
                                <w:rFonts w:ascii="Times New Roman" w:hAnsi="Times New Roman" w:cs="Times New Roman"/>
                                <w:b/>
                                <w:sz w:val="16"/>
                                <w:szCs w:val="16"/>
                              </w:rPr>
                            </w:pPr>
                            <w:r w:rsidRPr="006E3F6B">
                              <w:rPr>
                                <w:rFonts w:ascii="Times New Roman" w:hAnsi="Times New Roman" w:cs="Times New Roman"/>
                                <w:b/>
                                <w:sz w:val="16"/>
                                <w:szCs w:val="16"/>
                              </w:rPr>
                              <w:t>Servizio</w:t>
                            </w:r>
                          </w:p>
                          <w:p w:rsidR="009740C6" w:rsidRDefault="009740C6" w:rsidP="00B015AF">
                            <w:pPr>
                              <w:spacing w:after="0" w:line="240" w:lineRule="auto"/>
                              <w:jc w:val="center"/>
                              <w:rPr>
                                <w:rFonts w:ascii="Times New Roman" w:hAnsi="Times New Roman" w:cs="Times New Roman"/>
                                <w:b/>
                                <w:sz w:val="16"/>
                                <w:szCs w:val="16"/>
                              </w:rPr>
                            </w:pPr>
                            <w:r>
                              <w:rPr>
                                <w:rFonts w:ascii="Times New Roman" w:hAnsi="Times New Roman" w:cs="Times New Roman"/>
                                <w:b/>
                                <w:sz w:val="16"/>
                                <w:szCs w:val="16"/>
                              </w:rPr>
                              <w:t>7</w:t>
                            </w:r>
                          </w:p>
                          <w:p w:rsidR="009740C6" w:rsidRDefault="009740C6" w:rsidP="00B015AF">
                            <w:pPr>
                              <w:spacing w:after="0" w:line="240" w:lineRule="auto"/>
                              <w:jc w:val="center"/>
                              <w:rPr>
                                <w:rFonts w:ascii="Times New Roman" w:hAnsi="Times New Roman" w:cs="Times New Roman"/>
                                <w:b/>
                                <w:sz w:val="16"/>
                                <w:szCs w:val="16"/>
                              </w:rPr>
                            </w:pPr>
                            <w:r>
                              <w:rPr>
                                <w:rFonts w:ascii="Times New Roman" w:hAnsi="Times New Roman" w:cs="Times New Roman"/>
                                <w:b/>
                                <w:sz w:val="16"/>
                                <w:szCs w:val="16"/>
                              </w:rPr>
                              <w:t>SUAP, Attività Regolamentate e verifiche</w:t>
                            </w:r>
                          </w:p>
                          <w:p w:rsidR="009740C6" w:rsidRDefault="009740C6" w:rsidP="00B015AF">
                            <w:pPr>
                              <w:spacing w:after="0" w:line="240" w:lineRule="auto"/>
                              <w:rPr>
                                <w:rFonts w:ascii="Times New Roman" w:hAnsi="Times New Roman" w:cs="Times New Roman"/>
                                <w:sz w:val="16"/>
                                <w:szCs w:val="16"/>
                              </w:rPr>
                            </w:pPr>
                          </w:p>
                          <w:p w:rsidR="009740C6" w:rsidRDefault="009740C6" w:rsidP="00B015AF">
                            <w:pPr>
                              <w:spacing w:after="0" w:line="240" w:lineRule="auto"/>
                              <w:rPr>
                                <w:rFonts w:ascii="Times New Roman" w:hAnsi="Times New Roman" w:cs="Times New Roman"/>
                                <w:sz w:val="16"/>
                                <w:szCs w:val="16"/>
                              </w:rPr>
                            </w:pPr>
                            <w:r>
                              <w:rPr>
                                <w:rFonts w:ascii="Times New Roman" w:hAnsi="Times New Roman" w:cs="Times New Roman"/>
                                <w:sz w:val="16"/>
                                <w:szCs w:val="16"/>
                              </w:rPr>
                              <w:t>SUAP; attività regolamentate</w:t>
                            </w:r>
                          </w:p>
                          <w:p w:rsidR="009740C6" w:rsidRDefault="009740C6" w:rsidP="00B015AF">
                            <w:pPr>
                              <w:spacing w:after="0" w:line="240" w:lineRule="auto"/>
                              <w:rPr>
                                <w:rFonts w:ascii="Times New Roman" w:hAnsi="Times New Roman" w:cs="Times New Roman"/>
                                <w:sz w:val="16"/>
                                <w:szCs w:val="16"/>
                              </w:rPr>
                            </w:pPr>
                            <w:r>
                              <w:rPr>
                                <w:rFonts w:ascii="Times New Roman" w:hAnsi="Times New Roman" w:cs="Times New Roman"/>
                                <w:sz w:val="16"/>
                                <w:szCs w:val="16"/>
                              </w:rPr>
                              <w:t>Verifiche dichiarazioni ex DPR 445/00;</w:t>
                            </w:r>
                          </w:p>
                          <w:p w:rsidR="009740C6" w:rsidRPr="00857E06" w:rsidRDefault="009740C6" w:rsidP="00B015AF">
                            <w:pPr>
                              <w:spacing w:after="0" w:line="240" w:lineRule="auto"/>
                              <w:rPr>
                                <w:rFonts w:ascii="Times New Roman" w:hAnsi="Times New Roman" w:cs="Times New Roman"/>
                                <w:sz w:val="16"/>
                                <w:szCs w:val="16"/>
                              </w:rPr>
                            </w:pPr>
                            <w:r>
                              <w:rPr>
                                <w:rFonts w:ascii="Times New Roman" w:hAnsi="Times New Roman" w:cs="Times New Roman"/>
                                <w:sz w:val="16"/>
                                <w:szCs w:val="16"/>
                              </w:rPr>
                              <w:t>R</w:t>
                            </w:r>
                            <w:r w:rsidRPr="006F3D9E">
                              <w:rPr>
                                <w:rFonts w:ascii="Times New Roman" w:hAnsi="Times New Roman" w:cs="Times New Roman"/>
                                <w:sz w:val="16"/>
                                <w:szCs w:val="16"/>
                              </w:rPr>
                              <w:t>uolo, esami abilitanti</w:t>
                            </w:r>
                            <w:r>
                              <w:rPr>
                                <w:rFonts w:ascii="Times New Roman" w:hAnsi="Times New Roman" w:cs="Times New Roman"/>
                                <w:sz w:val="16"/>
                                <w:szCs w:val="16"/>
                              </w:rPr>
                              <w:t>;Servizi digitali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tangolo 56" o:spid="_x0000_s1033" style="position:absolute;margin-left:532.8pt;margin-top:16.55pt;width:94.5pt;height:14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" fillcolor="#b4c7e7" strokecolor="windowText" strokeweight="2pt">
                <v:path arrowok="t"/>
                <v:textbox>
                  <w:txbxContent>
                    <w:p w:rsidR="009740C6" w:rsidRPr="006E3F6B" w:rsidRDefault="009740C6" w:rsidP="00B015AF">
                      <w:pPr>
                        <w:spacing w:after="0" w:line="240" w:lineRule="auto"/>
                        <w:jc w:val="center"/>
                        <w:rPr>
                          <w:rFonts w:ascii="Times New Roman" w:hAnsi="Times New Roman" w:cs="Times New Roman"/>
                          <w:b/>
                          <w:sz w:val="16"/>
                          <w:szCs w:val="16"/>
                        </w:rPr>
                      </w:pPr>
                      <w:r w:rsidRPr="006E3F6B">
                        <w:rPr>
                          <w:rFonts w:ascii="Times New Roman" w:hAnsi="Times New Roman" w:cs="Times New Roman"/>
                          <w:b/>
                          <w:sz w:val="16"/>
                          <w:szCs w:val="16"/>
                        </w:rPr>
                        <w:t>Servizio</w:t>
                      </w:r>
                    </w:p>
                    <w:p w:rsidR="009740C6" w:rsidRDefault="009740C6" w:rsidP="00B015AF">
                      <w:pPr>
                        <w:spacing w:after="0" w:line="240" w:lineRule="auto"/>
                        <w:jc w:val="center"/>
                        <w:rPr>
                          <w:rFonts w:ascii="Times New Roman" w:hAnsi="Times New Roman" w:cs="Times New Roman"/>
                          <w:b/>
                          <w:sz w:val="16"/>
                          <w:szCs w:val="16"/>
                        </w:rPr>
                      </w:pPr>
                      <w:r>
                        <w:rPr>
                          <w:rFonts w:ascii="Times New Roman" w:hAnsi="Times New Roman" w:cs="Times New Roman"/>
                          <w:b/>
                          <w:sz w:val="16"/>
                          <w:szCs w:val="16"/>
                        </w:rPr>
                        <w:t>7</w:t>
                      </w:r>
                    </w:p>
                    <w:p w:rsidR="009740C6" w:rsidRDefault="009740C6" w:rsidP="00B015AF">
                      <w:pPr>
                        <w:spacing w:after="0" w:line="240" w:lineRule="auto"/>
                        <w:jc w:val="center"/>
                        <w:rPr>
                          <w:rFonts w:ascii="Times New Roman" w:hAnsi="Times New Roman" w:cs="Times New Roman"/>
                          <w:b/>
                          <w:sz w:val="16"/>
                          <w:szCs w:val="16"/>
                        </w:rPr>
                      </w:pPr>
                      <w:r>
                        <w:rPr>
                          <w:rFonts w:ascii="Times New Roman" w:hAnsi="Times New Roman" w:cs="Times New Roman"/>
                          <w:b/>
                          <w:sz w:val="16"/>
                          <w:szCs w:val="16"/>
                        </w:rPr>
                        <w:t>SUAP, Attività Regolamentate e verifiche</w:t>
                      </w:r>
                    </w:p>
                    <w:p w:rsidR="009740C6" w:rsidRDefault="009740C6" w:rsidP="00B015AF">
                      <w:pPr>
                        <w:spacing w:after="0" w:line="240" w:lineRule="auto"/>
                        <w:rPr>
                          <w:rFonts w:ascii="Times New Roman" w:hAnsi="Times New Roman" w:cs="Times New Roman"/>
                          <w:sz w:val="16"/>
                          <w:szCs w:val="16"/>
                        </w:rPr>
                      </w:pPr>
                    </w:p>
                    <w:p w:rsidR="009740C6" w:rsidRDefault="009740C6" w:rsidP="00B015AF">
                      <w:pPr>
                        <w:spacing w:after="0" w:line="240" w:lineRule="auto"/>
                        <w:rPr>
                          <w:rFonts w:ascii="Times New Roman" w:hAnsi="Times New Roman" w:cs="Times New Roman"/>
                          <w:sz w:val="16"/>
                          <w:szCs w:val="16"/>
                        </w:rPr>
                      </w:pPr>
                      <w:r>
                        <w:rPr>
                          <w:rFonts w:ascii="Times New Roman" w:hAnsi="Times New Roman" w:cs="Times New Roman"/>
                          <w:sz w:val="16"/>
                          <w:szCs w:val="16"/>
                        </w:rPr>
                        <w:t>SUAP; attività regolamentate</w:t>
                      </w:r>
                    </w:p>
                    <w:p w:rsidR="009740C6" w:rsidRDefault="009740C6" w:rsidP="00B015AF">
                      <w:pPr>
                        <w:spacing w:after="0" w:line="240" w:lineRule="auto"/>
                        <w:rPr>
                          <w:rFonts w:ascii="Times New Roman" w:hAnsi="Times New Roman" w:cs="Times New Roman"/>
                          <w:sz w:val="16"/>
                          <w:szCs w:val="16"/>
                        </w:rPr>
                      </w:pPr>
                      <w:r>
                        <w:rPr>
                          <w:rFonts w:ascii="Times New Roman" w:hAnsi="Times New Roman" w:cs="Times New Roman"/>
                          <w:sz w:val="16"/>
                          <w:szCs w:val="16"/>
                        </w:rPr>
                        <w:t>Verifiche dichiarazioni ex DPR 445/00;</w:t>
                      </w:r>
                    </w:p>
                    <w:p w:rsidR="009740C6" w:rsidRPr="00857E06" w:rsidRDefault="009740C6" w:rsidP="00B015AF">
                      <w:pPr>
                        <w:spacing w:after="0" w:line="240" w:lineRule="auto"/>
                        <w:rPr>
                          <w:rFonts w:ascii="Times New Roman" w:hAnsi="Times New Roman" w:cs="Times New Roman"/>
                          <w:sz w:val="16"/>
                          <w:szCs w:val="16"/>
                        </w:rPr>
                      </w:pPr>
                      <w:r>
                        <w:rPr>
                          <w:rFonts w:ascii="Times New Roman" w:hAnsi="Times New Roman" w:cs="Times New Roman"/>
                          <w:sz w:val="16"/>
                          <w:szCs w:val="16"/>
                        </w:rPr>
                        <w:t>R</w:t>
                      </w:r>
                      <w:r w:rsidRPr="006F3D9E">
                        <w:rPr>
                          <w:rFonts w:ascii="Times New Roman" w:hAnsi="Times New Roman" w:cs="Times New Roman"/>
                          <w:sz w:val="16"/>
                          <w:szCs w:val="16"/>
                        </w:rPr>
                        <w:t xml:space="preserve">uolo, esami </w:t>
                      </w:r>
                      <w:proofErr w:type="gramStart"/>
                      <w:r w:rsidRPr="006F3D9E">
                        <w:rPr>
                          <w:rFonts w:ascii="Times New Roman" w:hAnsi="Times New Roman" w:cs="Times New Roman"/>
                          <w:sz w:val="16"/>
                          <w:szCs w:val="16"/>
                        </w:rPr>
                        <w:t>abilitanti</w:t>
                      </w:r>
                      <w:r>
                        <w:rPr>
                          <w:rFonts w:ascii="Times New Roman" w:hAnsi="Times New Roman" w:cs="Times New Roman"/>
                          <w:sz w:val="16"/>
                          <w:szCs w:val="16"/>
                        </w:rPr>
                        <w:t>;Servizi</w:t>
                      </w:r>
                      <w:proofErr w:type="gramEnd"/>
                      <w:r>
                        <w:rPr>
                          <w:rFonts w:ascii="Times New Roman" w:hAnsi="Times New Roman" w:cs="Times New Roman"/>
                          <w:sz w:val="16"/>
                          <w:szCs w:val="16"/>
                        </w:rPr>
                        <w:t xml:space="preserve"> digitali</w:t>
                      </w:r>
                    </w:p>
                  </w:txbxContent>
                </v:textbox>
              </v:rect>
            </w:pict>
          </mc:Fallback>
        </mc:AlternateContent>
      </w:r>
      <w:r>
        <w:rPr>
          <w:rFonts w:ascii="Times New Roman" w:eastAsia="Calibri" w:hAnsi="Times New Roman" w:cs="Times New Roman"/>
          <w:noProof/>
          <w:sz w:val="16"/>
          <w:szCs w:val="16"/>
          <w:lang w:eastAsia="it-IT"/>
        </w:rPr>
        <mc:AlternateContent>
          <mc:Choice Requires="wps">
            <w:drawing>
              <wp:anchor distT="0" distB="0" distL="114300" distR="114300" simplePos="0" relativeHeight="251670528" behindDoc="0" locked="0" layoutInCell="1" allowOverlap="1">
                <wp:simplePos x="0" y="0"/>
                <wp:positionH relativeFrom="column">
                  <wp:posOffset>2461260</wp:posOffset>
                </wp:positionH>
                <wp:positionV relativeFrom="paragraph">
                  <wp:posOffset>219710</wp:posOffset>
                </wp:positionV>
                <wp:extent cx="1276350" cy="1905000"/>
                <wp:effectExtent l="0" t="0" r="19050" b="19050"/>
                <wp:wrapNone/>
                <wp:docPr id="57" name="Rettangolo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6350" cy="1905000"/>
                        </a:xfrm>
                        <a:prstGeom prst="rect">
                          <a:avLst/>
                        </a:prstGeom>
                        <a:solidFill>
                          <a:srgbClr val="ED7D31">
                            <a:lumMod val="40000"/>
                            <a:lumOff val="60000"/>
                          </a:srgbClr>
                        </a:solidFill>
                        <a:ln w="25400" cap="flat" cmpd="sng" algn="ctr">
                          <a:solidFill>
                            <a:sysClr val="windowText" lastClr="000000"/>
                          </a:solidFill>
                          <a:prstDash val="solid"/>
                        </a:ln>
                        <a:effectLst/>
                      </wps:spPr>
                      <wps:txbx>
                        <w:txbxContent>
                          <w:p w:rsidR="009740C6" w:rsidRPr="006E3F6B" w:rsidRDefault="009740C6" w:rsidP="00B015AF">
                            <w:pPr>
                              <w:spacing w:after="0" w:line="240" w:lineRule="auto"/>
                              <w:jc w:val="center"/>
                              <w:rPr>
                                <w:rFonts w:ascii="Times New Roman" w:hAnsi="Times New Roman" w:cs="Times New Roman"/>
                                <w:b/>
                                <w:sz w:val="16"/>
                                <w:szCs w:val="16"/>
                              </w:rPr>
                            </w:pPr>
                            <w:r w:rsidRPr="006E3F6B">
                              <w:rPr>
                                <w:rFonts w:ascii="Times New Roman" w:hAnsi="Times New Roman" w:cs="Times New Roman"/>
                                <w:b/>
                                <w:sz w:val="16"/>
                                <w:szCs w:val="16"/>
                              </w:rPr>
                              <w:t>Servizio</w:t>
                            </w:r>
                          </w:p>
                          <w:p w:rsidR="009740C6" w:rsidRDefault="009740C6" w:rsidP="00B015AF">
                            <w:pPr>
                              <w:spacing w:after="0" w:line="240" w:lineRule="auto"/>
                              <w:jc w:val="center"/>
                              <w:rPr>
                                <w:rFonts w:ascii="Times New Roman" w:hAnsi="Times New Roman" w:cs="Times New Roman"/>
                                <w:b/>
                                <w:sz w:val="16"/>
                                <w:szCs w:val="16"/>
                              </w:rPr>
                            </w:pPr>
                            <w:r>
                              <w:rPr>
                                <w:rFonts w:ascii="Times New Roman" w:hAnsi="Times New Roman" w:cs="Times New Roman"/>
                                <w:b/>
                                <w:sz w:val="16"/>
                                <w:szCs w:val="16"/>
                              </w:rPr>
                              <w:t>4</w:t>
                            </w:r>
                          </w:p>
                          <w:p w:rsidR="009740C6" w:rsidRPr="003A25AF" w:rsidRDefault="009740C6" w:rsidP="00B015AF">
                            <w:pPr>
                              <w:spacing w:after="0" w:line="240" w:lineRule="auto"/>
                              <w:jc w:val="center"/>
                              <w:rPr>
                                <w:rFonts w:ascii="Times New Roman" w:hAnsi="Times New Roman" w:cs="Times New Roman"/>
                                <w:b/>
                                <w:sz w:val="16"/>
                                <w:szCs w:val="16"/>
                              </w:rPr>
                            </w:pPr>
                            <w:r>
                              <w:rPr>
                                <w:rFonts w:ascii="Times New Roman" w:hAnsi="Times New Roman" w:cs="Times New Roman"/>
                                <w:b/>
                                <w:sz w:val="16"/>
                                <w:szCs w:val="16"/>
                              </w:rPr>
                              <w:t xml:space="preserve">Regolazione del Mercato, Promozione, Statistica </w:t>
                            </w:r>
                          </w:p>
                          <w:p w:rsidR="009740C6" w:rsidRDefault="009740C6" w:rsidP="00B015AF">
                            <w:pPr>
                              <w:spacing w:after="0" w:line="240" w:lineRule="auto"/>
                              <w:rPr>
                                <w:rFonts w:ascii="Times New Roman" w:hAnsi="Times New Roman" w:cs="Times New Roman"/>
                                <w:sz w:val="16"/>
                                <w:szCs w:val="16"/>
                              </w:rPr>
                            </w:pPr>
                            <w:r>
                              <w:rPr>
                                <w:rFonts w:ascii="Times New Roman" w:hAnsi="Times New Roman" w:cs="Times New Roman"/>
                                <w:sz w:val="16"/>
                                <w:szCs w:val="16"/>
                              </w:rPr>
                              <w:t>Sportello world pass, sanzioni, protesti, brevetti e marchi; Studi e ricerche; formazione professionale, promozione territorio ed imprese in Italia e all’estero</w:t>
                            </w:r>
                          </w:p>
                          <w:p w:rsidR="009740C6" w:rsidRDefault="009740C6" w:rsidP="00B015AF">
                            <w:pPr>
                              <w:spacing w:after="0" w:line="240" w:lineRule="auto"/>
                              <w:rPr>
                                <w:rFonts w:ascii="Times New Roman" w:hAnsi="Times New Roman" w:cs="Times New Roman"/>
                                <w:sz w:val="16"/>
                                <w:szCs w:val="16"/>
                              </w:rPr>
                            </w:pPr>
                            <w:r>
                              <w:rPr>
                                <w:rFonts w:ascii="Times New Roman" w:hAnsi="Times New Roman" w:cs="Times New Roman"/>
                                <w:sz w:val="16"/>
                                <w:szCs w:val="16"/>
                              </w:rPr>
                              <w:t>Accesso al credito</w:t>
                            </w:r>
                          </w:p>
                          <w:p w:rsidR="009740C6" w:rsidRDefault="009740C6" w:rsidP="00B015AF">
                            <w:pPr>
                              <w:spacing w:after="0" w:line="240" w:lineRule="auto"/>
                              <w:rPr>
                                <w:rFonts w:ascii="Times New Roman" w:hAnsi="Times New Roman" w:cs="Times New Roman"/>
                                <w:sz w:val="16"/>
                                <w:szCs w:val="16"/>
                              </w:rPr>
                            </w:pPr>
                            <w:r>
                              <w:rPr>
                                <w:rFonts w:ascii="Times New Roman" w:hAnsi="Times New Roman" w:cs="Times New Roman"/>
                                <w:sz w:val="16"/>
                                <w:szCs w:val="16"/>
                              </w:rPr>
                              <w:t>Certificazioni per l’estero</w:t>
                            </w:r>
                          </w:p>
                          <w:p w:rsidR="009740C6" w:rsidRPr="00857E06" w:rsidRDefault="009740C6" w:rsidP="00B015AF">
                            <w:pPr>
                              <w:spacing w:after="0" w:line="240" w:lineRule="auto"/>
                              <w:rPr>
                                <w:rFonts w:ascii="Times New Roman" w:hAnsi="Times New Roman" w:cs="Times New Roman"/>
                                <w:sz w:val="16"/>
                                <w:szCs w:val="16"/>
                              </w:rPr>
                            </w:pPr>
                          </w:p>
                          <w:p w:rsidR="009740C6" w:rsidRPr="00857E06" w:rsidRDefault="009740C6" w:rsidP="00B015AF">
                            <w:pPr>
                              <w:spacing w:after="0" w:line="240" w:lineRule="auto"/>
                              <w:rPr>
                                <w:rFonts w:ascii="Times New Roman" w:hAnsi="Times New Roman" w:cs="Times New Roman"/>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tangolo 57" o:spid="_x0000_s1034" style="position:absolute;margin-left:193.8pt;margin-top:17.3pt;width:100.5pt;height:15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" fillcolor="#f8cbad" strokecolor="windowText" strokeweight="2pt">
                <v:path arrowok="t"/>
                <v:textbox>
                  <w:txbxContent>
                    <w:p w:rsidR="009740C6" w:rsidRPr="006E3F6B" w:rsidRDefault="009740C6" w:rsidP="00B015AF">
                      <w:pPr>
                        <w:spacing w:after="0" w:line="240" w:lineRule="auto"/>
                        <w:jc w:val="center"/>
                        <w:rPr>
                          <w:rFonts w:ascii="Times New Roman" w:hAnsi="Times New Roman" w:cs="Times New Roman"/>
                          <w:b/>
                          <w:sz w:val="16"/>
                          <w:szCs w:val="16"/>
                        </w:rPr>
                      </w:pPr>
                      <w:r w:rsidRPr="006E3F6B">
                        <w:rPr>
                          <w:rFonts w:ascii="Times New Roman" w:hAnsi="Times New Roman" w:cs="Times New Roman"/>
                          <w:b/>
                          <w:sz w:val="16"/>
                          <w:szCs w:val="16"/>
                        </w:rPr>
                        <w:t>Servizio</w:t>
                      </w:r>
                    </w:p>
                    <w:p w:rsidR="009740C6" w:rsidRDefault="009740C6" w:rsidP="00B015AF">
                      <w:pPr>
                        <w:spacing w:after="0" w:line="240" w:lineRule="auto"/>
                        <w:jc w:val="center"/>
                        <w:rPr>
                          <w:rFonts w:ascii="Times New Roman" w:hAnsi="Times New Roman" w:cs="Times New Roman"/>
                          <w:b/>
                          <w:sz w:val="16"/>
                          <w:szCs w:val="16"/>
                        </w:rPr>
                      </w:pPr>
                      <w:r>
                        <w:rPr>
                          <w:rFonts w:ascii="Times New Roman" w:hAnsi="Times New Roman" w:cs="Times New Roman"/>
                          <w:b/>
                          <w:sz w:val="16"/>
                          <w:szCs w:val="16"/>
                        </w:rPr>
                        <w:t>4</w:t>
                      </w:r>
                    </w:p>
                    <w:p w:rsidR="009740C6" w:rsidRPr="003A25AF" w:rsidRDefault="009740C6" w:rsidP="00B015AF">
                      <w:pPr>
                        <w:spacing w:after="0" w:line="240" w:lineRule="auto"/>
                        <w:jc w:val="center"/>
                        <w:rPr>
                          <w:rFonts w:ascii="Times New Roman" w:hAnsi="Times New Roman" w:cs="Times New Roman"/>
                          <w:b/>
                          <w:sz w:val="16"/>
                          <w:szCs w:val="16"/>
                        </w:rPr>
                      </w:pPr>
                      <w:r>
                        <w:rPr>
                          <w:rFonts w:ascii="Times New Roman" w:hAnsi="Times New Roman" w:cs="Times New Roman"/>
                          <w:b/>
                          <w:sz w:val="16"/>
                          <w:szCs w:val="16"/>
                        </w:rPr>
                        <w:t xml:space="preserve">Regolazione del Mercato, Promozione, Statistica </w:t>
                      </w:r>
                    </w:p>
                    <w:p w:rsidR="009740C6" w:rsidRDefault="009740C6" w:rsidP="00B015AF">
                      <w:pPr>
                        <w:spacing w:after="0" w:line="240" w:lineRule="auto"/>
                        <w:rPr>
                          <w:rFonts w:ascii="Times New Roman" w:hAnsi="Times New Roman" w:cs="Times New Roman"/>
                          <w:sz w:val="16"/>
                          <w:szCs w:val="16"/>
                        </w:rPr>
                      </w:pPr>
                      <w:r>
                        <w:rPr>
                          <w:rFonts w:ascii="Times New Roman" w:hAnsi="Times New Roman" w:cs="Times New Roman"/>
                          <w:sz w:val="16"/>
                          <w:szCs w:val="16"/>
                        </w:rPr>
                        <w:t>Sportello world pass, sanzioni, protesti, brevetti e marchi; Studi e ricerche; formazione professionale, promozione territorio ed imprese in Italia e all’estero</w:t>
                      </w:r>
                    </w:p>
                    <w:p w:rsidR="009740C6" w:rsidRDefault="009740C6" w:rsidP="00B015AF">
                      <w:pPr>
                        <w:spacing w:after="0" w:line="240" w:lineRule="auto"/>
                        <w:rPr>
                          <w:rFonts w:ascii="Times New Roman" w:hAnsi="Times New Roman" w:cs="Times New Roman"/>
                          <w:sz w:val="16"/>
                          <w:szCs w:val="16"/>
                        </w:rPr>
                      </w:pPr>
                      <w:r>
                        <w:rPr>
                          <w:rFonts w:ascii="Times New Roman" w:hAnsi="Times New Roman" w:cs="Times New Roman"/>
                          <w:sz w:val="16"/>
                          <w:szCs w:val="16"/>
                        </w:rPr>
                        <w:t>Accesso al credito</w:t>
                      </w:r>
                    </w:p>
                    <w:p w:rsidR="009740C6" w:rsidRDefault="009740C6" w:rsidP="00B015AF">
                      <w:pPr>
                        <w:spacing w:after="0" w:line="240" w:lineRule="auto"/>
                        <w:rPr>
                          <w:rFonts w:ascii="Times New Roman" w:hAnsi="Times New Roman" w:cs="Times New Roman"/>
                          <w:sz w:val="16"/>
                          <w:szCs w:val="16"/>
                        </w:rPr>
                      </w:pPr>
                      <w:r>
                        <w:rPr>
                          <w:rFonts w:ascii="Times New Roman" w:hAnsi="Times New Roman" w:cs="Times New Roman"/>
                          <w:sz w:val="16"/>
                          <w:szCs w:val="16"/>
                        </w:rPr>
                        <w:t>Certificazioni per l’estero</w:t>
                      </w:r>
                    </w:p>
                    <w:p w:rsidR="009740C6" w:rsidRPr="00857E06" w:rsidRDefault="009740C6" w:rsidP="00B015AF">
                      <w:pPr>
                        <w:spacing w:after="0" w:line="240" w:lineRule="auto"/>
                        <w:rPr>
                          <w:rFonts w:ascii="Times New Roman" w:hAnsi="Times New Roman" w:cs="Times New Roman"/>
                          <w:sz w:val="16"/>
                          <w:szCs w:val="16"/>
                        </w:rPr>
                      </w:pPr>
                    </w:p>
                    <w:p w:rsidR="009740C6" w:rsidRPr="00857E06" w:rsidRDefault="009740C6" w:rsidP="00B015AF">
                      <w:pPr>
                        <w:spacing w:after="0" w:line="240" w:lineRule="auto"/>
                        <w:rPr>
                          <w:rFonts w:ascii="Times New Roman" w:hAnsi="Times New Roman" w:cs="Times New Roman"/>
                          <w:sz w:val="16"/>
                          <w:szCs w:val="16"/>
                        </w:rPr>
                      </w:pPr>
                    </w:p>
                  </w:txbxContent>
                </v:textbox>
              </v:rect>
            </w:pict>
          </mc:Fallback>
        </mc:AlternateContent>
      </w:r>
      <w:r>
        <w:rPr>
          <w:rFonts w:ascii="Times New Roman" w:eastAsia="Calibri" w:hAnsi="Times New Roman" w:cs="Times New Roman"/>
          <w:noProof/>
          <w:sz w:val="16"/>
          <w:szCs w:val="16"/>
          <w:lang w:eastAsia="it-IT"/>
        </w:rPr>
        <mc:AlternateContent>
          <mc:Choice Requires="wps">
            <w:drawing>
              <wp:anchor distT="0" distB="0" distL="114300" distR="114300" simplePos="0" relativeHeight="251672576" behindDoc="0" locked="0" layoutInCell="1" allowOverlap="1">
                <wp:simplePos x="0" y="0"/>
                <wp:positionH relativeFrom="column">
                  <wp:posOffset>5547360</wp:posOffset>
                </wp:positionH>
                <wp:positionV relativeFrom="paragraph">
                  <wp:posOffset>191135</wp:posOffset>
                </wp:positionV>
                <wp:extent cx="1000125" cy="1895475"/>
                <wp:effectExtent l="0" t="0" r="28575" b="28575"/>
                <wp:wrapNone/>
                <wp:docPr id="58" name="Rettangolo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0125" cy="1895475"/>
                        </a:xfrm>
                        <a:prstGeom prst="rect">
                          <a:avLst/>
                        </a:prstGeom>
                        <a:solidFill>
                          <a:srgbClr val="4472C4">
                            <a:lumMod val="40000"/>
                            <a:lumOff val="60000"/>
                          </a:srgbClr>
                        </a:solidFill>
                        <a:ln w="25400" cap="flat" cmpd="sng" algn="ctr">
                          <a:solidFill>
                            <a:sysClr val="windowText" lastClr="000000"/>
                          </a:solidFill>
                          <a:prstDash val="solid"/>
                        </a:ln>
                        <a:effectLst/>
                      </wps:spPr>
                      <wps:txbx>
                        <w:txbxContent>
                          <w:p w:rsidR="009740C6" w:rsidRPr="006E3F6B" w:rsidRDefault="009740C6" w:rsidP="00B015AF">
                            <w:pPr>
                              <w:spacing w:after="0" w:line="240" w:lineRule="auto"/>
                              <w:jc w:val="center"/>
                              <w:rPr>
                                <w:rFonts w:ascii="Times New Roman" w:hAnsi="Times New Roman" w:cs="Times New Roman"/>
                                <w:b/>
                                <w:sz w:val="16"/>
                                <w:szCs w:val="16"/>
                              </w:rPr>
                            </w:pPr>
                            <w:r w:rsidRPr="006E3F6B">
                              <w:rPr>
                                <w:rFonts w:ascii="Times New Roman" w:hAnsi="Times New Roman" w:cs="Times New Roman"/>
                                <w:b/>
                                <w:sz w:val="16"/>
                                <w:szCs w:val="16"/>
                              </w:rPr>
                              <w:t>Servizio</w:t>
                            </w:r>
                          </w:p>
                          <w:p w:rsidR="009740C6" w:rsidRDefault="009740C6" w:rsidP="00B015AF">
                            <w:pPr>
                              <w:spacing w:after="0" w:line="240" w:lineRule="auto"/>
                              <w:jc w:val="center"/>
                              <w:rPr>
                                <w:rFonts w:ascii="Times New Roman" w:hAnsi="Times New Roman" w:cs="Times New Roman"/>
                                <w:b/>
                                <w:sz w:val="16"/>
                                <w:szCs w:val="16"/>
                              </w:rPr>
                            </w:pPr>
                            <w:r>
                              <w:rPr>
                                <w:rFonts w:ascii="Times New Roman" w:hAnsi="Times New Roman" w:cs="Times New Roman"/>
                                <w:b/>
                                <w:sz w:val="16"/>
                                <w:szCs w:val="16"/>
                              </w:rPr>
                              <w:t>6</w:t>
                            </w:r>
                          </w:p>
                          <w:p w:rsidR="009740C6" w:rsidRPr="006E3F6B" w:rsidRDefault="009740C6" w:rsidP="00B015AF">
                            <w:pPr>
                              <w:spacing w:after="0" w:line="240" w:lineRule="auto"/>
                              <w:jc w:val="center"/>
                              <w:rPr>
                                <w:rFonts w:ascii="Times New Roman" w:hAnsi="Times New Roman" w:cs="Times New Roman"/>
                                <w:b/>
                                <w:sz w:val="16"/>
                                <w:szCs w:val="16"/>
                              </w:rPr>
                            </w:pPr>
                            <w:r>
                              <w:rPr>
                                <w:rFonts w:ascii="Times New Roman" w:hAnsi="Times New Roman" w:cs="Times New Roman"/>
                                <w:b/>
                                <w:sz w:val="16"/>
                                <w:szCs w:val="16"/>
                              </w:rPr>
                              <w:t>Pubblicità Legale</w:t>
                            </w:r>
                          </w:p>
                          <w:p w:rsidR="009740C6" w:rsidRDefault="009740C6" w:rsidP="00B015AF">
                            <w:pPr>
                              <w:spacing w:after="0" w:line="240" w:lineRule="auto"/>
                              <w:rPr>
                                <w:rFonts w:ascii="Times New Roman" w:hAnsi="Times New Roman" w:cs="Times New Roman"/>
                                <w:sz w:val="16"/>
                                <w:szCs w:val="16"/>
                              </w:rPr>
                            </w:pPr>
                            <w:r>
                              <w:rPr>
                                <w:rFonts w:ascii="Times New Roman" w:hAnsi="Times New Roman" w:cs="Times New Roman"/>
                                <w:sz w:val="16"/>
                                <w:szCs w:val="16"/>
                              </w:rPr>
                              <w:t>Tenuta R. I., repertorio economico amm.vo;</w:t>
                            </w:r>
                          </w:p>
                          <w:p w:rsidR="009740C6" w:rsidRPr="000D65FF" w:rsidRDefault="009740C6" w:rsidP="00B015AF">
                            <w:pPr>
                              <w:rPr>
                                <w:rFonts w:ascii="Times New Roman" w:hAnsi="Times New Roman" w:cs="Times New Roman"/>
                                <w:sz w:val="16"/>
                                <w:szCs w:val="16"/>
                              </w:rPr>
                            </w:pPr>
                            <w:r>
                              <w:rPr>
                                <w:rFonts w:ascii="Times New Roman" w:hAnsi="Times New Roman" w:cs="Times New Roman"/>
                                <w:sz w:val="16"/>
                                <w:szCs w:val="16"/>
                              </w:rPr>
                              <w:t xml:space="preserve">Artigianato; Procedure concorsuali; </w:t>
                            </w:r>
                            <w:r w:rsidRPr="006F3D9E">
                              <w:rPr>
                                <w:rFonts w:ascii="Times New Roman" w:hAnsi="Times New Roman" w:cs="Times New Roman"/>
                                <w:sz w:val="16"/>
                                <w:szCs w:val="16"/>
                              </w:rPr>
                              <w:t>cancellazioni d’ufficio;sequestri e confische</w:t>
                            </w:r>
                            <w:r>
                              <w:rPr>
                                <w:rFonts w:ascii="Times New Roman" w:hAnsi="Times New Roman" w:cs="Times New Roman"/>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tangolo 58" o:spid="_x0000_s1035" style="position:absolute;margin-left:436.8pt;margin-top:15.05pt;width:78.75pt;height:149.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" fillcolor="#b4c7e7" strokecolor="windowText" strokeweight="2pt">
                <v:path arrowok="t"/>
                <v:textbox>
                  <w:txbxContent>
                    <w:p w:rsidR="009740C6" w:rsidRPr="006E3F6B" w:rsidRDefault="009740C6" w:rsidP="00B015AF">
                      <w:pPr>
                        <w:spacing w:after="0" w:line="240" w:lineRule="auto"/>
                        <w:jc w:val="center"/>
                        <w:rPr>
                          <w:rFonts w:ascii="Times New Roman" w:hAnsi="Times New Roman" w:cs="Times New Roman"/>
                          <w:b/>
                          <w:sz w:val="16"/>
                          <w:szCs w:val="16"/>
                        </w:rPr>
                      </w:pPr>
                      <w:r w:rsidRPr="006E3F6B">
                        <w:rPr>
                          <w:rFonts w:ascii="Times New Roman" w:hAnsi="Times New Roman" w:cs="Times New Roman"/>
                          <w:b/>
                          <w:sz w:val="16"/>
                          <w:szCs w:val="16"/>
                        </w:rPr>
                        <w:t>Servizio</w:t>
                      </w:r>
                    </w:p>
                    <w:p w:rsidR="009740C6" w:rsidRDefault="009740C6" w:rsidP="00B015AF">
                      <w:pPr>
                        <w:spacing w:after="0" w:line="240" w:lineRule="auto"/>
                        <w:jc w:val="center"/>
                        <w:rPr>
                          <w:rFonts w:ascii="Times New Roman" w:hAnsi="Times New Roman" w:cs="Times New Roman"/>
                          <w:b/>
                          <w:sz w:val="16"/>
                          <w:szCs w:val="16"/>
                        </w:rPr>
                      </w:pPr>
                      <w:r>
                        <w:rPr>
                          <w:rFonts w:ascii="Times New Roman" w:hAnsi="Times New Roman" w:cs="Times New Roman"/>
                          <w:b/>
                          <w:sz w:val="16"/>
                          <w:szCs w:val="16"/>
                        </w:rPr>
                        <w:t>6</w:t>
                      </w:r>
                    </w:p>
                    <w:p w:rsidR="009740C6" w:rsidRPr="006E3F6B" w:rsidRDefault="009740C6" w:rsidP="00B015AF">
                      <w:pPr>
                        <w:spacing w:after="0" w:line="240" w:lineRule="auto"/>
                        <w:jc w:val="center"/>
                        <w:rPr>
                          <w:rFonts w:ascii="Times New Roman" w:hAnsi="Times New Roman" w:cs="Times New Roman"/>
                          <w:b/>
                          <w:sz w:val="16"/>
                          <w:szCs w:val="16"/>
                        </w:rPr>
                      </w:pPr>
                      <w:r>
                        <w:rPr>
                          <w:rFonts w:ascii="Times New Roman" w:hAnsi="Times New Roman" w:cs="Times New Roman"/>
                          <w:b/>
                          <w:sz w:val="16"/>
                          <w:szCs w:val="16"/>
                        </w:rPr>
                        <w:t>Pubblicità Legale</w:t>
                      </w:r>
                    </w:p>
                    <w:p w:rsidR="009740C6" w:rsidRDefault="009740C6" w:rsidP="00B015AF">
                      <w:pPr>
                        <w:spacing w:after="0" w:line="240" w:lineRule="auto"/>
                        <w:rPr>
                          <w:rFonts w:ascii="Times New Roman" w:hAnsi="Times New Roman" w:cs="Times New Roman"/>
                          <w:sz w:val="16"/>
                          <w:szCs w:val="16"/>
                        </w:rPr>
                      </w:pPr>
                      <w:r>
                        <w:rPr>
                          <w:rFonts w:ascii="Times New Roman" w:hAnsi="Times New Roman" w:cs="Times New Roman"/>
                          <w:sz w:val="16"/>
                          <w:szCs w:val="16"/>
                        </w:rPr>
                        <w:t>Tenuta R. I., repertorio economico amm.vo;</w:t>
                      </w:r>
                    </w:p>
                    <w:p w:rsidR="009740C6" w:rsidRPr="000D65FF" w:rsidRDefault="009740C6" w:rsidP="00B015AF">
                      <w:pPr>
                        <w:rPr>
                          <w:rFonts w:ascii="Times New Roman" w:hAnsi="Times New Roman" w:cs="Times New Roman"/>
                          <w:sz w:val="16"/>
                          <w:szCs w:val="16"/>
                        </w:rPr>
                      </w:pPr>
                      <w:r>
                        <w:rPr>
                          <w:rFonts w:ascii="Times New Roman" w:hAnsi="Times New Roman" w:cs="Times New Roman"/>
                          <w:sz w:val="16"/>
                          <w:szCs w:val="16"/>
                        </w:rPr>
                        <w:t xml:space="preserve">Artigianato; Procedure concorsuali; </w:t>
                      </w:r>
                      <w:r w:rsidRPr="006F3D9E">
                        <w:rPr>
                          <w:rFonts w:ascii="Times New Roman" w:hAnsi="Times New Roman" w:cs="Times New Roman"/>
                          <w:sz w:val="16"/>
                          <w:szCs w:val="16"/>
                        </w:rPr>
                        <w:t xml:space="preserve">cancellazioni </w:t>
                      </w:r>
                      <w:proofErr w:type="gramStart"/>
                      <w:r w:rsidRPr="006F3D9E">
                        <w:rPr>
                          <w:rFonts w:ascii="Times New Roman" w:hAnsi="Times New Roman" w:cs="Times New Roman"/>
                          <w:sz w:val="16"/>
                          <w:szCs w:val="16"/>
                        </w:rPr>
                        <w:t>d’ufficio;sequestri</w:t>
                      </w:r>
                      <w:proofErr w:type="gramEnd"/>
                      <w:r w:rsidRPr="006F3D9E">
                        <w:rPr>
                          <w:rFonts w:ascii="Times New Roman" w:hAnsi="Times New Roman" w:cs="Times New Roman"/>
                          <w:sz w:val="16"/>
                          <w:szCs w:val="16"/>
                        </w:rPr>
                        <w:t xml:space="preserve"> e confische</w:t>
                      </w:r>
                      <w:r>
                        <w:rPr>
                          <w:rFonts w:ascii="Times New Roman" w:hAnsi="Times New Roman" w:cs="Times New Roman"/>
                          <w:sz w:val="16"/>
                          <w:szCs w:val="16"/>
                        </w:rPr>
                        <w:t>;</w:t>
                      </w:r>
                    </w:p>
                  </w:txbxContent>
                </v:textbox>
              </v:rect>
            </w:pict>
          </mc:Fallback>
        </mc:AlternateContent>
      </w:r>
      <w:r>
        <w:rPr>
          <w:rFonts w:ascii="Times New Roman" w:eastAsia="Calibri" w:hAnsi="Times New Roman" w:cs="Times New Roman"/>
          <w:noProof/>
          <w:sz w:val="16"/>
          <w:szCs w:val="16"/>
          <w:lang w:eastAsia="it-IT"/>
        </w:rPr>
        <mc:AlternateContent>
          <mc:Choice Requires="wps">
            <w:drawing>
              <wp:anchor distT="0" distB="0" distL="114300" distR="114300" simplePos="0" relativeHeight="251674624" behindDoc="0" locked="0" layoutInCell="1" allowOverlap="1">
                <wp:simplePos x="0" y="0"/>
                <wp:positionH relativeFrom="column">
                  <wp:posOffset>8128635</wp:posOffset>
                </wp:positionH>
                <wp:positionV relativeFrom="paragraph">
                  <wp:posOffset>210185</wp:posOffset>
                </wp:positionV>
                <wp:extent cx="809625" cy="1838325"/>
                <wp:effectExtent l="0" t="0" r="28575" b="28575"/>
                <wp:wrapNone/>
                <wp:docPr id="59" name="Rettangolo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9625" cy="1838325"/>
                        </a:xfrm>
                        <a:prstGeom prst="rect">
                          <a:avLst/>
                        </a:prstGeom>
                        <a:solidFill>
                          <a:srgbClr val="4472C4">
                            <a:lumMod val="40000"/>
                            <a:lumOff val="60000"/>
                          </a:srgbClr>
                        </a:solidFill>
                        <a:ln w="25400" cap="flat" cmpd="sng" algn="ctr">
                          <a:solidFill>
                            <a:sysClr val="windowText" lastClr="000000"/>
                          </a:solidFill>
                          <a:prstDash val="solid"/>
                        </a:ln>
                        <a:effectLst/>
                      </wps:spPr>
                      <wps:txbx>
                        <w:txbxContent>
                          <w:p w:rsidR="009740C6" w:rsidRPr="006E3F6B" w:rsidRDefault="009740C6" w:rsidP="00B015AF">
                            <w:pPr>
                              <w:spacing w:after="0" w:line="240" w:lineRule="auto"/>
                              <w:jc w:val="center"/>
                              <w:rPr>
                                <w:rFonts w:ascii="Times New Roman" w:hAnsi="Times New Roman" w:cs="Times New Roman"/>
                                <w:b/>
                                <w:sz w:val="16"/>
                                <w:szCs w:val="16"/>
                              </w:rPr>
                            </w:pPr>
                            <w:r w:rsidRPr="006E3F6B">
                              <w:rPr>
                                <w:rFonts w:ascii="Times New Roman" w:hAnsi="Times New Roman" w:cs="Times New Roman"/>
                                <w:b/>
                                <w:sz w:val="16"/>
                                <w:szCs w:val="16"/>
                              </w:rPr>
                              <w:t>Servizio</w:t>
                            </w:r>
                          </w:p>
                          <w:p w:rsidR="009740C6" w:rsidRDefault="009740C6" w:rsidP="00B015AF">
                            <w:pPr>
                              <w:spacing w:after="0" w:line="240" w:lineRule="auto"/>
                              <w:jc w:val="center"/>
                              <w:rPr>
                                <w:rFonts w:ascii="Times New Roman" w:hAnsi="Times New Roman" w:cs="Times New Roman"/>
                                <w:sz w:val="16"/>
                                <w:szCs w:val="16"/>
                              </w:rPr>
                            </w:pPr>
                            <w:r>
                              <w:rPr>
                                <w:rFonts w:ascii="Times New Roman" w:hAnsi="Times New Roman" w:cs="Times New Roman"/>
                                <w:b/>
                                <w:sz w:val="16"/>
                                <w:szCs w:val="16"/>
                              </w:rPr>
                              <w:t>8</w:t>
                            </w:r>
                          </w:p>
                          <w:p w:rsidR="009740C6" w:rsidRPr="003A25AF" w:rsidRDefault="009740C6" w:rsidP="00B015AF">
                            <w:pPr>
                              <w:spacing w:after="0" w:line="240" w:lineRule="auto"/>
                              <w:jc w:val="center"/>
                              <w:rPr>
                                <w:rFonts w:ascii="Times New Roman" w:hAnsi="Times New Roman" w:cs="Times New Roman"/>
                                <w:b/>
                                <w:sz w:val="16"/>
                                <w:szCs w:val="16"/>
                              </w:rPr>
                            </w:pPr>
                            <w:r w:rsidRPr="003A25AF">
                              <w:rPr>
                                <w:rFonts w:ascii="Times New Roman" w:hAnsi="Times New Roman" w:cs="Times New Roman"/>
                                <w:b/>
                                <w:sz w:val="16"/>
                                <w:szCs w:val="16"/>
                              </w:rPr>
                              <w:t>Diritto Annuale</w:t>
                            </w:r>
                          </w:p>
                          <w:p w:rsidR="009740C6" w:rsidRPr="006F3D9E" w:rsidRDefault="009740C6" w:rsidP="00B015AF">
                            <w:pPr>
                              <w:spacing w:after="0" w:line="240" w:lineRule="auto"/>
                              <w:rPr>
                                <w:rFonts w:ascii="Times New Roman" w:hAnsi="Times New Roman" w:cs="Times New Roman"/>
                                <w:sz w:val="16"/>
                                <w:szCs w:val="16"/>
                              </w:rPr>
                            </w:pPr>
                            <w:r>
                              <w:rPr>
                                <w:rFonts w:ascii="Times New Roman" w:hAnsi="Times New Roman" w:cs="Times New Roman"/>
                                <w:sz w:val="16"/>
                                <w:szCs w:val="16"/>
                              </w:rPr>
                              <w:t>Gestione tributi camerali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tangolo 59" o:spid="_x0000_s1036" style="position:absolute;margin-left:640.05pt;margin-top:16.55pt;width:63.75pt;height:144.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" fillcolor="#b4c7e7" strokecolor="windowText" strokeweight="2pt">
                <v:path arrowok="t"/>
                <v:textbox>
                  <w:txbxContent>
                    <w:p w:rsidR="009740C6" w:rsidRPr="006E3F6B" w:rsidRDefault="009740C6" w:rsidP="00B015AF">
                      <w:pPr>
                        <w:spacing w:after="0" w:line="240" w:lineRule="auto"/>
                        <w:jc w:val="center"/>
                        <w:rPr>
                          <w:rFonts w:ascii="Times New Roman" w:hAnsi="Times New Roman" w:cs="Times New Roman"/>
                          <w:b/>
                          <w:sz w:val="16"/>
                          <w:szCs w:val="16"/>
                        </w:rPr>
                      </w:pPr>
                      <w:r w:rsidRPr="006E3F6B">
                        <w:rPr>
                          <w:rFonts w:ascii="Times New Roman" w:hAnsi="Times New Roman" w:cs="Times New Roman"/>
                          <w:b/>
                          <w:sz w:val="16"/>
                          <w:szCs w:val="16"/>
                        </w:rPr>
                        <w:t>Servizio</w:t>
                      </w:r>
                    </w:p>
                    <w:p w:rsidR="009740C6" w:rsidRDefault="009740C6" w:rsidP="00B015AF">
                      <w:pPr>
                        <w:spacing w:after="0" w:line="240" w:lineRule="auto"/>
                        <w:jc w:val="center"/>
                        <w:rPr>
                          <w:rFonts w:ascii="Times New Roman" w:hAnsi="Times New Roman" w:cs="Times New Roman"/>
                          <w:sz w:val="16"/>
                          <w:szCs w:val="16"/>
                        </w:rPr>
                      </w:pPr>
                      <w:r>
                        <w:rPr>
                          <w:rFonts w:ascii="Times New Roman" w:hAnsi="Times New Roman" w:cs="Times New Roman"/>
                          <w:b/>
                          <w:sz w:val="16"/>
                          <w:szCs w:val="16"/>
                        </w:rPr>
                        <w:t>8</w:t>
                      </w:r>
                    </w:p>
                    <w:p w:rsidR="009740C6" w:rsidRPr="003A25AF" w:rsidRDefault="009740C6" w:rsidP="00B015AF">
                      <w:pPr>
                        <w:spacing w:after="0" w:line="240" w:lineRule="auto"/>
                        <w:jc w:val="center"/>
                        <w:rPr>
                          <w:rFonts w:ascii="Times New Roman" w:hAnsi="Times New Roman" w:cs="Times New Roman"/>
                          <w:b/>
                          <w:sz w:val="16"/>
                          <w:szCs w:val="16"/>
                        </w:rPr>
                      </w:pPr>
                      <w:r w:rsidRPr="003A25AF">
                        <w:rPr>
                          <w:rFonts w:ascii="Times New Roman" w:hAnsi="Times New Roman" w:cs="Times New Roman"/>
                          <w:b/>
                          <w:sz w:val="16"/>
                          <w:szCs w:val="16"/>
                        </w:rPr>
                        <w:t>Diritto Annuale</w:t>
                      </w:r>
                    </w:p>
                    <w:p w:rsidR="009740C6" w:rsidRPr="006F3D9E" w:rsidRDefault="009740C6" w:rsidP="00B015AF">
                      <w:pPr>
                        <w:spacing w:after="0" w:line="240" w:lineRule="auto"/>
                        <w:rPr>
                          <w:rFonts w:ascii="Times New Roman" w:hAnsi="Times New Roman" w:cs="Times New Roman"/>
                          <w:sz w:val="16"/>
                          <w:szCs w:val="16"/>
                        </w:rPr>
                      </w:pPr>
                      <w:r>
                        <w:rPr>
                          <w:rFonts w:ascii="Times New Roman" w:hAnsi="Times New Roman" w:cs="Times New Roman"/>
                          <w:sz w:val="16"/>
                          <w:szCs w:val="16"/>
                        </w:rPr>
                        <w:t>Gestione tributi camerali</w:t>
                      </w:r>
                    </w:p>
                  </w:txbxContent>
                </v:textbox>
              </v:rect>
            </w:pict>
          </mc:Fallback>
        </mc:AlternateContent>
      </w:r>
      <w:r>
        <w:rPr>
          <w:rFonts w:ascii="Times New Roman" w:eastAsia="Calibri" w:hAnsi="Times New Roman" w:cs="Times New Roman"/>
          <w:noProof/>
          <w:sz w:val="16"/>
          <w:szCs w:val="16"/>
          <w:lang w:eastAsia="it-IT"/>
        </w:rPr>
        <mc:AlternateContent>
          <mc:Choice Requires="wps">
            <w:drawing>
              <wp:anchor distT="0" distB="0" distL="114300" distR="114300" simplePos="0" relativeHeight="251671552" behindDoc="0" locked="0" layoutInCell="1" allowOverlap="1">
                <wp:simplePos x="0" y="0"/>
                <wp:positionH relativeFrom="page">
                  <wp:align>center</wp:align>
                </wp:positionH>
                <wp:positionV relativeFrom="paragraph">
                  <wp:posOffset>240665</wp:posOffset>
                </wp:positionV>
                <wp:extent cx="809625" cy="1857375"/>
                <wp:effectExtent l="0" t="0" r="28575" b="28575"/>
                <wp:wrapNone/>
                <wp:docPr id="60" name="Rettangolo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9625" cy="1857375"/>
                        </a:xfrm>
                        <a:prstGeom prst="rect">
                          <a:avLst/>
                        </a:prstGeom>
                        <a:solidFill>
                          <a:srgbClr val="ED7D31">
                            <a:lumMod val="40000"/>
                            <a:lumOff val="60000"/>
                          </a:srgbClr>
                        </a:solidFill>
                        <a:ln w="25400" cap="flat" cmpd="sng" algn="ctr">
                          <a:solidFill>
                            <a:sysClr val="windowText" lastClr="000000"/>
                          </a:solidFill>
                          <a:prstDash val="solid"/>
                        </a:ln>
                        <a:effectLst/>
                      </wps:spPr>
                      <wps:txbx>
                        <w:txbxContent>
                          <w:p w:rsidR="009740C6" w:rsidRPr="006E3F6B" w:rsidRDefault="009740C6" w:rsidP="00B015AF">
                            <w:pPr>
                              <w:spacing w:after="0" w:line="240" w:lineRule="auto"/>
                              <w:jc w:val="center"/>
                              <w:rPr>
                                <w:rFonts w:ascii="Times New Roman" w:hAnsi="Times New Roman" w:cs="Times New Roman"/>
                                <w:b/>
                                <w:sz w:val="16"/>
                                <w:szCs w:val="16"/>
                              </w:rPr>
                            </w:pPr>
                            <w:r w:rsidRPr="006E3F6B">
                              <w:rPr>
                                <w:rFonts w:ascii="Times New Roman" w:hAnsi="Times New Roman" w:cs="Times New Roman"/>
                                <w:b/>
                                <w:sz w:val="16"/>
                                <w:szCs w:val="16"/>
                              </w:rPr>
                              <w:t>Servizio</w:t>
                            </w:r>
                          </w:p>
                          <w:p w:rsidR="009740C6" w:rsidRDefault="009740C6" w:rsidP="00B015AF">
                            <w:pPr>
                              <w:spacing w:after="0" w:line="240" w:lineRule="auto"/>
                              <w:jc w:val="center"/>
                              <w:rPr>
                                <w:rFonts w:ascii="Times New Roman" w:hAnsi="Times New Roman" w:cs="Times New Roman"/>
                                <w:b/>
                                <w:sz w:val="16"/>
                                <w:szCs w:val="16"/>
                              </w:rPr>
                            </w:pPr>
                            <w:r>
                              <w:rPr>
                                <w:rFonts w:ascii="Times New Roman" w:hAnsi="Times New Roman" w:cs="Times New Roman"/>
                                <w:b/>
                                <w:sz w:val="16"/>
                                <w:szCs w:val="16"/>
                              </w:rPr>
                              <w:t>5</w:t>
                            </w:r>
                          </w:p>
                          <w:p w:rsidR="009740C6" w:rsidRPr="006E3F6B" w:rsidRDefault="009740C6" w:rsidP="00B015AF">
                            <w:pPr>
                              <w:spacing w:after="0" w:line="240" w:lineRule="auto"/>
                              <w:jc w:val="center"/>
                              <w:rPr>
                                <w:rFonts w:ascii="Times New Roman" w:hAnsi="Times New Roman" w:cs="Times New Roman"/>
                                <w:b/>
                                <w:sz w:val="16"/>
                                <w:szCs w:val="16"/>
                              </w:rPr>
                            </w:pPr>
                            <w:r>
                              <w:rPr>
                                <w:rFonts w:ascii="Times New Roman" w:hAnsi="Times New Roman" w:cs="Times New Roman"/>
                                <w:b/>
                                <w:sz w:val="16"/>
                                <w:szCs w:val="16"/>
                              </w:rPr>
                              <w:t>Mediaconciliazione e Attività Ispettive</w:t>
                            </w:r>
                          </w:p>
                          <w:p w:rsidR="009740C6" w:rsidRPr="00857E06" w:rsidRDefault="009740C6" w:rsidP="00B015AF">
                            <w:pPr>
                              <w:spacing w:after="0" w:line="240" w:lineRule="auto"/>
                              <w:rPr>
                                <w:rFonts w:ascii="Times New Roman" w:hAnsi="Times New Roman" w:cs="Times New Roman"/>
                                <w:sz w:val="16"/>
                                <w:szCs w:val="16"/>
                              </w:rPr>
                            </w:pPr>
                            <w:r>
                              <w:rPr>
                                <w:rFonts w:ascii="Times New Roman" w:hAnsi="Times New Roman" w:cs="Times New Roman"/>
                                <w:sz w:val="16"/>
                                <w:szCs w:val="16"/>
                              </w:rPr>
                              <w:t>Attività in materia di metrologia legale, forme di giustiziaalternativa, Ambiente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tangolo 60" o:spid="_x0000_s1037" style="position:absolute;margin-left:0;margin-top:18.95pt;width:63.75pt;height:146.25pt;z-index:25167155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" fillcolor="#f8cbad" strokecolor="windowText" strokeweight="2pt">
                <v:path arrowok="t"/>
                <v:textbox>
                  <w:txbxContent>
                    <w:p w:rsidR="009740C6" w:rsidRPr="006E3F6B" w:rsidRDefault="009740C6" w:rsidP="00B015AF">
                      <w:pPr>
                        <w:spacing w:after="0" w:line="240" w:lineRule="auto"/>
                        <w:jc w:val="center"/>
                        <w:rPr>
                          <w:rFonts w:ascii="Times New Roman" w:hAnsi="Times New Roman" w:cs="Times New Roman"/>
                          <w:b/>
                          <w:sz w:val="16"/>
                          <w:szCs w:val="16"/>
                        </w:rPr>
                      </w:pPr>
                      <w:r w:rsidRPr="006E3F6B">
                        <w:rPr>
                          <w:rFonts w:ascii="Times New Roman" w:hAnsi="Times New Roman" w:cs="Times New Roman"/>
                          <w:b/>
                          <w:sz w:val="16"/>
                          <w:szCs w:val="16"/>
                        </w:rPr>
                        <w:t>Servizio</w:t>
                      </w:r>
                    </w:p>
                    <w:p w:rsidR="009740C6" w:rsidRDefault="009740C6" w:rsidP="00B015AF">
                      <w:pPr>
                        <w:spacing w:after="0" w:line="240" w:lineRule="auto"/>
                        <w:jc w:val="center"/>
                        <w:rPr>
                          <w:rFonts w:ascii="Times New Roman" w:hAnsi="Times New Roman" w:cs="Times New Roman"/>
                          <w:b/>
                          <w:sz w:val="16"/>
                          <w:szCs w:val="16"/>
                        </w:rPr>
                      </w:pPr>
                      <w:r>
                        <w:rPr>
                          <w:rFonts w:ascii="Times New Roman" w:hAnsi="Times New Roman" w:cs="Times New Roman"/>
                          <w:b/>
                          <w:sz w:val="16"/>
                          <w:szCs w:val="16"/>
                        </w:rPr>
                        <w:t>5</w:t>
                      </w:r>
                    </w:p>
                    <w:p w:rsidR="009740C6" w:rsidRPr="006E3F6B" w:rsidRDefault="009740C6" w:rsidP="00B015AF">
                      <w:pPr>
                        <w:spacing w:after="0" w:line="240" w:lineRule="auto"/>
                        <w:jc w:val="center"/>
                        <w:rPr>
                          <w:rFonts w:ascii="Times New Roman" w:hAnsi="Times New Roman" w:cs="Times New Roman"/>
                          <w:b/>
                          <w:sz w:val="16"/>
                          <w:szCs w:val="16"/>
                        </w:rPr>
                      </w:pPr>
                      <w:r>
                        <w:rPr>
                          <w:rFonts w:ascii="Times New Roman" w:hAnsi="Times New Roman" w:cs="Times New Roman"/>
                          <w:b/>
                          <w:sz w:val="16"/>
                          <w:szCs w:val="16"/>
                        </w:rPr>
                        <w:t>Mediaconciliazione e Attività Ispettive</w:t>
                      </w:r>
                    </w:p>
                    <w:p w:rsidR="009740C6" w:rsidRPr="00857E06" w:rsidRDefault="009740C6" w:rsidP="00B015AF">
                      <w:pPr>
                        <w:spacing w:after="0" w:line="240" w:lineRule="auto"/>
                        <w:rPr>
                          <w:rFonts w:ascii="Times New Roman" w:hAnsi="Times New Roman" w:cs="Times New Roman"/>
                          <w:sz w:val="16"/>
                          <w:szCs w:val="16"/>
                        </w:rPr>
                      </w:pPr>
                      <w:r>
                        <w:rPr>
                          <w:rFonts w:ascii="Times New Roman" w:hAnsi="Times New Roman" w:cs="Times New Roman"/>
                          <w:sz w:val="16"/>
                          <w:szCs w:val="16"/>
                        </w:rPr>
                        <w:t>Attività in materia di metrologia legale, forme di giustiziaalternativa, Ambiente</w:t>
                      </w:r>
                    </w:p>
                  </w:txbxContent>
                </v:textbox>
                <w10:wrap anchorx="page"/>
              </v:rect>
            </w:pict>
          </mc:Fallback>
        </mc:AlternateContent>
      </w:r>
      <w:r>
        <w:rPr>
          <w:rFonts w:ascii="Times New Roman" w:eastAsia="Calibri" w:hAnsi="Times New Roman" w:cs="Times New Roman"/>
          <w:noProof/>
          <w:sz w:val="16"/>
          <w:szCs w:val="16"/>
          <w:lang w:eastAsia="it-IT"/>
        </w:rPr>
        <mc:AlternateContent>
          <mc:Choice Requires="wps">
            <w:drawing>
              <wp:anchor distT="0" distB="0" distL="114300" distR="114300" simplePos="0" relativeHeight="251669504" behindDoc="0" locked="0" layoutInCell="1" allowOverlap="1">
                <wp:simplePos x="0" y="0"/>
                <wp:positionH relativeFrom="column">
                  <wp:posOffset>766445</wp:posOffset>
                </wp:positionH>
                <wp:positionV relativeFrom="paragraph">
                  <wp:posOffset>212090</wp:posOffset>
                </wp:positionV>
                <wp:extent cx="809625" cy="1714500"/>
                <wp:effectExtent l="0" t="0" r="28575" b="19050"/>
                <wp:wrapNone/>
                <wp:docPr id="61" name="Rettangolo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9625" cy="1714500"/>
                        </a:xfrm>
                        <a:prstGeom prst="rect">
                          <a:avLst/>
                        </a:prstGeom>
                        <a:solidFill>
                          <a:srgbClr val="FFC000"/>
                        </a:solidFill>
                        <a:ln w="25400" cap="flat" cmpd="sng" algn="ctr">
                          <a:solidFill>
                            <a:sysClr val="windowText" lastClr="000000"/>
                          </a:solidFill>
                          <a:prstDash val="solid"/>
                        </a:ln>
                        <a:effectLst/>
                      </wps:spPr>
                      <wps:txbx>
                        <w:txbxContent>
                          <w:p w:rsidR="009740C6" w:rsidRPr="006E3F6B" w:rsidRDefault="009740C6" w:rsidP="00B015AF">
                            <w:pPr>
                              <w:spacing w:after="0" w:line="240" w:lineRule="auto"/>
                              <w:jc w:val="center"/>
                              <w:rPr>
                                <w:rFonts w:ascii="Times New Roman" w:hAnsi="Times New Roman" w:cs="Times New Roman"/>
                                <w:b/>
                                <w:sz w:val="16"/>
                                <w:szCs w:val="16"/>
                              </w:rPr>
                            </w:pPr>
                            <w:r w:rsidRPr="006E3F6B">
                              <w:rPr>
                                <w:rFonts w:ascii="Times New Roman" w:hAnsi="Times New Roman" w:cs="Times New Roman"/>
                                <w:b/>
                                <w:sz w:val="16"/>
                                <w:szCs w:val="16"/>
                              </w:rPr>
                              <w:t>Servizio</w:t>
                            </w:r>
                          </w:p>
                          <w:p w:rsidR="009740C6" w:rsidRDefault="009740C6" w:rsidP="00B015AF">
                            <w:pPr>
                              <w:spacing w:after="0" w:line="240" w:lineRule="auto"/>
                              <w:jc w:val="center"/>
                              <w:rPr>
                                <w:rFonts w:ascii="Times New Roman" w:hAnsi="Times New Roman" w:cs="Times New Roman"/>
                                <w:sz w:val="16"/>
                                <w:szCs w:val="16"/>
                              </w:rPr>
                            </w:pPr>
                            <w:r w:rsidRPr="006E3F6B">
                              <w:rPr>
                                <w:rFonts w:ascii="Times New Roman" w:hAnsi="Times New Roman" w:cs="Times New Roman"/>
                                <w:b/>
                                <w:sz w:val="16"/>
                                <w:szCs w:val="16"/>
                              </w:rPr>
                              <w:t>3</w:t>
                            </w:r>
                          </w:p>
                          <w:p w:rsidR="009740C6" w:rsidRPr="003A25AF" w:rsidRDefault="009740C6" w:rsidP="00B015AF">
                            <w:pPr>
                              <w:spacing w:after="0" w:line="240" w:lineRule="auto"/>
                              <w:rPr>
                                <w:rFonts w:ascii="Times New Roman" w:hAnsi="Times New Roman" w:cs="Times New Roman"/>
                                <w:b/>
                                <w:sz w:val="16"/>
                                <w:szCs w:val="16"/>
                              </w:rPr>
                            </w:pPr>
                            <w:r w:rsidRPr="003A25AF">
                              <w:rPr>
                                <w:rFonts w:ascii="Times New Roman" w:hAnsi="Times New Roman" w:cs="Times New Roman"/>
                                <w:b/>
                                <w:sz w:val="16"/>
                                <w:szCs w:val="16"/>
                              </w:rPr>
                              <w:t>Provveditorato</w:t>
                            </w:r>
                          </w:p>
                          <w:p w:rsidR="009740C6" w:rsidRDefault="009740C6" w:rsidP="00B015AF">
                            <w:pPr>
                              <w:spacing w:after="0" w:line="240" w:lineRule="auto"/>
                              <w:rPr>
                                <w:rFonts w:ascii="Times New Roman" w:hAnsi="Times New Roman" w:cs="Times New Roman"/>
                                <w:sz w:val="16"/>
                                <w:szCs w:val="16"/>
                              </w:rPr>
                            </w:pPr>
                            <w:r>
                              <w:rPr>
                                <w:rFonts w:ascii="Times New Roman" w:hAnsi="Times New Roman" w:cs="Times New Roman"/>
                                <w:sz w:val="16"/>
                                <w:szCs w:val="16"/>
                              </w:rPr>
                              <w:t xml:space="preserve">Fornitura beni e servizi. Gestione beni materiali ed immateriali e logistica </w:t>
                            </w:r>
                          </w:p>
                          <w:p w:rsidR="009740C6" w:rsidRPr="00857E06" w:rsidRDefault="009740C6" w:rsidP="00B015AF">
                            <w:pPr>
                              <w:spacing w:after="0" w:line="240" w:lineRule="auto"/>
                              <w:rPr>
                                <w:rFonts w:ascii="Times New Roman" w:hAnsi="Times New Roman" w:cs="Times New Roman"/>
                                <w:sz w:val="16"/>
                                <w:szCs w:val="16"/>
                              </w:rPr>
                            </w:pPr>
                            <w:r>
                              <w:rPr>
                                <w:rFonts w:ascii="Times New Roman" w:hAnsi="Times New Roman" w:cs="Times New Roman"/>
                                <w:sz w:val="16"/>
                                <w:szCs w:val="16"/>
                              </w:rPr>
                              <w:t>Informatica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tangolo 61" o:spid="_x0000_s1038" style="position:absolute;margin-left:60.35pt;margin-top:16.7pt;width:63.75pt;height:1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" fillcolor="#ffc000" strokecolor="windowText" strokeweight="2pt">
                <v:path arrowok="t"/>
                <v:textbox>
                  <w:txbxContent>
                    <w:p w:rsidR="009740C6" w:rsidRPr="006E3F6B" w:rsidRDefault="009740C6" w:rsidP="00B015AF">
                      <w:pPr>
                        <w:spacing w:after="0" w:line="240" w:lineRule="auto"/>
                        <w:jc w:val="center"/>
                        <w:rPr>
                          <w:rFonts w:ascii="Times New Roman" w:hAnsi="Times New Roman" w:cs="Times New Roman"/>
                          <w:b/>
                          <w:sz w:val="16"/>
                          <w:szCs w:val="16"/>
                        </w:rPr>
                      </w:pPr>
                      <w:r w:rsidRPr="006E3F6B">
                        <w:rPr>
                          <w:rFonts w:ascii="Times New Roman" w:hAnsi="Times New Roman" w:cs="Times New Roman"/>
                          <w:b/>
                          <w:sz w:val="16"/>
                          <w:szCs w:val="16"/>
                        </w:rPr>
                        <w:t>Servizio</w:t>
                      </w:r>
                    </w:p>
                    <w:p w:rsidR="009740C6" w:rsidRDefault="009740C6" w:rsidP="00B015AF">
                      <w:pPr>
                        <w:spacing w:after="0" w:line="240" w:lineRule="auto"/>
                        <w:jc w:val="center"/>
                        <w:rPr>
                          <w:rFonts w:ascii="Times New Roman" w:hAnsi="Times New Roman" w:cs="Times New Roman"/>
                          <w:sz w:val="16"/>
                          <w:szCs w:val="16"/>
                        </w:rPr>
                      </w:pPr>
                      <w:r w:rsidRPr="006E3F6B">
                        <w:rPr>
                          <w:rFonts w:ascii="Times New Roman" w:hAnsi="Times New Roman" w:cs="Times New Roman"/>
                          <w:b/>
                          <w:sz w:val="16"/>
                          <w:szCs w:val="16"/>
                        </w:rPr>
                        <w:t>3</w:t>
                      </w:r>
                    </w:p>
                    <w:p w:rsidR="009740C6" w:rsidRPr="003A25AF" w:rsidRDefault="009740C6" w:rsidP="00B015AF">
                      <w:pPr>
                        <w:spacing w:after="0" w:line="240" w:lineRule="auto"/>
                        <w:rPr>
                          <w:rFonts w:ascii="Times New Roman" w:hAnsi="Times New Roman" w:cs="Times New Roman"/>
                          <w:b/>
                          <w:sz w:val="16"/>
                          <w:szCs w:val="16"/>
                        </w:rPr>
                      </w:pPr>
                      <w:r w:rsidRPr="003A25AF">
                        <w:rPr>
                          <w:rFonts w:ascii="Times New Roman" w:hAnsi="Times New Roman" w:cs="Times New Roman"/>
                          <w:b/>
                          <w:sz w:val="16"/>
                          <w:szCs w:val="16"/>
                        </w:rPr>
                        <w:t>Provveditorato</w:t>
                      </w:r>
                    </w:p>
                    <w:p w:rsidR="009740C6" w:rsidRDefault="009740C6" w:rsidP="00B015AF">
                      <w:pPr>
                        <w:spacing w:after="0" w:line="240" w:lineRule="auto"/>
                        <w:rPr>
                          <w:rFonts w:ascii="Times New Roman" w:hAnsi="Times New Roman" w:cs="Times New Roman"/>
                          <w:sz w:val="16"/>
                          <w:szCs w:val="16"/>
                        </w:rPr>
                      </w:pPr>
                      <w:r>
                        <w:rPr>
                          <w:rFonts w:ascii="Times New Roman" w:hAnsi="Times New Roman" w:cs="Times New Roman"/>
                          <w:sz w:val="16"/>
                          <w:szCs w:val="16"/>
                        </w:rPr>
                        <w:t xml:space="preserve">Fornitura beni e servizi. Gestione beni materiali ed immateriali e logistica </w:t>
                      </w:r>
                    </w:p>
                    <w:p w:rsidR="009740C6" w:rsidRPr="00857E06" w:rsidRDefault="009740C6" w:rsidP="00B015AF">
                      <w:pPr>
                        <w:spacing w:after="0" w:line="240" w:lineRule="auto"/>
                        <w:rPr>
                          <w:rFonts w:ascii="Times New Roman" w:hAnsi="Times New Roman" w:cs="Times New Roman"/>
                          <w:sz w:val="16"/>
                          <w:szCs w:val="16"/>
                        </w:rPr>
                      </w:pPr>
                      <w:r>
                        <w:rPr>
                          <w:rFonts w:ascii="Times New Roman" w:hAnsi="Times New Roman" w:cs="Times New Roman"/>
                          <w:sz w:val="16"/>
                          <w:szCs w:val="16"/>
                        </w:rPr>
                        <w:t>Informatica</w:t>
                      </w:r>
                    </w:p>
                  </w:txbxContent>
                </v:textbox>
              </v:rect>
            </w:pict>
          </mc:Fallback>
        </mc:AlternateContent>
      </w:r>
      <w:r>
        <w:rPr>
          <w:rFonts w:ascii="Times New Roman" w:eastAsia="Calibri" w:hAnsi="Times New Roman" w:cs="Times New Roman"/>
          <w:noProof/>
          <w:sz w:val="16"/>
          <w:szCs w:val="16"/>
          <w:lang w:eastAsia="it-IT"/>
        </w:rPr>
        <mc:AlternateContent>
          <mc:Choice Requires="wps">
            <w:drawing>
              <wp:anchor distT="0" distB="0" distL="114300" distR="114300" simplePos="0" relativeHeight="251668480" behindDoc="0" locked="0" layoutInCell="1" allowOverlap="1">
                <wp:simplePos x="0" y="0"/>
                <wp:positionH relativeFrom="column">
                  <wp:posOffset>-214630</wp:posOffset>
                </wp:positionH>
                <wp:positionV relativeFrom="paragraph">
                  <wp:posOffset>212090</wp:posOffset>
                </wp:positionV>
                <wp:extent cx="809625" cy="1762125"/>
                <wp:effectExtent l="0" t="0" r="28575" b="28575"/>
                <wp:wrapNone/>
                <wp:docPr id="62" name="Rettangolo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9625" cy="1762125"/>
                        </a:xfrm>
                        <a:prstGeom prst="rect">
                          <a:avLst/>
                        </a:prstGeom>
                        <a:solidFill>
                          <a:srgbClr val="FFC000"/>
                        </a:solidFill>
                        <a:ln w="25400" cap="flat" cmpd="sng" algn="ctr">
                          <a:solidFill>
                            <a:sysClr val="windowText" lastClr="000000"/>
                          </a:solidFill>
                          <a:prstDash val="solid"/>
                        </a:ln>
                        <a:effectLst/>
                      </wps:spPr>
                      <wps:txbx>
                        <w:txbxContent>
                          <w:p w:rsidR="009740C6" w:rsidRPr="006E3F6B" w:rsidRDefault="009740C6" w:rsidP="00B015AF">
                            <w:pPr>
                              <w:spacing w:after="0" w:line="240" w:lineRule="auto"/>
                              <w:jc w:val="center"/>
                              <w:rPr>
                                <w:rFonts w:ascii="Times New Roman" w:hAnsi="Times New Roman" w:cs="Times New Roman"/>
                                <w:b/>
                                <w:sz w:val="16"/>
                                <w:szCs w:val="16"/>
                              </w:rPr>
                            </w:pPr>
                            <w:r w:rsidRPr="006E3F6B">
                              <w:rPr>
                                <w:rFonts w:ascii="Times New Roman" w:hAnsi="Times New Roman" w:cs="Times New Roman"/>
                                <w:b/>
                                <w:sz w:val="16"/>
                                <w:szCs w:val="16"/>
                              </w:rPr>
                              <w:t>Servizio</w:t>
                            </w:r>
                          </w:p>
                          <w:p w:rsidR="009740C6" w:rsidRPr="006E3F6B" w:rsidRDefault="009740C6" w:rsidP="00B015AF">
                            <w:pPr>
                              <w:spacing w:after="0" w:line="240" w:lineRule="auto"/>
                              <w:jc w:val="center"/>
                              <w:rPr>
                                <w:rFonts w:ascii="Times New Roman" w:hAnsi="Times New Roman" w:cs="Times New Roman"/>
                                <w:b/>
                                <w:sz w:val="16"/>
                                <w:szCs w:val="16"/>
                              </w:rPr>
                            </w:pPr>
                            <w:r w:rsidRPr="006E3F6B">
                              <w:rPr>
                                <w:rFonts w:ascii="Times New Roman" w:hAnsi="Times New Roman" w:cs="Times New Roman"/>
                                <w:b/>
                                <w:sz w:val="16"/>
                                <w:szCs w:val="16"/>
                              </w:rPr>
                              <w:t>2</w:t>
                            </w:r>
                          </w:p>
                          <w:p w:rsidR="009740C6" w:rsidRDefault="009740C6" w:rsidP="00B015AF">
                            <w:pPr>
                              <w:spacing w:after="0" w:line="240" w:lineRule="auto"/>
                              <w:jc w:val="center"/>
                              <w:rPr>
                                <w:rFonts w:ascii="Times New Roman" w:hAnsi="Times New Roman" w:cs="Times New Roman"/>
                                <w:b/>
                                <w:sz w:val="16"/>
                                <w:szCs w:val="16"/>
                              </w:rPr>
                            </w:pPr>
                            <w:r>
                              <w:rPr>
                                <w:rFonts w:ascii="Times New Roman" w:hAnsi="Times New Roman" w:cs="Times New Roman"/>
                                <w:b/>
                                <w:sz w:val="16"/>
                                <w:szCs w:val="16"/>
                              </w:rPr>
                              <w:t>Contabilità e bilancio</w:t>
                            </w:r>
                          </w:p>
                          <w:p w:rsidR="009740C6" w:rsidRPr="003A25AF" w:rsidRDefault="009740C6" w:rsidP="00B015AF">
                            <w:pPr>
                              <w:spacing w:after="0" w:line="240" w:lineRule="auto"/>
                              <w:rPr>
                                <w:rFonts w:ascii="Times New Roman" w:hAnsi="Times New Roman" w:cs="Times New Roman"/>
                                <w:sz w:val="16"/>
                                <w:szCs w:val="16"/>
                              </w:rPr>
                            </w:pPr>
                            <w:r>
                              <w:rPr>
                                <w:rFonts w:ascii="Times New Roman" w:hAnsi="Times New Roman" w:cs="Times New Roman"/>
                                <w:sz w:val="16"/>
                                <w:szCs w:val="16"/>
                              </w:rPr>
                              <w:t>Gestione contabilità e liquidità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tangolo 62" o:spid="_x0000_s1039" style="position:absolute;margin-left:-16.9pt;margin-top:16.7pt;width:63.75pt;height:138.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" fillcolor="#ffc000" strokecolor="windowText" strokeweight="2pt">
                <v:path arrowok="t"/>
                <v:textbox>
                  <w:txbxContent>
                    <w:p w:rsidR="009740C6" w:rsidRPr="006E3F6B" w:rsidRDefault="009740C6" w:rsidP="00B015AF">
                      <w:pPr>
                        <w:spacing w:after="0" w:line="240" w:lineRule="auto"/>
                        <w:jc w:val="center"/>
                        <w:rPr>
                          <w:rFonts w:ascii="Times New Roman" w:hAnsi="Times New Roman" w:cs="Times New Roman"/>
                          <w:b/>
                          <w:sz w:val="16"/>
                          <w:szCs w:val="16"/>
                        </w:rPr>
                      </w:pPr>
                      <w:r w:rsidRPr="006E3F6B">
                        <w:rPr>
                          <w:rFonts w:ascii="Times New Roman" w:hAnsi="Times New Roman" w:cs="Times New Roman"/>
                          <w:b/>
                          <w:sz w:val="16"/>
                          <w:szCs w:val="16"/>
                        </w:rPr>
                        <w:t>Servizio</w:t>
                      </w:r>
                    </w:p>
                    <w:p w:rsidR="009740C6" w:rsidRPr="006E3F6B" w:rsidRDefault="009740C6" w:rsidP="00B015AF">
                      <w:pPr>
                        <w:spacing w:after="0" w:line="240" w:lineRule="auto"/>
                        <w:jc w:val="center"/>
                        <w:rPr>
                          <w:rFonts w:ascii="Times New Roman" w:hAnsi="Times New Roman" w:cs="Times New Roman"/>
                          <w:b/>
                          <w:sz w:val="16"/>
                          <w:szCs w:val="16"/>
                        </w:rPr>
                      </w:pPr>
                      <w:r w:rsidRPr="006E3F6B">
                        <w:rPr>
                          <w:rFonts w:ascii="Times New Roman" w:hAnsi="Times New Roman" w:cs="Times New Roman"/>
                          <w:b/>
                          <w:sz w:val="16"/>
                          <w:szCs w:val="16"/>
                        </w:rPr>
                        <w:t>2</w:t>
                      </w:r>
                    </w:p>
                    <w:p w:rsidR="009740C6" w:rsidRDefault="009740C6" w:rsidP="00B015AF">
                      <w:pPr>
                        <w:spacing w:after="0" w:line="240" w:lineRule="auto"/>
                        <w:jc w:val="center"/>
                        <w:rPr>
                          <w:rFonts w:ascii="Times New Roman" w:hAnsi="Times New Roman" w:cs="Times New Roman"/>
                          <w:b/>
                          <w:sz w:val="16"/>
                          <w:szCs w:val="16"/>
                        </w:rPr>
                      </w:pPr>
                      <w:r>
                        <w:rPr>
                          <w:rFonts w:ascii="Times New Roman" w:hAnsi="Times New Roman" w:cs="Times New Roman"/>
                          <w:b/>
                          <w:sz w:val="16"/>
                          <w:szCs w:val="16"/>
                        </w:rPr>
                        <w:t>Contabilità e bilancio</w:t>
                      </w:r>
                    </w:p>
                    <w:p w:rsidR="009740C6" w:rsidRPr="003A25AF" w:rsidRDefault="009740C6" w:rsidP="00B015AF">
                      <w:pPr>
                        <w:spacing w:after="0" w:line="240" w:lineRule="auto"/>
                        <w:rPr>
                          <w:rFonts w:ascii="Times New Roman" w:hAnsi="Times New Roman" w:cs="Times New Roman"/>
                          <w:sz w:val="16"/>
                          <w:szCs w:val="16"/>
                        </w:rPr>
                      </w:pPr>
                      <w:r>
                        <w:rPr>
                          <w:rFonts w:ascii="Times New Roman" w:hAnsi="Times New Roman" w:cs="Times New Roman"/>
                          <w:sz w:val="16"/>
                          <w:szCs w:val="16"/>
                        </w:rPr>
                        <w:t>Gestione contabilità e liquidità</w:t>
                      </w:r>
                    </w:p>
                  </w:txbxContent>
                </v:textbox>
              </v:rect>
            </w:pict>
          </mc:Fallback>
        </mc:AlternateContent>
      </w:r>
    </w:p>
    <w:p w:rsidR="00B015AF" w:rsidRPr="00B015AF" w:rsidRDefault="00B015AF" w:rsidP="00B015AF">
      <w:pPr>
        <w:spacing w:after="160" w:line="259" w:lineRule="auto"/>
        <w:rPr>
          <w:rFonts w:ascii="Times New Roman" w:eastAsia="Calibri" w:hAnsi="Times New Roman" w:cs="Times New Roman"/>
          <w:sz w:val="16"/>
          <w:szCs w:val="16"/>
        </w:rPr>
      </w:pPr>
    </w:p>
    <w:p w:rsidR="00B015AF" w:rsidRPr="00B015AF" w:rsidRDefault="00B015AF" w:rsidP="00B015AF">
      <w:pPr>
        <w:spacing w:after="160" w:line="259" w:lineRule="auto"/>
        <w:rPr>
          <w:rFonts w:ascii="Times New Roman" w:eastAsia="Calibri" w:hAnsi="Times New Roman" w:cs="Times New Roman"/>
          <w:sz w:val="16"/>
          <w:szCs w:val="16"/>
        </w:rPr>
      </w:pPr>
    </w:p>
    <w:p w:rsidR="00B015AF" w:rsidRPr="00B015AF" w:rsidRDefault="00B015AF" w:rsidP="00B015AF">
      <w:pPr>
        <w:spacing w:after="160" w:line="259" w:lineRule="auto"/>
        <w:rPr>
          <w:rFonts w:ascii="Times New Roman" w:eastAsia="Calibri" w:hAnsi="Times New Roman" w:cs="Times New Roman"/>
          <w:sz w:val="16"/>
          <w:szCs w:val="16"/>
        </w:rPr>
      </w:pPr>
    </w:p>
    <w:p w:rsidR="00B015AF" w:rsidRPr="00B015AF" w:rsidRDefault="00B015AF" w:rsidP="00B015AF">
      <w:pPr>
        <w:spacing w:after="160" w:line="259" w:lineRule="auto"/>
        <w:rPr>
          <w:rFonts w:ascii="Times New Roman" w:eastAsia="Calibri" w:hAnsi="Times New Roman" w:cs="Times New Roman"/>
          <w:sz w:val="16"/>
          <w:szCs w:val="16"/>
        </w:rPr>
      </w:pPr>
    </w:p>
    <w:p w:rsidR="00B015AF" w:rsidRPr="00B015AF" w:rsidRDefault="00B015AF" w:rsidP="00B015AF">
      <w:pPr>
        <w:spacing w:after="160" w:line="259" w:lineRule="auto"/>
        <w:rPr>
          <w:rFonts w:ascii="Times New Roman" w:eastAsia="Calibri" w:hAnsi="Times New Roman" w:cs="Times New Roman"/>
          <w:sz w:val="16"/>
          <w:szCs w:val="16"/>
        </w:rPr>
      </w:pPr>
    </w:p>
    <w:p w:rsidR="00B015AF" w:rsidRPr="00B015AF" w:rsidRDefault="00B015AF" w:rsidP="00B015AF">
      <w:pPr>
        <w:spacing w:after="160" w:line="259" w:lineRule="auto"/>
        <w:rPr>
          <w:rFonts w:ascii="Times New Roman" w:eastAsia="Calibri" w:hAnsi="Times New Roman" w:cs="Times New Roman"/>
          <w:sz w:val="16"/>
          <w:szCs w:val="16"/>
        </w:rPr>
      </w:pPr>
    </w:p>
    <w:p w:rsidR="00B015AF" w:rsidRPr="00B015AF" w:rsidRDefault="00B015AF" w:rsidP="001A64A9">
      <w:pPr>
        <w:spacing w:after="0" w:line="240" w:lineRule="auto"/>
        <w:ind w:left="720"/>
        <w:contextualSpacing/>
        <w:jc w:val="both"/>
        <w:rPr>
          <w:rFonts w:ascii="Times New Roman" w:eastAsia="Times New Roman" w:hAnsi="Times New Roman" w:cs="Times New Roman"/>
          <w:sz w:val="20"/>
          <w:szCs w:val="24"/>
          <w:lang w:eastAsia="it-IT"/>
        </w:rPr>
      </w:pPr>
    </w:p>
    <w:p w:rsidR="00B015AF" w:rsidRPr="00B015AF" w:rsidRDefault="00B015AF" w:rsidP="00B015AF">
      <w:pPr>
        <w:spacing w:after="0" w:line="240" w:lineRule="auto"/>
        <w:jc w:val="both"/>
        <w:rPr>
          <w:rFonts w:ascii="Times New Roman" w:eastAsia="Times New Roman" w:hAnsi="Times New Roman" w:cs="Times New Roman"/>
          <w:sz w:val="20"/>
          <w:szCs w:val="24"/>
          <w:lang w:eastAsia="it-IT"/>
        </w:rPr>
      </w:pPr>
    </w:p>
    <w:p w:rsidR="00B015AF" w:rsidRPr="00B015AF" w:rsidRDefault="00B015AF" w:rsidP="00B015AF">
      <w:pPr>
        <w:tabs>
          <w:tab w:val="left" w:pos="1139"/>
          <w:tab w:val="left" w:pos="2280"/>
          <w:tab w:val="left" w:pos="3420"/>
          <w:tab w:val="left" w:pos="4559"/>
          <w:tab w:val="left" w:pos="5700"/>
          <w:tab w:val="left" w:pos="6840"/>
          <w:tab w:val="left" w:pos="7979"/>
          <w:tab w:val="left" w:pos="9120"/>
          <w:tab w:val="left" w:pos="10260"/>
          <w:tab w:val="left" w:pos="11399"/>
        </w:tabs>
        <w:spacing w:after="0" w:line="240" w:lineRule="auto"/>
        <w:jc w:val="center"/>
        <w:rPr>
          <w:rFonts w:ascii="Times New Roman" w:eastAsia="SimSun" w:hAnsi="Times New Roman" w:cs="Times New Roman"/>
          <w:b/>
          <w:bCs/>
          <w:color w:val="4D160F"/>
          <w:u w:val="single"/>
        </w:rPr>
        <w:sectPr w:rsidR="00B015AF" w:rsidRPr="00B015AF" w:rsidSect="000071E6">
          <w:pgSz w:w="16838" w:h="11906" w:orient="landscape" w:code="9"/>
          <w:pgMar w:top="1134" w:right="1418" w:bottom="1134" w:left="1134" w:header="709" w:footer="709" w:gutter="0"/>
          <w:cols w:space="708"/>
          <w:docGrid w:linePitch="360"/>
        </w:sect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0"/>
      </w:tblGrid>
      <w:tr w:rsidR="00B015AF" w:rsidRPr="00B015AF" w:rsidTr="000071E6">
        <w:trPr>
          <w:trHeight w:val="8125"/>
        </w:trPr>
        <w:tc>
          <w:tcPr>
            <w:tcW w:w="9180" w:type="dxa"/>
            <w:tcBorders>
              <w:top w:val="single" w:sz="4" w:space="0" w:color="999999"/>
              <w:left w:val="single" w:sz="4" w:space="0" w:color="999999"/>
              <w:bottom w:val="single" w:sz="4" w:space="0" w:color="999999"/>
              <w:right w:val="single" w:sz="4" w:space="0" w:color="999999"/>
            </w:tcBorders>
            <w:shd w:val="clear" w:color="auto" w:fill="F3F3F3"/>
          </w:tcPr>
          <w:p w:rsidR="00B015AF" w:rsidRPr="00B015AF" w:rsidRDefault="00B015AF" w:rsidP="00B015AF">
            <w:pPr>
              <w:tabs>
                <w:tab w:val="left" w:pos="1139"/>
                <w:tab w:val="left" w:pos="2280"/>
                <w:tab w:val="left" w:pos="3420"/>
                <w:tab w:val="left" w:pos="4559"/>
                <w:tab w:val="left" w:pos="5700"/>
                <w:tab w:val="left" w:pos="6840"/>
                <w:tab w:val="left" w:pos="7979"/>
                <w:tab w:val="left" w:pos="9120"/>
                <w:tab w:val="left" w:pos="10260"/>
                <w:tab w:val="left" w:pos="11399"/>
              </w:tabs>
              <w:spacing w:after="0" w:line="240" w:lineRule="auto"/>
              <w:jc w:val="center"/>
              <w:rPr>
                <w:rFonts w:ascii="Times New Roman" w:eastAsia="Calibri" w:hAnsi="Times New Roman" w:cs="Times New Roman"/>
                <w:b/>
                <w:u w:val="single"/>
              </w:rPr>
            </w:pPr>
            <w:r w:rsidRPr="00B015AF">
              <w:rPr>
                <w:rFonts w:ascii="Times New Roman" w:eastAsia="SimSun" w:hAnsi="Times New Roman" w:cs="Times New Roman"/>
                <w:b/>
                <w:bCs/>
                <w:color w:val="4D160F"/>
                <w:u w:val="single"/>
              </w:rPr>
              <w:lastRenderedPageBreak/>
              <w:t>ARTICOLAZIONE DELLE AREE E DEI SERVIZI</w:t>
            </w:r>
          </w:p>
          <w:p w:rsidR="00B015AF" w:rsidRPr="00B015AF" w:rsidRDefault="00B015AF" w:rsidP="00B015AF">
            <w:pPr>
              <w:spacing w:after="0" w:line="240" w:lineRule="auto"/>
              <w:jc w:val="both"/>
              <w:rPr>
                <w:rFonts w:ascii="Times New Roman" w:eastAsia="Calibri" w:hAnsi="Times New Roman" w:cs="Times New Roman"/>
              </w:rPr>
            </w:pPr>
          </w:p>
          <w:p w:rsidR="00DE4F18" w:rsidRDefault="00B015AF" w:rsidP="00B015AF">
            <w:pPr>
              <w:spacing w:after="0" w:line="240" w:lineRule="auto"/>
              <w:ind w:left="708"/>
              <w:jc w:val="both"/>
              <w:rPr>
                <w:rFonts w:ascii="Times New Roman" w:eastAsia="Times New Roman" w:hAnsi="Times New Roman" w:cs="Times New Roman"/>
                <w:b/>
                <w:bCs/>
                <w:u w:val="single"/>
                <w:lang w:eastAsia="it-IT"/>
              </w:rPr>
            </w:pPr>
            <w:r w:rsidRPr="00B015AF">
              <w:rPr>
                <w:rFonts w:ascii="Times New Roman" w:eastAsia="Times New Roman" w:hAnsi="Times New Roman" w:cs="Times New Roman"/>
                <w:b/>
                <w:bCs/>
                <w:u w:val="single"/>
                <w:lang w:eastAsia="it-IT"/>
              </w:rPr>
              <w:t>Ufficio di Presidenza (in staff al Presidente</w:t>
            </w:r>
            <w:r w:rsidR="00DE4F18">
              <w:rPr>
                <w:rFonts w:ascii="Times New Roman" w:eastAsia="Times New Roman" w:hAnsi="Times New Roman" w:cs="Times New Roman"/>
                <w:b/>
                <w:bCs/>
                <w:u w:val="single"/>
                <w:lang w:eastAsia="it-IT"/>
              </w:rPr>
              <w:t>)</w:t>
            </w:r>
          </w:p>
          <w:p w:rsidR="00B015AF" w:rsidRPr="00B015AF" w:rsidRDefault="00B015AF" w:rsidP="00B015AF">
            <w:pPr>
              <w:spacing w:after="0" w:line="240" w:lineRule="auto"/>
              <w:ind w:left="708"/>
              <w:jc w:val="both"/>
              <w:rPr>
                <w:rFonts w:ascii="Times New Roman" w:eastAsia="Times New Roman" w:hAnsi="Times New Roman" w:cs="Times New Roman"/>
                <w:i/>
                <w:iCs/>
                <w:lang w:eastAsia="it-IT"/>
              </w:rPr>
            </w:pPr>
            <w:r w:rsidRPr="00B015AF">
              <w:rPr>
                <w:rFonts w:ascii="Times New Roman" w:eastAsia="Times New Roman" w:hAnsi="Times New Roman" w:cs="Times New Roman"/>
                <w:b/>
                <w:bCs/>
                <w:u w:val="single"/>
                <w:lang w:eastAsia="it-IT"/>
              </w:rPr>
              <w:t>Servizio 1 AA.GG. e Organizzazione</w:t>
            </w:r>
            <w:r w:rsidR="001A64A9">
              <w:rPr>
                <w:rFonts w:ascii="Times New Roman" w:eastAsia="Times New Roman" w:hAnsi="Times New Roman" w:cs="Times New Roman"/>
                <w:b/>
                <w:bCs/>
                <w:u w:val="single"/>
                <w:lang w:eastAsia="it-IT"/>
              </w:rPr>
              <w:t xml:space="preserve"> </w:t>
            </w:r>
            <w:r w:rsidRPr="00B015AF">
              <w:rPr>
                <w:rFonts w:ascii="Times New Roman" w:eastAsia="Times New Roman" w:hAnsi="Times New Roman" w:cs="Times New Roman"/>
                <w:b/>
                <w:bCs/>
                <w:lang w:eastAsia="it-IT"/>
              </w:rPr>
              <w:t>(in staff al Segretario Generale</w:t>
            </w:r>
            <w:r w:rsidRPr="00B015AF">
              <w:rPr>
                <w:rFonts w:ascii="Times New Roman" w:eastAsia="Times New Roman" w:hAnsi="Times New Roman" w:cs="Times New Roman"/>
                <w:lang w:eastAsia="it-IT"/>
              </w:rPr>
              <w:t xml:space="preserve">) </w:t>
            </w:r>
          </w:p>
          <w:p w:rsidR="00B015AF" w:rsidRPr="00B015AF" w:rsidRDefault="00B015AF" w:rsidP="00B015AF">
            <w:pPr>
              <w:keepNext/>
              <w:spacing w:after="0" w:line="240" w:lineRule="auto"/>
              <w:ind w:firstLine="348"/>
              <w:jc w:val="both"/>
              <w:outlineLvl w:val="7"/>
              <w:rPr>
                <w:rFonts w:ascii="Times New Roman" w:eastAsia="Times New Roman" w:hAnsi="Times New Roman" w:cs="Times New Roman"/>
                <w:b/>
                <w:bCs/>
                <w:i/>
                <w:iCs/>
                <w:u w:val="single"/>
                <w:lang w:eastAsia="it-IT"/>
              </w:rPr>
            </w:pPr>
          </w:p>
          <w:p w:rsidR="00B015AF" w:rsidRPr="00B015AF" w:rsidRDefault="00B015AF" w:rsidP="00B015AF">
            <w:pPr>
              <w:keepNext/>
              <w:spacing w:after="0" w:line="240" w:lineRule="auto"/>
              <w:ind w:firstLine="348"/>
              <w:jc w:val="both"/>
              <w:outlineLvl w:val="7"/>
              <w:rPr>
                <w:rFonts w:ascii="Times New Roman" w:eastAsia="Times New Roman" w:hAnsi="Times New Roman" w:cs="Times New Roman"/>
                <w:b/>
                <w:bCs/>
                <w:i/>
                <w:iCs/>
                <w:u w:val="single"/>
                <w:lang w:eastAsia="it-IT"/>
              </w:rPr>
            </w:pPr>
            <w:r w:rsidRPr="00B015AF">
              <w:rPr>
                <w:rFonts w:ascii="Times New Roman" w:eastAsia="Times New Roman" w:hAnsi="Times New Roman" w:cs="Times New Roman"/>
                <w:b/>
                <w:bCs/>
                <w:i/>
                <w:iCs/>
                <w:u w:val="single"/>
                <w:lang w:eastAsia="it-IT"/>
              </w:rPr>
              <w:t xml:space="preserve">AREA I AMMINISTRATIVO-CONTABILE </w:t>
            </w:r>
          </w:p>
          <w:p w:rsidR="00B015AF" w:rsidRPr="00B015AF" w:rsidRDefault="00B015AF" w:rsidP="00B015AF">
            <w:pPr>
              <w:spacing w:after="0" w:line="240" w:lineRule="auto"/>
              <w:ind w:left="708"/>
              <w:jc w:val="both"/>
              <w:rPr>
                <w:rFonts w:ascii="Times New Roman" w:eastAsia="Times New Roman" w:hAnsi="Times New Roman" w:cs="Times New Roman"/>
                <w:lang w:eastAsia="it-IT"/>
              </w:rPr>
            </w:pPr>
            <w:r w:rsidRPr="00B015AF">
              <w:rPr>
                <w:rFonts w:ascii="Times New Roman" w:eastAsia="Times New Roman" w:hAnsi="Times New Roman" w:cs="Times New Roman"/>
                <w:b/>
                <w:bCs/>
                <w:u w:val="single"/>
                <w:lang w:eastAsia="it-IT"/>
              </w:rPr>
              <w:t>Servizio 2 Contabilità e Bilanci</w:t>
            </w:r>
            <w:r w:rsidRPr="00B015AF">
              <w:rPr>
                <w:rFonts w:ascii="Times New Roman" w:eastAsia="Times New Roman" w:hAnsi="Times New Roman" w:cs="Times New Roman"/>
                <w:lang w:eastAsia="it-IT"/>
              </w:rPr>
              <w:t>;</w:t>
            </w:r>
          </w:p>
          <w:p w:rsidR="00B015AF" w:rsidRPr="00B015AF" w:rsidRDefault="00B015AF" w:rsidP="00B015AF">
            <w:pPr>
              <w:spacing w:after="0" w:line="240" w:lineRule="auto"/>
              <w:ind w:left="708"/>
              <w:jc w:val="both"/>
              <w:rPr>
                <w:rFonts w:ascii="Times New Roman" w:eastAsia="Times New Roman" w:hAnsi="Times New Roman" w:cs="Times New Roman"/>
                <w:lang w:eastAsia="it-IT"/>
              </w:rPr>
            </w:pPr>
            <w:r w:rsidRPr="00B015AF">
              <w:rPr>
                <w:rFonts w:ascii="Times New Roman" w:eastAsia="Times New Roman" w:hAnsi="Times New Roman" w:cs="Times New Roman"/>
                <w:b/>
                <w:bCs/>
                <w:u w:val="single"/>
                <w:lang w:eastAsia="it-IT"/>
              </w:rPr>
              <w:t>Servizio 3 Provveditorato</w:t>
            </w:r>
            <w:r w:rsidRPr="00B015AF">
              <w:rPr>
                <w:rFonts w:ascii="Times New Roman" w:eastAsia="Times New Roman" w:hAnsi="Times New Roman" w:cs="Times New Roman"/>
                <w:lang w:eastAsia="it-IT"/>
              </w:rPr>
              <w:t>;</w:t>
            </w:r>
          </w:p>
          <w:p w:rsidR="00B015AF" w:rsidRPr="00B015AF" w:rsidRDefault="00B015AF" w:rsidP="00B015AF">
            <w:pPr>
              <w:keepNext/>
              <w:spacing w:after="0" w:line="240" w:lineRule="auto"/>
              <w:ind w:firstLine="348"/>
              <w:jc w:val="both"/>
              <w:outlineLvl w:val="7"/>
              <w:rPr>
                <w:rFonts w:ascii="Times New Roman" w:eastAsia="Times New Roman" w:hAnsi="Times New Roman" w:cs="Times New Roman"/>
                <w:b/>
                <w:bCs/>
                <w:i/>
                <w:iCs/>
                <w:u w:val="single"/>
                <w:lang w:eastAsia="it-IT"/>
              </w:rPr>
            </w:pPr>
          </w:p>
          <w:p w:rsidR="00B015AF" w:rsidRPr="00B015AF" w:rsidRDefault="00B015AF" w:rsidP="00B015AF">
            <w:pPr>
              <w:keepNext/>
              <w:spacing w:after="0" w:line="240" w:lineRule="auto"/>
              <w:ind w:firstLine="348"/>
              <w:jc w:val="both"/>
              <w:outlineLvl w:val="7"/>
              <w:rPr>
                <w:rFonts w:ascii="Times New Roman" w:eastAsia="Times New Roman" w:hAnsi="Times New Roman" w:cs="Times New Roman"/>
                <w:b/>
                <w:bCs/>
                <w:i/>
                <w:iCs/>
                <w:u w:val="single"/>
                <w:lang w:eastAsia="it-IT"/>
              </w:rPr>
            </w:pPr>
            <w:r w:rsidRPr="00B015AF">
              <w:rPr>
                <w:rFonts w:ascii="Times New Roman" w:eastAsia="Times New Roman" w:hAnsi="Times New Roman" w:cs="Times New Roman"/>
                <w:b/>
                <w:bCs/>
                <w:i/>
                <w:iCs/>
                <w:u w:val="single"/>
                <w:lang w:eastAsia="it-IT"/>
              </w:rPr>
              <w:t>AREA II PROMOZIONE, STATISTICA E REGOLAZIONE DEL MERCATO</w:t>
            </w:r>
          </w:p>
          <w:p w:rsidR="00B015AF" w:rsidRPr="00B015AF" w:rsidRDefault="00B015AF" w:rsidP="00B015AF">
            <w:pPr>
              <w:spacing w:after="0" w:line="240" w:lineRule="auto"/>
              <w:ind w:left="708"/>
              <w:jc w:val="both"/>
              <w:rPr>
                <w:rFonts w:ascii="Times New Roman" w:eastAsia="Times New Roman" w:hAnsi="Times New Roman" w:cs="Times New Roman"/>
                <w:lang w:eastAsia="it-IT"/>
              </w:rPr>
            </w:pPr>
            <w:r w:rsidRPr="00B015AF">
              <w:rPr>
                <w:rFonts w:ascii="Times New Roman" w:eastAsia="Times New Roman" w:hAnsi="Times New Roman" w:cs="Times New Roman"/>
                <w:b/>
                <w:bCs/>
                <w:u w:val="single"/>
                <w:lang w:eastAsia="it-IT"/>
              </w:rPr>
              <w:t>Servizio 4 Regolazione del MercatoPromozione e Statistica</w:t>
            </w:r>
            <w:r w:rsidRPr="00B015AF">
              <w:rPr>
                <w:rFonts w:ascii="Times New Roman" w:eastAsia="Times New Roman" w:hAnsi="Times New Roman" w:cs="Times New Roman"/>
                <w:lang w:eastAsia="it-IT"/>
              </w:rPr>
              <w:t>;</w:t>
            </w:r>
          </w:p>
          <w:p w:rsidR="00B015AF" w:rsidRPr="00B015AF" w:rsidRDefault="00B015AF" w:rsidP="00B015AF">
            <w:pPr>
              <w:spacing w:after="0" w:line="240" w:lineRule="auto"/>
              <w:ind w:left="708"/>
              <w:jc w:val="both"/>
              <w:rPr>
                <w:rFonts w:ascii="Times New Roman" w:eastAsia="Times New Roman" w:hAnsi="Times New Roman" w:cs="Times New Roman"/>
                <w:lang w:eastAsia="it-IT"/>
              </w:rPr>
            </w:pPr>
            <w:r w:rsidRPr="00B015AF">
              <w:rPr>
                <w:rFonts w:ascii="Times New Roman" w:eastAsia="Times New Roman" w:hAnsi="Times New Roman" w:cs="Times New Roman"/>
                <w:b/>
                <w:bCs/>
                <w:u w:val="single"/>
                <w:lang w:eastAsia="it-IT"/>
              </w:rPr>
              <w:t>Servizio 5 Mediaconciliazione e Attività Ispettiva</w:t>
            </w:r>
            <w:r w:rsidRPr="00B015AF">
              <w:rPr>
                <w:rFonts w:ascii="Times New Roman" w:eastAsia="Times New Roman" w:hAnsi="Times New Roman" w:cs="Times New Roman"/>
                <w:lang w:eastAsia="it-IT"/>
              </w:rPr>
              <w:t>;</w:t>
            </w:r>
          </w:p>
          <w:p w:rsidR="00B015AF" w:rsidRPr="00B015AF" w:rsidRDefault="00B015AF" w:rsidP="00B015AF">
            <w:pPr>
              <w:keepNext/>
              <w:spacing w:after="0" w:line="240" w:lineRule="auto"/>
              <w:ind w:firstLine="348"/>
              <w:jc w:val="both"/>
              <w:outlineLvl w:val="7"/>
              <w:rPr>
                <w:rFonts w:ascii="Times New Roman" w:eastAsia="Times New Roman" w:hAnsi="Times New Roman" w:cs="Times New Roman"/>
                <w:b/>
                <w:bCs/>
                <w:i/>
                <w:iCs/>
                <w:u w:val="single"/>
                <w:lang w:eastAsia="it-IT"/>
              </w:rPr>
            </w:pPr>
          </w:p>
          <w:p w:rsidR="00B015AF" w:rsidRPr="00B015AF" w:rsidRDefault="00B015AF" w:rsidP="00B015AF">
            <w:pPr>
              <w:keepNext/>
              <w:spacing w:after="0" w:line="240" w:lineRule="auto"/>
              <w:ind w:firstLine="348"/>
              <w:jc w:val="both"/>
              <w:outlineLvl w:val="7"/>
              <w:rPr>
                <w:rFonts w:ascii="Times New Roman" w:eastAsia="Times New Roman" w:hAnsi="Times New Roman" w:cs="Times New Roman"/>
                <w:b/>
                <w:bCs/>
                <w:i/>
                <w:iCs/>
                <w:u w:val="single"/>
                <w:lang w:eastAsia="it-IT"/>
              </w:rPr>
            </w:pPr>
            <w:r w:rsidRPr="00B015AF">
              <w:rPr>
                <w:rFonts w:ascii="Times New Roman" w:eastAsia="Times New Roman" w:hAnsi="Times New Roman" w:cs="Times New Roman"/>
                <w:b/>
                <w:bCs/>
                <w:i/>
                <w:iCs/>
                <w:u w:val="single"/>
                <w:lang w:eastAsia="it-IT"/>
              </w:rPr>
              <w:t>AREA III ANAGRAFICO-CERTIFICATIVA</w:t>
            </w:r>
          </w:p>
          <w:p w:rsidR="00B015AF" w:rsidRPr="00B015AF" w:rsidRDefault="00B015AF" w:rsidP="00B015AF">
            <w:pPr>
              <w:spacing w:after="0" w:line="240" w:lineRule="auto"/>
              <w:ind w:left="708"/>
              <w:jc w:val="both"/>
              <w:rPr>
                <w:rFonts w:ascii="Times New Roman" w:eastAsia="Times New Roman" w:hAnsi="Times New Roman" w:cs="Times New Roman"/>
                <w:lang w:eastAsia="it-IT"/>
              </w:rPr>
            </w:pPr>
            <w:r w:rsidRPr="00B015AF">
              <w:rPr>
                <w:rFonts w:ascii="Times New Roman" w:eastAsia="Times New Roman" w:hAnsi="Times New Roman" w:cs="Times New Roman"/>
                <w:b/>
                <w:bCs/>
                <w:u w:val="single"/>
                <w:lang w:eastAsia="it-IT"/>
              </w:rPr>
              <w:t>Servizio 6 Pubblicità Legale</w:t>
            </w:r>
            <w:r w:rsidRPr="00B015AF">
              <w:rPr>
                <w:rFonts w:ascii="Times New Roman" w:eastAsia="Times New Roman" w:hAnsi="Times New Roman" w:cs="Times New Roman"/>
                <w:lang w:eastAsia="it-IT"/>
              </w:rPr>
              <w:t>;</w:t>
            </w:r>
          </w:p>
          <w:p w:rsidR="00B015AF" w:rsidRPr="00B015AF" w:rsidRDefault="00B015AF" w:rsidP="00B015AF">
            <w:pPr>
              <w:spacing w:after="0" w:line="240" w:lineRule="auto"/>
              <w:ind w:left="708"/>
              <w:jc w:val="both"/>
              <w:rPr>
                <w:rFonts w:ascii="Times New Roman" w:eastAsia="Times New Roman" w:hAnsi="Times New Roman" w:cs="Times New Roman"/>
                <w:i/>
                <w:iCs/>
                <w:lang w:eastAsia="it-IT"/>
              </w:rPr>
            </w:pPr>
            <w:r w:rsidRPr="00B015AF">
              <w:rPr>
                <w:rFonts w:ascii="Times New Roman" w:eastAsia="Times New Roman" w:hAnsi="Times New Roman" w:cs="Times New Roman"/>
                <w:b/>
                <w:bCs/>
                <w:u w:val="single"/>
                <w:lang w:eastAsia="it-IT"/>
              </w:rPr>
              <w:t>Servizio 7 SUAP, Attività regolamentate e Verifiche</w:t>
            </w:r>
            <w:r w:rsidRPr="00B015AF">
              <w:rPr>
                <w:rFonts w:ascii="Times New Roman" w:eastAsia="Times New Roman" w:hAnsi="Times New Roman" w:cs="Times New Roman"/>
                <w:lang w:eastAsia="it-IT"/>
              </w:rPr>
              <w:t xml:space="preserve"> </w:t>
            </w:r>
            <w:r w:rsidR="00DE4F18">
              <w:rPr>
                <w:rFonts w:ascii="Times New Roman" w:eastAsia="Times New Roman" w:hAnsi="Times New Roman" w:cs="Times New Roman"/>
                <w:lang w:eastAsia="it-IT"/>
              </w:rPr>
              <w:t>;</w:t>
            </w:r>
          </w:p>
          <w:p w:rsidR="00B015AF" w:rsidRPr="00B015AF" w:rsidRDefault="00B015AF" w:rsidP="00B015AF">
            <w:pPr>
              <w:spacing w:after="0" w:line="240" w:lineRule="auto"/>
              <w:ind w:left="360" w:firstLine="348"/>
              <w:jc w:val="both"/>
              <w:rPr>
                <w:rFonts w:ascii="Times New Roman" w:eastAsia="Times New Roman" w:hAnsi="Times New Roman" w:cs="Times New Roman"/>
                <w:lang w:eastAsia="it-IT"/>
              </w:rPr>
            </w:pPr>
            <w:r w:rsidRPr="00B015AF">
              <w:rPr>
                <w:rFonts w:ascii="Times New Roman" w:eastAsia="Times New Roman" w:hAnsi="Times New Roman" w:cs="Times New Roman"/>
                <w:b/>
                <w:bCs/>
                <w:u w:val="single"/>
                <w:lang w:eastAsia="it-IT"/>
              </w:rPr>
              <w:t>Servizio 8 Diritto Annuale</w:t>
            </w:r>
            <w:r w:rsidR="00DE4F18">
              <w:rPr>
                <w:rFonts w:ascii="Times New Roman" w:eastAsia="Times New Roman" w:hAnsi="Times New Roman" w:cs="Times New Roman"/>
                <w:b/>
                <w:bCs/>
                <w:u w:val="single"/>
                <w:lang w:eastAsia="it-IT"/>
              </w:rPr>
              <w:t>.</w:t>
            </w:r>
          </w:p>
          <w:p w:rsidR="00B015AF" w:rsidRPr="00B015AF" w:rsidRDefault="00B015AF" w:rsidP="00B015AF">
            <w:pPr>
              <w:spacing w:after="0" w:line="240" w:lineRule="auto"/>
              <w:jc w:val="both"/>
              <w:rPr>
                <w:rFonts w:ascii="Times New Roman" w:eastAsia="Calibri" w:hAnsi="Times New Roman" w:cs="Times New Roman"/>
              </w:rPr>
            </w:pPr>
          </w:p>
        </w:tc>
      </w:tr>
    </w:tbl>
    <w:p w:rsidR="00B015AF" w:rsidRPr="00B015AF" w:rsidRDefault="00B015AF" w:rsidP="00B015AF">
      <w:pPr>
        <w:spacing w:after="0" w:line="240" w:lineRule="auto"/>
        <w:jc w:val="both"/>
        <w:rPr>
          <w:rFonts w:ascii="Times New Roman" w:eastAsia="Times New Roman" w:hAnsi="Times New Roman" w:cs="Times New Roman"/>
          <w:sz w:val="24"/>
          <w:szCs w:val="24"/>
          <w:lang w:eastAsia="it-IT"/>
        </w:rPr>
      </w:pPr>
    </w:p>
    <w:p w:rsidR="00B015AF" w:rsidRPr="00B015AF" w:rsidRDefault="00B015AF" w:rsidP="00B015AF">
      <w:pPr>
        <w:spacing w:after="0" w:line="240" w:lineRule="auto"/>
        <w:jc w:val="both"/>
        <w:rPr>
          <w:rFonts w:ascii="Times New Roman" w:eastAsia="Times New Roman" w:hAnsi="Times New Roman" w:cs="Times New Roman"/>
          <w:sz w:val="24"/>
          <w:szCs w:val="24"/>
          <w:lang w:eastAsia="it-IT"/>
        </w:rPr>
      </w:pPr>
    </w:p>
    <w:p w:rsidR="00AB4B30" w:rsidRDefault="00AB4B30" w:rsidP="00AB4B30">
      <w:pPr>
        <w:rPr>
          <w:rFonts w:ascii="Times New Roman" w:hAnsi="Times New Roman" w:cs="Times New Roman"/>
          <w:sz w:val="16"/>
          <w:szCs w:val="16"/>
        </w:rPr>
      </w:pPr>
    </w:p>
    <w:p w:rsidR="00AB4B30" w:rsidRDefault="00AB4B30" w:rsidP="00AB4B30">
      <w:pPr>
        <w:rPr>
          <w:rFonts w:ascii="Times New Roman" w:hAnsi="Times New Roman" w:cs="Times New Roman"/>
          <w:sz w:val="16"/>
          <w:szCs w:val="16"/>
        </w:rPr>
      </w:pPr>
    </w:p>
    <w:p w:rsidR="00AB4B30" w:rsidRDefault="00AB4B30" w:rsidP="00AB4B30">
      <w:pPr>
        <w:rPr>
          <w:rFonts w:ascii="Times New Roman" w:hAnsi="Times New Roman" w:cs="Times New Roman"/>
          <w:sz w:val="16"/>
          <w:szCs w:val="16"/>
        </w:rPr>
      </w:pPr>
    </w:p>
    <w:p w:rsidR="00AB4B30" w:rsidRDefault="00AB4B30" w:rsidP="00AB4B30">
      <w:pPr>
        <w:rPr>
          <w:rFonts w:ascii="Times New Roman" w:hAnsi="Times New Roman" w:cs="Times New Roman"/>
          <w:sz w:val="16"/>
          <w:szCs w:val="16"/>
        </w:rPr>
      </w:pPr>
    </w:p>
    <w:p w:rsidR="00AB4B30" w:rsidRDefault="00AB4B30" w:rsidP="00AB4B30">
      <w:pPr>
        <w:rPr>
          <w:rFonts w:ascii="Times New Roman" w:hAnsi="Times New Roman" w:cs="Times New Roman"/>
          <w:sz w:val="16"/>
          <w:szCs w:val="16"/>
        </w:rPr>
      </w:pPr>
    </w:p>
    <w:p w:rsidR="00E97CAD" w:rsidRDefault="00E97CAD">
      <w:pPr>
        <w:rPr>
          <w:rFonts w:ascii="Times New Roman" w:hAnsi="Times New Roman" w:cs="Times New Roman"/>
          <w:sz w:val="16"/>
          <w:szCs w:val="16"/>
        </w:rPr>
      </w:pPr>
      <w:r>
        <w:rPr>
          <w:rFonts w:ascii="Times New Roman" w:hAnsi="Times New Roman" w:cs="Times New Roman"/>
          <w:sz w:val="16"/>
          <w:szCs w:val="16"/>
        </w:rPr>
        <w:br w:type="page"/>
      </w:r>
    </w:p>
    <w:p w:rsidR="00E97CAD" w:rsidRDefault="00E97CAD" w:rsidP="00AB4B30">
      <w:pPr>
        <w:rPr>
          <w:rFonts w:ascii="Times New Roman" w:hAnsi="Times New Roman" w:cs="Times New Roman"/>
          <w:sz w:val="16"/>
          <w:szCs w:val="16"/>
        </w:rPr>
        <w:sectPr w:rsidR="00E97CAD" w:rsidSect="00E226DA">
          <w:footerReference w:type="default" r:id="rId19"/>
          <w:pgSz w:w="11906" w:h="16838"/>
          <w:pgMar w:top="1417" w:right="1134" w:bottom="1134" w:left="1134" w:header="708" w:footer="708" w:gutter="0"/>
          <w:cols w:space="708"/>
          <w:docGrid w:linePitch="360"/>
        </w:sectPr>
      </w:pPr>
    </w:p>
    <w:p w:rsidR="00E97CAD" w:rsidRDefault="00E97CAD" w:rsidP="00E97CAD">
      <w:pPr>
        <w:ind w:right="-597"/>
        <w:rPr>
          <w:rFonts w:ascii="Times New Roman" w:eastAsia="Calibri" w:hAnsi="Times New Roman" w:cs="Times New Roman"/>
          <w:b/>
          <w:sz w:val="16"/>
          <w:szCs w:val="16"/>
        </w:rPr>
      </w:pPr>
      <w:r w:rsidRPr="00E97CAD">
        <w:rPr>
          <w:rFonts w:ascii="Times New Roman" w:eastAsia="Calibri" w:hAnsi="Times New Roman" w:cs="Times New Roman"/>
          <w:noProof/>
          <w:sz w:val="16"/>
          <w:szCs w:val="16"/>
          <w:lang w:eastAsia="it-IT"/>
        </w:rPr>
        <w:lastRenderedPageBreak/>
        <w:drawing>
          <wp:anchor distT="0" distB="0" distL="114300" distR="114300" simplePos="0" relativeHeight="251699200" behindDoc="0" locked="0" layoutInCell="1" allowOverlap="1" wp14:anchorId="7EE0B5EE" wp14:editId="0DB06419">
            <wp:simplePos x="0" y="0"/>
            <wp:positionH relativeFrom="column">
              <wp:posOffset>-504825</wp:posOffset>
            </wp:positionH>
            <wp:positionV relativeFrom="paragraph">
              <wp:posOffset>-504190</wp:posOffset>
            </wp:positionV>
            <wp:extent cx="1485900" cy="575310"/>
            <wp:effectExtent l="0" t="0" r="0" b="0"/>
            <wp:wrapNone/>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85900" cy="575310"/>
                    </a:xfrm>
                    <a:prstGeom prst="rect">
                      <a:avLst/>
                    </a:prstGeom>
                    <a:noFill/>
                  </pic:spPr>
                </pic:pic>
              </a:graphicData>
            </a:graphic>
            <wp14:sizeRelH relativeFrom="page">
              <wp14:pctWidth>0</wp14:pctWidth>
            </wp14:sizeRelH>
            <wp14:sizeRelV relativeFrom="page">
              <wp14:pctHeight>0</wp14:pctHeight>
            </wp14:sizeRelV>
          </wp:anchor>
        </w:drawing>
      </w:r>
      <w:r w:rsidRPr="00E97CAD">
        <w:rPr>
          <w:rFonts w:ascii="Times New Roman" w:eastAsia="Calibri" w:hAnsi="Times New Roman" w:cs="Times New Roman"/>
          <w:sz w:val="16"/>
          <w:szCs w:val="16"/>
        </w:rPr>
        <w:tab/>
      </w:r>
      <w:r w:rsidRPr="00E97CAD">
        <w:rPr>
          <w:rFonts w:ascii="Times New Roman" w:eastAsia="Calibri" w:hAnsi="Times New Roman" w:cs="Times New Roman"/>
          <w:sz w:val="16"/>
          <w:szCs w:val="16"/>
        </w:rPr>
        <w:tab/>
      </w:r>
      <w:r w:rsidRPr="00E97CAD">
        <w:rPr>
          <w:rFonts w:ascii="Times New Roman" w:eastAsia="Calibri" w:hAnsi="Times New Roman" w:cs="Times New Roman"/>
          <w:sz w:val="16"/>
          <w:szCs w:val="16"/>
        </w:rPr>
        <w:tab/>
      </w:r>
      <w:r w:rsidRPr="00E97CAD">
        <w:rPr>
          <w:rFonts w:ascii="Times New Roman" w:eastAsia="Calibri" w:hAnsi="Times New Roman" w:cs="Times New Roman"/>
          <w:sz w:val="16"/>
          <w:szCs w:val="16"/>
        </w:rPr>
        <w:tab/>
      </w:r>
      <w:r w:rsidRPr="00E97CAD">
        <w:rPr>
          <w:rFonts w:ascii="Times New Roman" w:eastAsia="Calibri" w:hAnsi="Times New Roman" w:cs="Times New Roman"/>
          <w:sz w:val="16"/>
          <w:szCs w:val="16"/>
        </w:rPr>
        <w:tab/>
      </w:r>
      <w:r w:rsidRPr="00E97CAD">
        <w:rPr>
          <w:rFonts w:ascii="Times New Roman" w:eastAsia="Calibri" w:hAnsi="Times New Roman" w:cs="Times New Roman"/>
          <w:sz w:val="16"/>
          <w:szCs w:val="16"/>
        </w:rPr>
        <w:tab/>
      </w:r>
      <w:r w:rsidRPr="00E97CAD">
        <w:rPr>
          <w:rFonts w:ascii="Times New Roman" w:eastAsia="Calibri" w:hAnsi="Times New Roman" w:cs="Times New Roman"/>
          <w:sz w:val="16"/>
          <w:szCs w:val="16"/>
        </w:rPr>
        <w:tab/>
      </w:r>
      <w:r w:rsidRPr="00E97CAD">
        <w:rPr>
          <w:rFonts w:ascii="Times New Roman" w:eastAsia="Calibri" w:hAnsi="Times New Roman" w:cs="Times New Roman"/>
          <w:sz w:val="16"/>
          <w:szCs w:val="16"/>
        </w:rPr>
        <w:tab/>
      </w:r>
      <w:r w:rsidRPr="00E97CAD">
        <w:rPr>
          <w:rFonts w:ascii="Times New Roman" w:eastAsia="Calibri" w:hAnsi="Times New Roman" w:cs="Times New Roman"/>
          <w:sz w:val="16"/>
          <w:szCs w:val="16"/>
        </w:rPr>
        <w:tab/>
      </w:r>
      <w:r w:rsidRPr="00E97CAD">
        <w:rPr>
          <w:rFonts w:ascii="Times New Roman" w:eastAsia="Calibri" w:hAnsi="Times New Roman" w:cs="Times New Roman"/>
          <w:sz w:val="16"/>
          <w:szCs w:val="16"/>
        </w:rPr>
        <w:tab/>
      </w:r>
      <w:r w:rsidRPr="00E97CAD">
        <w:rPr>
          <w:rFonts w:ascii="Times New Roman" w:eastAsia="Calibri" w:hAnsi="Times New Roman" w:cs="Times New Roman"/>
          <w:sz w:val="16"/>
          <w:szCs w:val="16"/>
        </w:rPr>
        <w:tab/>
      </w:r>
      <w:r w:rsidRPr="00E97CAD">
        <w:rPr>
          <w:rFonts w:ascii="Times New Roman" w:eastAsia="Calibri" w:hAnsi="Times New Roman" w:cs="Times New Roman"/>
          <w:sz w:val="16"/>
          <w:szCs w:val="16"/>
        </w:rPr>
        <w:tab/>
      </w:r>
      <w:r w:rsidRPr="00E97CAD">
        <w:rPr>
          <w:rFonts w:ascii="Times New Roman" w:eastAsia="Calibri" w:hAnsi="Times New Roman" w:cs="Times New Roman"/>
          <w:sz w:val="16"/>
          <w:szCs w:val="16"/>
        </w:rPr>
        <w:tab/>
      </w:r>
      <w:r w:rsidRPr="00E97CAD">
        <w:rPr>
          <w:rFonts w:ascii="Times New Roman" w:eastAsia="Calibri" w:hAnsi="Times New Roman" w:cs="Times New Roman"/>
          <w:b/>
          <w:sz w:val="16"/>
          <w:szCs w:val="16"/>
        </w:rPr>
        <w:t>ORGANIGRAMMA DELLA CAMERA DI COMMERCIO DI CASERTA</w:t>
      </w:r>
      <w:r w:rsidRPr="00E97CAD">
        <w:rPr>
          <w:rFonts w:ascii="Times New Roman" w:eastAsia="Calibri" w:hAnsi="Times New Roman" w:cs="Times New Roman"/>
          <w:sz w:val="16"/>
          <w:szCs w:val="16"/>
        </w:rPr>
        <w:tab/>
      </w:r>
      <w:r w:rsidRPr="00E97CAD">
        <w:rPr>
          <w:rFonts w:ascii="Times New Roman" w:eastAsia="Calibri" w:hAnsi="Times New Roman" w:cs="Times New Roman"/>
          <w:sz w:val="16"/>
          <w:szCs w:val="16"/>
        </w:rPr>
        <w:tab/>
      </w:r>
      <w:r w:rsidRPr="00E97CAD">
        <w:rPr>
          <w:rFonts w:ascii="Times New Roman" w:eastAsia="Calibri" w:hAnsi="Times New Roman" w:cs="Times New Roman"/>
          <w:sz w:val="16"/>
          <w:szCs w:val="16"/>
        </w:rPr>
        <w:tab/>
      </w:r>
      <w:r w:rsidRPr="00E97CAD">
        <w:rPr>
          <w:rFonts w:ascii="Times New Roman" w:eastAsia="Calibri" w:hAnsi="Times New Roman" w:cs="Times New Roman"/>
          <w:sz w:val="16"/>
          <w:szCs w:val="16"/>
        </w:rPr>
        <w:tab/>
      </w:r>
      <w:r w:rsidRPr="00E97CAD">
        <w:rPr>
          <w:rFonts w:ascii="Times New Roman" w:eastAsia="Calibri" w:hAnsi="Times New Roman" w:cs="Times New Roman"/>
          <w:sz w:val="16"/>
          <w:szCs w:val="16"/>
        </w:rPr>
        <w:tab/>
      </w:r>
      <w:r w:rsidRPr="00E97CAD">
        <w:rPr>
          <w:rFonts w:ascii="Times New Roman" w:eastAsia="Calibri" w:hAnsi="Times New Roman" w:cs="Times New Roman"/>
          <w:sz w:val="16"/>
          <w:szCs w:val="16"/>
        </w:rPr>
        <w:tab/>
      </w:r>
      <w:r w:rsidRPr="00E97CAD">
        <w:rPr>
          <w:rFonts w:ascii="Times New Roman" w:eastAsia="Calibri" w:hAnsi="Times New Roman" w:cs="Times New Roman"/>
          <w:sz w:val="16"/>
          <w:szCs w:val="16"/>
        </w:rPr>
        <w:tab/>
      </w:r>
      <w:r w:rsidRPr="00E97CAD">
        <w:rPr>
          <w:rFonts w:ascii="Times New Roman" w:eastAsia="Calibri" w:hAnsi="Times New Roman" w:cs="Times New Roman"/>
          <w:sz w:val="16"/>
          <w:szCs w:val="16"/>
        </w:rPr>
        <w:tab/>
      </w:r>
      <w:r w:rsidRPr="00E97CAD">
        <w:rPr>
          <w:rFonts w:ascii="Times New Roman" w:eastAsia="Calibri" w:hAnsi="Times New Roman" w:cs="Times New Roman"/>
          <w:sz w:val="16"/>
          <w:szCs w:val="16"/>
        </w:rPr>
        <w:tab/>
      </w:r>
      <w:r w:rsidRPr="00E97CAD">
        <w:rPr>
          <w:rFonts w:ascii="Times New Roman" w:eastAsia="Calibri" w:hAnsi="Times New Roman" w:cs="Times New Roman"/>
          <w:sz w:val="16"/>
          <w:szCs w:val="16"/>
        </w:rPr>
        <w:tab/>
      </w:r>
      <w:r w:rsidRPr="00E97CAD">
        <w:rPr>
          <w:rFonts w:ascii="Times New Roman" w:eastAsia="Calibri" w:hAnsi="Times New Roman" w:cs="Times New Roman"/>
          <w:sz w:val="16"/>
          <w:szCs w:val="16"/>
        </w:rPr>
        <w:tab/>
      </w:r>
      <w:r w:rsidRPr="00E97CAD">
        <w:rPr>
          <w:rFonts w:ascii="Times New Roman" w:eastAsia="Calibri" w:hAnsi="Times New Roman" w:cs="Times New Roman"/>
          <w:sz w:val="16"/>
          <w:szCs w:val="16"/>
        </w:rPr>
        <w:tab/>
      </w:r>
      <w:r w:rsidRPr="00E97CAD">
        <w:rPr>
          <w:rFonts w:ascii="Times New Roman" w:eastAsia="Calibri" w:hAnsi="Times New Roman" w:cs="Times New Roman"/>
          <w:sz w:val="16"/>
          <w:szCs w:val="16"/>
        </w:rPr>
        <w:tab/>
      </w:r>
      <w:r w:rsidRPr="00E97CAD">
        <w:rPr>
          <w:rFonts w:ascii="Times New Roman" w:eastAsia="Calibri" w:hAnsi="Times New Roman" w:cs="Times New Roman"/>
          <w:sz w:val="16"/>
          <w:szCs w:val="16"/>
        </w:rPr>
        <w:tab/>
      </w:r>
      <w:r w:rsidRPr="00E97CAD">
        <w:rPr>
          <w:rFonts w:ascii="Times New Roman" w:eastAsia="Calibri" w:hAnsi="Times New Roman" w:cs="Times New Roman"/>
          <w:b/>
          <w:sz w:val="16"/>
          <w:szCs w:val="16"/>
        </w:rPr>
        <w:t>Macrostruttura Adottato con Determinazione n. 79 del 10.11.2017</w:t>
      </w:r>
    </w:p>
    <w:p w:rsidR="00E97CAD" w:rsidRPr="00E97CAD" w:rsidRDefault="00E97CAD" w:rsidP="00E97CAD">
      <w:pPr>
        <w:ind w:right="-597"/>
        <w:rPr>
          <w:rFonts w:ascii="Times New Roman" w:eastAsia="Calibri" w:hAnsi="Times New Roman" w:cs="Times New Roman"/>
          <w:b/>
          <w:sz w:val="16"/>
          <w:szCs w:val="16"/>
        </w:rPr>
      </w:pPr>
      <w:r>
        <w:rPr>
          <w:rFonts w:ascii="Times New Roman" w:eastAsia="Calibri" w:hAnsi="Times New Roman" w:cs="Times New Roman"/>
          <w:b/>
          <w:sz w:val="16"/>
          <w:szCs w:val="16"/>
        </w:rPr>
        <w:tab/>
      </w:r>
      <w:r>
        <w:rPr>
          <w:rFonts w:ascii="Times New Roman" w:eastAsia="Calibri" w:hAnsi="Times New Roman" w:cs="Times New Roman"/>
          <w:b/>
          <w:sz w:val="16"/>
          <w:szCs w:val="16"/>
        </w:rPr>
        <w:tab/>
      </w:r>
      <w:r>
        <w:rPr>
          <w:rFonts w:ascii="Times New Roman" w:eastAsia="Calibri" w:hAnsi="Times New Roman" w:cs="Times New Roman"/>
          <w:b/>
          <w:sz w:val="16"/>
          <w:szCs w:val="16"/>
        </w:rPr>
        <w:tab/>
      </w:r>
      <w:r>
        <w:rPr>
          <w:rFonts w:ascii="Times New Roman" w:eastAsia="Calibri" w:hAnsi="Times New Roman" w:cs="Times New Roman"/>
          <w:b/>
          <w:sz w:val="16"/>
          <w:szCs w:val="16"/>
        </w:rPr>
        <w:tab/>
      </w:r>
      <w:r>
        <w:rPr>
          <w:rFonts w:ascii="Times New Roman" w:eastAsia="Calibri" w:hAnsi="Times New Roman" w:cs="Times New Roman"/>
          <w:b/>
          <w:sz w:val="16"/>
          <w:szCs w:val="16"/>
        </w:rPr>
        <w:tab/>
      </w:r>
      <w:r>
        <w:rPr>
          <w:rFonts w:ascii="Times New Roman" w:eastAsia="Calibri" w:hAnsi="Times New Roman" w:cs="Times New Roman"/>
          <w:b/>
          <w:sz w:val="16"/>
          <w:szCs w:val="16"/>
        </w:rPr>
        <w:tab/>
      </w:r>
      <w:r>
        <w:rPr>
          <w:rFonts w:ascii="Times New Roman" w:eastAsia="Calibri" w:hAnsi="Times New Roman" w:cs="Times New Roman"/>
          <w:b/>
          <w:sz w:val="16"/>
          <w:szCs w:val="16"/>
        </w:rPr>
        <w:tab/>
      </w:r>
      <w:r>
        <w:rPr>
          <w:rFonts w:ascii="Times New Roman" w:eastAsia="Calibri" w:hAnsi="Times New Roman" w:cs="Times New Roman"/>
          <w:b/>
          <w:sz w:val="16"/>
          <w:szCs w:val="16"/>
        </w:rPr>
        <w:tab/>
      </w:r>
      <w:r>
        <w:rPr>
          <w:rFonts w:ascii="Times New Roman" w:eastAsia="Calibri" w:hAnsi="Times New Roman" w:cs="Times New Roman"/>
          <w:b/>
          <w:sz w:val="16"/>
          <w:szCs w:val="16"/>
        </w:rPr>
        <w:tab/>
      </w:r>
      <w:r>
        <w:rPr>
          <w:rFonts w:ascii="Times New Roman" w:eastAsia="Calibri" w:hAnsi="Times New Roman" w:cs="Times New Roman"/>
          <w:b/>
          <w:sz w:val="16"/>
          <w:szCs w:val="16"/>
        </w:rPr>
        <w:tab/>
      </w:r>
      <w:r>
        <w:rPr>
          <w:rFonts w:ascii="Times New Roman" w:eastAsia="Calibri" w:hAnsi="Times New Roman" w:cs="Times New Roman"/>
          <w:b/>
          <w:sz w:val="16"/>
          <w:szCs w:val="16"/>
        </w:rPr>
        <w:tab/>
      </w:r>
      <w:r>
        <w:rPr>
          <w:rFonts w:ascii="Times New Roman" w:eastAsia="Calibri" w:hAnsi="Times New Roman" w:cs="Times New Roman"/>
          <w:b/>
          <w:sz w:val="16"/>
          <w:szCs w:val="16"/>
        </w:rPr>
        <w:tab/>
      </w:r>
      <w:r>
        <w:rPr>
          <w:rFonts w:ascii="Times New Roman" w:eastAsia="Calibri" w:hAnsi="Times New Roman" w:cs="Times New Roman"/>
          <w:b/>
          <w:sz w:val="16"/>
          <w:szCs w:val="16"/>
        </w:rPr>
        <w:tab/>
      </w:r>
      <w:r w:rsidRPr="00E97CAD">
        <w:rPr>
          <w:rFonts w:ascii="Times New Roman" w:eastAsia="Calibri" w:hAnsi="Times New Roman" w:cs="Times New Roman"/>
          <w:b/>
          <w:sz w:val="16"/>
          <w:szCs w:val="16"/>
        </w:rPr>
        <w:t>Sarà in vigore al completamento delle procedure per l’attuazione della medesima</w:t>
      </w:r>
    </w:p>
    <w:p w:rsidR="00E97CAD" w:rsidRPr="00E97CAD" w:rsidRDefault="00E97CAD" w:rsidP="00E97CAD">
      <w:pPr>
        <w:spacing w:after="0" w:line="240" w:lineRule="auto"/>
        <w:jc w:val="both"/>
        <w:rPr>
          <w:rFonts w:ascii="Times New Roman" w:eastAsia="Calibri" w:hAnsi="Times New Roman" w:cs="Times New Roman"/>
          <w:sz w:val="16"/>
          <w:szCs w:val="16"/>
        </w:rPr>
      </w:pPr>
    </w:p>
    <w:p w:rsidR="00E97CAD" w:rsidRPr="00E97CAD" w:rsidRDefault="00E97CAD" w:rsidP="00E97CAD">
      <w:pPr>
        <w:spacing w:after="0" w:line="240" w:lineRule="auto"/>
        <w:jc w:val="both"/>
        <w:rPr>
          <w:rFonts w:ascii="Times New Roman" w:eastAsia="Calibri" w:hAnsi="Times New Roman" w:cs="Times New Roman"/>
          <w:sz w:val="16"/>
          <w:szCs w:val="16"/>
        </w:rPr>
      </w:pPr>
      <w:r w:rsidRPr="00E97CAD">
        <w:rPr>
          <w:rFonts w:ascii="Times New Roman" w:eastAsia="Calibri" w:hAnsi="Times New Roman" w:cs="Times New Roman"/>
          <w:noProof/>
          <w:sz w:val="16"/>
          <w:szCs w:val="16"/>
          <w:lang w:eastAsia="it-IT"/>
        </w:rPr>
        <mc:AlternateContent>
          <mc:Choice Requires="wps">
            <w:drawing>
              <wp:anchor distT="0" distB="0" distL="114300" distR="114300" simplePos="0" relativeHeight="251700224" behindDoc="0" locked="0" layoutInCell="1" allowOverlap="1" wp14:anchorId="161F1308" wp14:editId="4129E270">
                <wp:simplePos x="0" y="0"/>
                <wp:positionH relativeFrom="column">
                  <wp:posOffset>3878580</wp:posOffset>
                </wp:positionH>
                <wp:positionV relativeFrom="paragraph">
                  <wp:posOffset>15875</wp:posOffset>
                </wp:positionV>
                <wp:extent cx="914400" cy="266700"/>
                <wp:effectExtent l="0" t="0" r="19050" b="19050"/>
                <wp:wrapNone/>
                <wp:docPr id="5" name="Rettangolo arrotondato 5"/>
                <wp:cNvGraphicFramePr/>
                <a:graphic xmlns:a="http://schemas.openxmlformats.org/drawingml/2006/main">
                  <a:graphicData uri="http://schemas.microsoft.com/office/word/2010/wordprocessingShape">
                    <wps:wsp>
                      <wps:cNvSpPr/>
                      <wps:spPr>
                        <a:xfrm>
                          <a:off x="0" y="0"/>
                          <a:ext cx="914400" cy="266700"/>
                        </a:xfrm>
                        <a:prstGeom prst="roundRect">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rsidR="009740C6" w:rsidRPr="00D51CB6" w:rsidRDefault="009740C6" w:rsidP="00E97CAD">
                            <w:pPr>
                              <w:jc w:val="center"/>
                              <w:rPr>
                                <w:rFonts w:ascii="Times New Roman" w:hAnsi="Times New Roman" w:cs="Times New Roman"/>
                                <w:b/>
                                <w:sz w:val="20"/>
                                <w:szCs w:val="20"/>
                              </w:rPr>
                            </w:pPr>
                            <w:r w:rsidRPr="00D51CB6">
                              <w:rPr>
                                <w:rFonts w:ascii="Times New Roman" w:hAnsi="Times New Roman" w:cs="Times New Roman"/>
                                <w:b/>
                                <w:sz w:val="20"/>
                                <w:szCs w:val="20"/>
                              </w:rPr>
                              <w:t>Presidente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1F1308" id="Rettangolo arrotondato 5" o:spid="_x0000_s1040" style="position:absolute;left:0;text-align:left;margin-left:305.4pt;margin-top:1.25pt;width:1in;height:2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" fillcolor="#b5d5a7" strokecolor="#70ad47" strokeweight=".5pt">
                <v:fill color2="#9cca86" rotate="t" colors="0 #b5d5a7;.5 #aace99;1 #9cca86" focus="100%" type="gradient">
                  <o:fill v:ext="view" type="gradientUnscaled"/>
                </v:fill>
                <v:stroke joinstyle="miter"/>
                <v:textbox>
                  <w:txbxContent>
                    <w:p w:rsidR="009740C6" w:rsidRPr="00D51CB6" w:rsidRDefault="009740C6" w:rsidP="00E97CAD">
                      <w:pPr>
                        <w:jc w:val="center"/>
                        <w:rPr>
                          <w:rFonts w:ascii="Times New Roman" w:hAnsi="Times New Roman" w:cs="Times New Roman"/>
                          <w:b/>
                          <w:sz w:val="20"/>
                          <w:szCs w:val="20"/>
                        </w:rPr>
                      </w:pPr>
                      <w:r w:rsidRPr="00D51CB6">
                        <w:rPr>
                          <w:rFonts w:ascii="Times New Roman" w:hAnsi="Times New Roman" w:cs="Times New Roman"/>
                          <w:b/>
                          <w:sz w:val="20"/>
                          <w:szCs w:val="20"/>
                        </w:rPr>
                        <w:t>Presidente</w:t>
                      </w:r>
                    </w:p>
                  </w:txbxContent>
                </v:textbox>
              </v:roundrect>
            </w:pict>
          </mc:Fallback>
        </mc:AlternateContent>
      </w:r>
    </w:p>
    <w:p w:rsidR="00E97CAD" w:rsidRDefault="00E97CAD" w:rsidP="00E97CAD">
      <w:pPr>
        <w:spacing w:after="0" w:line="240" w:lineRule="auto"/>
        <w:jc w:val="both"/>
        <w:rPr>
          <w:rFonts w:ascii="Times New Roman" w:eastAsia="Calibri" w:hAnsi="Times New Roman" w:cs="Times New Roman"/>
          <w:sz w:val="16"/>
          <w:szCs w:val="16"/>
        </w:rPr>
      </w:pPr>
    </w:p>
    <w:p w:rsidR="00E97CAD" w:rsidRDefault="00E97CAD" w:rsidP="00E97CAD">
      <w:pPr>
        <w:spacing w:after="0" w:line="240" w:lineRule="auto"/>
        <w:jc w:val="both"/>
        <w:rPr>
          <w:rFonts w:ascii="Times New Roman" w:eastAsia="Calibri" w:hAnsi="Times New Roman" w:cs="Times New Roman"/>
          <w:sz w:val="16"/>
          <w:szCs w:val="16"/>
        </w:rPr>
      </w:pPr>
    </w:p>
    <w:p w:rsidR="00E97CAD" w:rsidRDefault="00E97CAD" w:rsidP="00E97CAD">
      <w:pPr>
        <w:spacing w:after="0" w:line="240" w:lineRule="auto"/>
        <w:jc w:val="both"/>
        <w:rPr>
          <w:rFonts w:ascii="Times New Roman" w:eastAsia="Calibri" w:hAnsi="Times New Roman" w:cs="Times New Roman"/>
          <w:sz w:val="16"/>
          <w:szCs w:val="16"/>
        </w:rPr>
      </w:pPr>
    </w:p>
    <w:p w:rsidR="00E97CAD" w:rsidRDefault="00E97CAD" w:rsidP="00E97CAD">
      <w:pPr>
        <w:spacing w:after="0" w:line="240" w:lineRule="auto"/>
        <w:jc w:val="both"/>
        <w:rPr>
          <w:rFonts w:ascii="Times New Roman" w:eastAsia="Calibri" w:hAnsi="Times New Roman" w:cs="Times New Roman"/>
          <w:sz w:val="16"/>
          <w:szCs w:val="16"/>
        </w:rPr>
      </w:pPr>
      <w:r w:rsidRPr="00E97CAD">
        <w:rPr>
          <w:rFonts w:ascii="Times New Roman" w:eastAsia="Calibri" w:hAnsi="Times New Roman" w:cs="Times New Roman"/>
          <w:noProof/>
          <w:sz w:val="16"/>
          <w:szCs w:val="16"/>
          <w:lang w:eastAsia="it-IT"/>
        </w:rPr>
        <mc:AlternateContent>
          <mc:Choice Requires="wps">
            <w:drawing>
              <wp:anchor distT="0" distB="0" distL="114300" distR="114300" simplePos="0" relativeHeight="251702272" behindDoc="0" locked="0" layoutInCell="1" allowOverlap="1" wp14:anchorId="58E80C17" wp14:editId="5924A798">
                <wp:simplePos x="0" y="0"/>
                <wp:positionH relativeFrom="column">
                  <wp:posOffset>5661214</wp:posOffset>
                </wp:positionH>
                <wp:positionV relativeFrom="paragraph">
                  <wp:posOffset>9430</wp:posOffset>
                </wp:positionV>
                <wp:extent cx="1057275" cy="314325"/>
                <wp:effectExtent l="0" t="0" r="28575" b="28575"/>
                <wp:wrapNone/>
                <wp:docPr id="4" name="Ovale 4"/>
                <wp:cNvGraphicFramePr/>
                <a:graphic xmlns:a="http://schemas.openxmlformats.org/drawingml/2006/main">
                  <a:graphicData uri="http://schemas.microsoft.com/office/word/2010/wordprocessingShape">
                    <wps:wsp>
                      <wps:cNvSpPr/>
                      <wps:spPr>
                        <a:xfrm>
                          <a:off x="0" y="0"/>
                          <a:ext cx="1057275" cy="314325"/>
                        </a:xfrm>
                        <a:prstGeom prst="ellipse">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rsidR="009740C6" w:rsidRPr="003F694F" w:rsidRDefault="009740C6" w:rsidP="00E97CAD">
                            <w:pPr>
                              <w:spacing w:after="0" w:line="240" w:lineRule="auto"/>
                              <w:jc w:val="center"/>
                              <w:rPr>
                                <w:rFonts w:ascii="Times New Roman" w:hAnsi="Times New Roman" w:cs="Times New Roman"/>
                                <w:b/>
                                <w:sz w:val="16"/>
                                <w:szCs w:val="16"/>
                              </w:rPr>
                            </w:pPr>
                            <w:r w:rsidRPr="003F694F">
                              <w:rPr>
                                <w:rFonts w:ascii="Times New Roman" w:hAnsi="Times New Roman" w:cs="Times New Roman"/>
                                <w:b/>
                                <w:sz w:val="16"/>
                                <w:szCs w:val="16"/>
                              </w:rPr>
                              <w:t>Portavoce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E80C17" id="Ovale 4" o:spid="_x0000_s1041" style="position:absolute;left:0;text-align:left;margin-left:445.75pt;margin-top:.75pt;width:83.25pt;height:24.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" fillcolor="#b5d5a7" strokecolor="#70ad47" strokeweight=".5pt">
                <v:fill color2="#9cca86" rotate="t" colors="0 #b5d5a7;.5 #aace99;1 #9cca86" focus="100%" type="gradient">
                  <o:fill v:ext="view" type="gradientUnscaled"/>
                </v:fill>
                <v:stroke joinstyle="miter"/>
                <v:textbox>
                  <w:txbxContent>
                    <w:p w:rsidR="009740C6" w:rsidRPr="003F694F" w:rsidRDefault="009740C6" w:rsidP="00E97CAD">
                      <w:pPr>
                        <w:spacing w:after="0" w:line="240" w:lineRule="auto"/>
                        <w:jc w:val="center"/>
                        <w:rPr>
                          <w:rFonts w:ascii="Times New Roman" w:hAnsi="Times New Roman" w:cs="Times New Roman"/>
                          <w:b/>
                          <w:sz w:val="16"/>
                          <w:szCs w:val="16"/>
                        </w:rPr>
                      </w:pPr>
                      <w:r w:rsidRPr="003F694F">
                        <w:rPr>
                          <w:rFonts w:ascii="Times New Roman" w:hAnsi="Times New Roman" w:cs="Times New Roman"/>
                          <w:b/>
                          <w:sz w:val="16"/>
                          <w:szCs w:val="16"/>
                        </w:rPr>
                        <w:t>Portavoce</w:t>
                      </w:r>
                    </w:p>
                  </w:txbxContent>
                </v:textbox>
              </v:oval>
            </w:pict>
          </mc:Fallback>
        </mc:AlternateContent>
      </w:r>
      <w:r w:rsidRPr="00E97CAD">
        <w:rPr>
          <w:rFonts w:ascii="Times New Roman" w:eastAsia="Calibri" w:hAnsi="Times New Roman" w:cs="Times New Roman"/>
          <w:noProof/>
          <w:sz w:val="16"/>
          <w:szCs w:val="16"/>
          <w:lang w:eastAsia="it-IT"/>
        </w:rPr>
        <mc:AlternateContent>
          <mc:Choice Requires="wps">
            <w:drawing>
              <wp:anchor distT="0" distB="0" distL="114300" distR="114300" simplePos="0" relativeHeight="251701248" behindDoc="0" locked="0" layoutInCell="1" allowOverlap="1" wp14:anchorId="6E3E58DE" wp14:editId="68E43701">
                <wp:simplePos x="0" y="0"/>
                <wp:positionH relativeFrom="column">
                  <wp:posOffset>1750771</wp:posOffset>
                </wp:positionH>
                <wp:positionV relativeFrom="paragraph">
                  <wp:posOffset>8454</wp:posOffset>
                </wp:positionV>
                <wp:extent cx="1209675" cy="485775"/>
                <wp:effectExtent l="0" t="0" r="28575" b="28575"/>
                <wp:wrapNone/>
                <wp:docPr id="1" name="Rettangolo arrotondato 1"/>
                <wp:cNvGraphicFramePr/>
                <a:graphic xmlns:a="http://schemas.openxmlformats.org/drawingml/2006/main">
                  <a:graphicData uri="http://schemas.microsoft.com/office/word/2010/wordprocessingShape">
                    <wps:wsp>
                      <wps:cNvSpPr/>
                      <wps:spPr>
                        <a:xfrm>
                          <a:off x="0" y="0"/>
                          <a:ext cx="1209675" cy="485775"/>
                        </a:xfrm>
                        <a:prstGeom prst="roundRect">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rsidR="009740C6" w:rsidRPr="003F694F" w:rsidRDefault="009740C6" w:rsidP="00E97CAD">
                            <w:pPr>
                              <w:spacing w:after="0" w:line="240" w:lineRule="auto"/>
                              <w:jc w:val="center"/>
                              <w:rPr>
                                <w:rFonts w:ascii="Times New Roman" w:hAnsi="Times New Roman" w:cs="Times New Roman"/>
                                <w:b/>
                                <w:sz w:val="16"/>
                                <w:szCs w:val="16"/>
                              </w:rPr>
                            </w:pPr>
                            <w:r w:rsidRPr="003F694F">
                              <w:rPr>
                                <w:rFonts w:ascii="Times New Roman" w:hAnsi="Times New Roman" w:cs="Times New Roman"/>
                                <w:b/>
                                <w:sz w:val="16"/>
                                <w:szCs w:val="16"/>
                              </w:rPr>
                              <w:t>U.O. Presidenza</w:t>
                            </w:r>
                            <w:r>
                              <w:rPr>
                                <w:rFonts w:ascii="Times New Roman" w:hAnsi="Times New Roman" w:cs="Times New Roman"/>
                                <w:b/>
                                <w:sz w:val="16"/>
                                <w:szCs w:val="16"/>
                              </w:rPr>
                              <w:t>,</w:t>
                            </w:r>
                            <w:r w:rsidRPr="003F694F">
                              <w:rPr>
                                <w:rFonts w:ascii="Times New Roman" w:hAnsi="Times New Roman" w:cs="Times New Roman"/>
                                <w:b/>
                                <w:sz w:val="16"/>
                                <w:szCs w:val="16"/>
                              </w:rPr>
                              <w:t xml:space="preserve"> Relazione Organi</w:t>
                            </w:r>
                            <w:r>
                              <w:rPr>
                                <w:rFonts w:ascii="Times New Roman" w:hAnsi="Times New Roman" w:cs="Times New Roman"/>
                                <w:b/>
                                <w:sz w:val="16"/>
                                <w:szCs w:val="16"/>
                              </w:rPr>
                              <w:t xml:space="preserve"> e Affari Istituzionali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3E58DE" id="Rettangolo arrotondato 1" o:spid="_x0000_s1042" style="position:absolute;left:0;text-align:left;margin-left:137.85pt;margin-top:.65pt;width:95.25pt;height:38.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" fillcolor="#b5d5a7" strokecolor="#70ad47" strokeweight=".5pt">
                <v:fill color2="#9cca86" rotate="t" colors="0 #b5d5a7;.5 #aace99;1 #9cca86" focus="100%" type="gradient">
                  <o:fill v:ext="view" type="gradientUnscaled"/>
                </v:fill>
                <v:stroke joinstyle="miter"/>
                <v:textbox>
                  <w:txbxContent>
                    <w:p w:rsidR="009740C6" w:rsidRPr="003F694F" w:rsidRDefault="009740C6" w:rsidP="00E97CAD">
                      <w:pPr>
                        <w:spacing w:after="0" w:line="240" w:lineRule="auto"/>
                        <w:jc w:val="center"/>
                        <w:rPr>
                          <w:rFonts w:ascii="Times New Roman" w:hAnsi="Times New Roman" w:cs="Times New Roman"/>
                          <w:b/>
                          <w:sz w:val="16"/>
                          <w:szCs w:val="16"/>
                        </w:rPr>
                      </w:pPr>
                      <w:r w:rsidRPr="003F694F">
                        <w:rPr>
                          <w:rFonts w:ascii="Times New Roman" w:hAnsi="Times New Roman" w:cs="Times New Roman"/>
                          <w:b/>
                          <w:sz w:val="16"/>
                          <w:szCs w:val="16"/>
                        </w:rPr>
                        <w:t>U.O. Presidenza</w:t>
                      </w:r>
                      <w:r>
                        <w:rPr>
                          <w:rFonts w:ascii="Times New Roman" w:hAnsi="Times New Roman" w:cs="Times New Roman"/>
                          <w:b/>
                          <w:sz w:val="16"/>
                          <w:szCs w:val="16"/>
                        </w:rPr>
                        <w:t>,</w:t>
                      </w:r>
                      <w:r w:rsidRPr="003F694F">
                        <w:rPr>
                          <w:rFonts w:ascii="Times New Roman" w:hAnsi="Times New Roman" w:cs="Times New Roman"/>
                          <w:b/>
                          <w:sz w:val="16"/>
                          <w:szCs w:val="16"/>
                        </w:rPr>
                        <w:t xml:space="preserve"> Relazione Organi</w:t>
                      </w:r>
                      <w:r>
                        <w:rPr>
                          <w:rFonts w:ascii="Times New Roman" w:hAnsi="Times New Roman" w:cs="Times New Roman"/>
                          <w:b/>
                          <w:sz w:val="16"/>
                          <w:szCs w:val="16"/>
                        </w:rPr>
                        <w:t xml:space="preserve"> e Affari Istituzionali</w:t>
                      </w:r>
                    </w:p>
                  </w:txbxContent>
                </v:textbox>
              </v:roundrect>
            </w:pict>
          </mc:Fallback>
        </mc:AlternateContent>
      </w:r>
    </w:p>
    <w:p w:rsidR="00E97CAD" w:rsidRDefault="00E97CAD" w:rsidP="00E97CAD">
      <w:pPr>
        <w:spacing w:after="0" w:line="240" w:lineRule="auto"/>
        <w:jc w:val="both"/>
        <w:rPr>
          <w:rFonts w:ascii="Times New Roman" w:eastAsia="Calibri" w:hAnsi="Times New Roman" w:cs="Times New Roman"/>
          <w:sz w:val="16"/>
          <w:szCs w:val="16"/>
        </w:rPr>
      </w:pPr>
    </w:p>
    <w:p w:rsidR="00E97CAD" w:rsidRDefault="00E97CAD" w:rsidP="00E97CAD">
      <w:pPr>
        <w:spacing w:after="0" w:line="240" w:lineRule="auto"/>
        <w:jc w:val="both"/>
        <w:rPr>
          <w:rFonts w:ascii="Times New Roman" w:eastAsia="Calibri" w:hAnsi="Times New Roman" w:cs="Times New Roman"/>
          <w:sz w:val="16"/>
          <w:szCs w:val="16"/>
        </w:rPr>
      </w:pPr>
    </w:p>
    <w:p w:rsidR="00E97CAD" w:rsidRDefault="00E97CAD" w:rsidP="00E97CAD">
      <w:pPr>
        <w:spacing w:after="0" w:line="240" w:lineRule="auto"/>
        <w:jc w:val="both"/>
        <w:rPr>
          <w:rFonts w:ascii="Times New Roman" w:eastAsia="Calibri" w:hAnsi="Times New Roman" w:cs="Times New Roman"/>
          <w:sz w:val="16"/>
          <w:szCs w:val="16"/>
        </w:rPr>
      </w:pPr>
    </w:p>
    <w:p w:rsidR="00E97CAD" w:rsidRDefault="00E97CAD" w:rsidP="00E97CAD">
      <w:pPr>
        <w:spacing w:after="0" w:line="240" w:lineRule="auto"/>
        <w:jc w:val="both"/>
        <w:rPr>
          <w:rFonts w:ascii="Times New Roman" w:eastAsia="Calibri" w:hAnsi="Times New Roman" w:cs="Times New Roman"/>
          <w:sz w:val="16"/>
          <w:szCs w:val="16"/>
        </w:rPr>
      </w:pPr>
    </w:p>
    <w:p w:rsidR="00E97CAD" w:rsidRPr="00E97CAD" w:rsidRDefault="00E97CAD" w:rsidP="00E97CAD">
      <w:pPr>
        <w:spacing w:after="0" w:line="240" w:lineRule="auto"/>
        <w:jc w:val="both"/>
        <w:rPr>
          <w:rFonts w:ascii="Times New Roman" w:eastAsia="Calibri" w:hAnsi="Times New Roman" w:cs="Times New Roman"/>
          <w:sz w:val="16"/>
          <w:szCs w:val="16"/>
        </w:rPr>
      </w:pPr>
    </w:p>
    <w:p w:rsidR="00E97CAD" w:rsidRPr="00E97CAD" w:rsidRDefault="00E97CAD" w:rsidP="00E97CAD">
      <w:pPr>
        <w:spacing w:after="0" w:line="240" w:lineRule="auto"/>
        <w:jc w:val="both"/>
        <w:rPr>
          <w:rFonts w:ascii="Times New Roman" w:eastAsia="Calibri" w:hAnsi="Times New Roman" w:cs="Times New Roman"/>
          <w:sz w:val="16"/>
          <w:szCs w:val="16"/>
        </w:rPr>
      </w:pPr>
      <w:r w:rsidRPr="00E97CAD">
        <w:rPr>
          <w:rFonts w:ascii="Times New Roman" w:eastAsia="Calibri" w:hAnsi="Times New Roman" w:cs="Times New Roman"/>
          <w:noProof/>
          <w:sz w:val="16"/>
          <w:szCs w:val="16"/>
          <w:lang w:eastAsia="it-IT"/>
        </w:rPr>
        <mc:AlternateContent>
          <mc:Choice Requires="wps">
            <w:drawing>
              <wp:anchor distT="0" distB="0" distL="114300" distR="114300" simplePos="0" relativeHeight="251703296" behindDoc="0" locked="0" layoutInCell="1" allowOverlap="1" wp14:anchorId="42FCD7A4" wp14:editId="78E99022">
                <wp:simplePos x="0" y="0"/>
                <wp:positionH relativeFrom="margin">
                  <wp:align>center</wp:align>
                </wp:positionH>
                <wp:positionV relativeFrom="paragraph">
                  <wp:posOffset>9623</wp:posOffset>
                </wp:positionV>
                <wp:extent cx="1400175" cy="270456"/>
                <wp:effectExtent l="0" t="0" r="28575" b="15875"/>
                <wp:wrapNone/>
                <wp:docPr id="6" name="Rettangolo arrotondato 6"/>
                <wp:cNvGraphicFramePr/>
                <a:graphic xmlns:a="http://schemas.openxmlformats.org/drawingml/2006/main">
                  <a:graphicData uri="http://schemas.microsoft.com/office/word/2010/wordprocessingShape">
                    <wps:wsp>
                      <wps:cNvSpPr/>
                      <wps:spPr>
                        <a:xfrm>
                          <a:off x="0" y="0"/>
                          <a:ext cx="1400175" cy="270456"/>
                        </a:xfrm>
                        <a:prstGeom prst="round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rsidR="009740C6" w:rsidRPr="00D51CB6" w:rsidRDefault="009740C6" w:rsidP="00E97CAD">
                            <w:pPr>
                              <w:spacing w:after="0" w:line="240" w:lineRule="auto"/>
                              <w:jc w:val="center"/>
                              <w:rPr>
                                <w:rFonts w:ascii="Times New Roman" w:hAnsi="Times New Roman" w:cs="Times New Roman"/>
                                <w:b/>
                                <w:sz w:val="20"/>
                                <w:szCs w:val="20"/>
                              </w:rPr>
                            </w:pPr>
                            <w:r w:rsidRPr="00D51CB6">
                              <w:rPr>
                                <w:rFonts w:ascii="Times New Roman" w:hAnsi="Times New Roman" w:cs="Times New Roman"/>
                                <w:b/>
                                <w:sz w:val="20"/>
                                <w:szCs w:val="20"/>
                              </w:rPr>
                              <w:t>Segretario Generale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FCD7A4" id="Rettangolo arrotondato 6" o:spid="_x0000_s1043" style="position:absolute;left:0;text-align:left;margin-left:0;margin-top:.75pt;width:110.25pt;height:21.3pt;z-index:2517032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" fillcolor="#ffdd9c" strokecolor="#ffc000" strokeweight=".5pt">
                <v:fill color2="#ffd479" rotate="t" colors="0 #ffdd9c;.5 #ffd78e;1 #ffd479" focus="100%" type="gradient">
                  <o:fill v:ext="view" type="gradientUnscaled"/>
                </v:fill>
                <v:stroke joinstyle="miter"/>
                <v:textbox>
                  <w:txbxContent>
                    <w:p w:rsidR="009740C6" w:rsidRPr="00D51CB6" w:rsidRDefault="009740C6" w:rsidP="00E97CAD">
                      <w:pPr>
                        <w:spacing w:after="0" w:line="240" w:lineRule="auto"/>
                        <w:jc w:val="center"/>
                        <w:rPr>
                          <w:rFonts w:ascii="Times New Roman" w:hAnsi="Times New Roman" w:cs="Times New Roman"/>
                          <w:b/>
                          <w:sz w:val="20"/>
                          <w:szCs w:val="20"/>
                        </w:rPr>
                      </w:pPr>
                      <w:r w:rsidRPr="00D51CB6">
                        <w:rPr>
                          <w:rFonts w:ascii="Times New Roman" w:hAnsi="Times New Roman" w:cs="Times New Roman"/>
                          <w:b/>
                          <w:sz w:val="20"/>
                          <w:szCs w:val="20"/>
                        </w:rPr>
                        <w:t>Segretario Generale</w:t>
                      </w:r>
                    </w:p>
                  </w:txbxContent>
                </v:textbox>
                <w10:wrap anchorx="margin"/>
              </v:roundrect>
            </w:pict>
          </mc:Fallback>
        </mc:AlternateContent>
      </w:r>
    </w:p>
    <w:p w:rsidR="00E97CAD" w:rsidRPr="00E97CAD" w:rsidRDefault="00E97CAD" w:rsidP="00E97CAD">
      <w:pPr>
        <w:spacing w:after="0" w:line="240" w:lineRule="auto"/>
        <w:jc w:val="both"/>
        <w:rPr>
          <w:rFonts w:ascii="Times New Roman" w:eastAsia="Calibri" w:hAnsi="Times New Roman" w:cs="Times New Roman"/>
          <w:sz w:val="16"/>
          <w:szCs w:val="16"/>
        </w:rPr>
      </w:pPr>
    </w:p>
    <w:p w:rsidR="00E97CAD" w:rsidRPr="00E97CAD" w:rsidRDefault="00E97CAD" w:rsidP="00E97CAD">
      <w:pPr>
        <w:spacing w:after="0" w:line="240" w:lineRule="auto"/>
        <w:jc w:val="both"/>
        <w:rPr>
          <w:rFonts w:ascii="Times New Roman" w:eastAsia="Calibri" w:hAnsi="Times New Roman" w:cs="Times New Roman"/>
          <w:sz w:val="16"/>
          <w:szCs w:val="16"/>
        </w:rPr>
      </w:pPr>
      <w:r w:rsidRPr="00E97CAD">
        <w:rPr>
          <w:rFonts w:ascii="Times New Roman" w:eastAsia="Calibri" w:hAnsi="Times New Roman" w:cs="Times New Roman"/>
          <w:noProof/>
          <w:sz w:val="16"/>
          <w:szCs w:val="16"/>
          <w:lang w:eastAsia="it-IT"/>
        </w:rPr>
        <mc:AlternateContent>
          <mc:Choice Requires="wps">
            <w:drawing>
              <wp:anchor distT="0" distB="0" distL="114300" distR="114300" simplePos="0" relativeHeight="251705344" behindDoc="0" locked="0" layoutInCell="1" allowOverlap="1" wp14:anchorId="334B5539" wp14:editId="6C1142B2">
                <wp:simplePos x="0" y="0"/>
                <wp:positionH relativeFrom="margin">
                  <wp:align>left</wp:align>
                </wp:positionH>
                <wp:positionV relativeFrom="paragraph">
                  <wp:posOffset>16081</wp:posOffset>
                </wp:positionV>
                <wp:extent cx="990600" cy="354169"/>
                <wp:effectExtent l="0" t="0" r="19050" b="27305"/>
                <wp:wrapNone/>
                <wp:docPr id="7" name="Rettangolo arrotondato 7"/>
                <wp:cNvGraphicFramePr/>
                <a:graphic xmlns:a="http://schemas.openxmlformats.org/drawingml/2006/main">
                  <a:graphicData uri="http://schemas.microsoft.com/office/word/2010/wordprocessingShape">
                    <wps:wsp>
                      <wps:cNvSpPr/>
                      <wps:spPr>
                        <a:xfrm>
                          <a:off x="0" y="0"/>
                          <a:ext cx="990600" cy="354169"/>
                        </a:xfrm>
                        <a:prstGeom prst="round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rsidR="009740C6" w:rsidRDefault="009740C6" w:rsidP="00E97CAD">
                            <w:pPr>
                              <w:spacing w:after="0" w:line="240" w:lineRule="auto"/>
                              <w:jc w:val="center"/>
                              <w:rPr>
                                <w:rFonts w:ascii="Times New Roman" w:hAnsi="Times New Roman" w:cs="Times New Roman"/>
                                <w:b/>
                                <w:sz w:val="16"/>
                                <w:szCs w:val="16"/>
                              </w:rPr>
                            </w:pPr>
                            <w:r>
                              <w:rPr>
                                <w:rFonts w:ascii="Times New Roman" w:hAnsi="Times New Roman" w:cs="Times New Roman"/>
                                <w:b/>
                                <w:sz w:val="16"/>
                                <w:szCs w:val="16"/>
                              </w:rPr>
                              <w:t>Azienda Speciale</w:t>
                            </w:r>
                          </w:p>
                          <w:p w:rsidR="009740C6" w:rsidRPr="003F694F" w:rsidRDefault="009740C6" w:rsidP="00E97CAD">
                            <w:pPr>
                              <w:spacing w:after="0" w:line="240" w:lineRule="auto"/>
                              <w:jc w:val="center"/>
                              <w:rPr>
                                <w:rFonts w:ascii="Times New Roman" w:hAnsi="Times New Roman" w:cs="Times New Roman"/>
                                <w:b/>
                                <w:sz w:val="16"/>
                                <w:szCs w:val="16"/>
                              </w:rPr>
                            </w:pPr>
                            <w:r>
                              <w:rPr>
                                <w:rFonts w:ascii="Times New Roman" w:hAnsi="Times New Roman" w:cs="Times New Roman"/>
                                <w:b/>
                                <w:sz w:val="16"/>
                                <w:szCs w:val="16"/>
                              </w:rPr>
                              <w:t>A.S.I.P.S.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4B5539" id="Rettangolo arrotondato 7" o:spid="_x0000_s1044" style="position:absolute;left:0;text-align:left;margin-left:0;margin-top:1.25pt;width:78pt;height:27.9pt;z-index:251705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" fillcolor="#ffdd9c" strokecolor="#ffc000" strokeweight=".5pt">
                <v:fill color2="#ffd479" rotate="t" colors="0 #ffdd9c;.5 #ffd78e;1 #ffd479" focus="100%" type="gradient">
                  <o:fill v:ext="view" type="gradientUnscaled"/>
                </v:fill>
                <v:stroke joinstyle="miter"/>
                <v:textbox>
                  <w:txbxContent>
                    <w:p w:rsidR="009740C6" w:rsidRDefault="009740C6" w:rsidP="00E97CAD">
                      <w:pPr>
                        <w:spacing w:after="0" w:line="240" w:lineRule="auto"/>
                        <w:jc w:val="center"/>
                        <w:rPr>
                          <w:rFonts w:ascii="Times New Roman" w:hAnsi="Times New Roman" w:cs="Times New Roman"/>
                          <w:b/>
                          <w:sz w:val="16"/>
                          <w:szCs w:val="16"/>
                        </w:rPr>
                      </w:pPr>
                      <w:r>
                        <w:rPr>
                          <w:rFonts w:ascii="Times New Roman" w:hAnsi="Times New Roman" w:cs="Times New Roman"/>
                          <w:b/>
                          <w:sz w:val="16"/>
                          <w:szCs w:val="16"/>
                        </w:rPr>
                        <w:t>Azienda Speciale</w:t>
                      </w:r>
                    </w:p>
                    <w:p w:rsidR="009740C6" w:rsidRPr="003F694F" w:rsidRDefault="009740C6" w:rsidP="00E97CAD">
                      <w:pPr>
                        <w:spacing w:after="0" w:line="240" w:lineRule="auto"/>
                        <w:jc w:val="center"/>
                        <w:rPr>
                          <w:rFonts w:ascii="Times New Roman" w:hAnsi="Times New Roman" w:cs="Times New Roman"/>
                          <w:b/>
                          <w:sz w:val="16"/>
                          <w:szCs w:val="16"/>
                        </w:rPr>
                      </w:pPr>
                      <w:r>
                        <w:rPr>
                          <w:rFonts w:ascii="Times New Roman" w:hAnsi="Times New Roman" w:cs="Times New Roman"/>
                          <w:b/>
                          <w:sz w:val="16"/>
                          <w:szCs w:val="16"/>
                        </w:rPr>
                        <w:t>A.S.I.P.S.</w:t>
                      </w:r>
                    </w:p>
                  </w:txbxContent>
                </v:textbox>
                <w10:wrap anchorx="margin"/>
              </v:roundrect>
            </w:pict>
          </mc:Fallback>
        </mc:AlternateContent>
      </w:r>
    </w:p>
    <w:p w:rsidR="00E97CAD" w:rsidRPr="00E97CAD" w:rsidRDefault="00E97CAD" w:rsidP="00E97CAD">
      <w:pPr>
        <w:spacing w:after="0" w:line="240" w:lineRule="auto"/>
        <w:jc w:val="both"/>
        <w:rPr>
          <w:rFonts w:ascii="Times New Roman" w:eastAsia="Calibri" w:hAnsi="Times New Roman" w:cs="Times New Roman"/>
          <w:sz w:val="16"/>
          <w:szCs w:val="16"/>
        </w:rPr>
      </w:pPr>
    </w:p>
    <w:p w:rsidR="00E97CAD" w:rsidRPr="00E97CAD" w:rsidRDefault="00E97CAD" w:rsidP="00E97CAD">
      <w:pPr>
        <w:spacing w:after="0" w:line="240" w:lineRule="auto"/>
        <w:jc w:val="both"/>
        <w:rPr>
          <w:rFonts w:ascii="Times New Roman" w:eastAsia="Calibri" w:hAnsi="Times New Roman" w:cs="Times New Roman"/>
          <w:sz w:val="16"/>
          <w:szCs w:val="16"/>
        </w:rPr>
      </w:pPr>
      <w:r w:rsidRPr="00E97CAD">
        <w:rPr>
          <w:rFonts w:ascii="Times New Roman" w:eastAsia="Calibri" w:hAnsi="Times New Roman" w:cs="Times New Roman"/>
          <w:noProof/>
          <w:sz w:val="16"/>
          <w:szCs w:val="16"/>
          <w:lang w:eastAsia="it-IT"/>
        </w:rPr>
        <mc:AlternateContent>
          <mc:Choice Requires="wps">
            <w:drawing>
              <wp:anchor distT="0" distB="0" distL="114300" distR="114300" simplePos="0" relativeHeight="251704320" behindDoc="0" locked="0" layoutInCell="1" allowOverlap="1" wp14:anchorId="6D38A271" wp14:editId="30BCCBF4">
                <wp:simplePos x="0" y="0"/>
                <wp:positionH relativeFrom="margin">
                  <wp:posOffset>3709670</wp:posOffset>
                </wp:positionH>
                <wp:positionV relativeFrom="paragraph">
                  <wp:posOffset>11430</wp:posOffset>
                </wp:positionV>
                <wp:extent cx="1600200" cy="371475"/>
                <wp:effectExtent l="0" t="0" r="19050" b="28575"/>
                <wp:wrapNone/>
                <wp:docPr id="8" name="Rettangolo arrotondato 8"/>
                <wp:cNvGraphicFramePr/>
                <a:graphic xmlns:a="http://schemas.openxmlformats.org/drawingml/2006/main">
                  <a:graphicData uri="http://schemas.microsoft.com/office/word/2010/wordprocessingShape">
                    <wps:wsp>
                      <wps:cNvSpPr/>
                      <wps:spPr>
                        <a:xfrm>
                          <a:off x="0" y="0"/>
                          <a:ext cx="1600200" cy="371475"/>
                        </a:xfrm>
                        <a:prstGeom prst="round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rsidR="009740C6" w:rsidRPr="003F694F" w:rsidRDefault="009740C6" w:rsidP="00E97CAD">
                            <w:pPr>
                              <w:spacing w:after="0" w:line="240" w:lineRule="auto"/>
                              <w:jc w:val="center"/>
                              <w:rPr>
                                <w:rFonts w:ascii="Times New Roman" w:hAnsi="Times New Roman" w:cs="Times New Roman"/>
                                <w:b/>
                                <w:sz w:val="16"/>
                                <w:szCs w:val="16"/>
                              </w:rPr>
                            </w:pPr>
                            <w:r w:rsidRPr="003F694F">
                              <w:rPr>
                                <w:rFonts w:ascii="Times New Roman" w:hAnsi="Times New Roman" w:cs="Times New Roman"/>
                                <w:b/>
                                <w:sz w:val="16"/>
                                <w:szCs w:val="16"/>
                              </w:rPr>
                              <w:t xml:space="preserve">U.O. </w:t>
                            </w:r>
                            <w:r>
                              <w:rPr>
                                <w:rFonts w:ascii="Times New Roman" w:hAnsi="Times New Roman" w:cs="Times New Roman"/>
                                <w:b/>
                                <w:sz w:val="16"/>
                                <w:szCs w:val="16"/>
                              </w:rPr>
                              <w:t xml:space="preserve">Segreteria Generale, RR.UU.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38A271" id="Rettangolo arrotondato 8" o:spid="_x0000_s1045" style="position:absolute;left:0;text-align:left;margin-left:292.1pt;margin-top:.9pt;width:126pt;height:29.2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" fillcolor="#ffdd9c" strokecolor="#ffc000" strokeweight=".5pt">
                <v:fill color2="#ffd479" rotate="t" colors="0 #ffdd9c;.5 #ffd78e;1 #ffd479" focus="100%" type="gradient">
                  <o:fill v:ext="view" type="gradientUnscaled"/>
                </v:fill>
                <v:stroke joinstyle="miter"/>
                <v:textbox>
                  <w:txbxContent>
                    <w:p w:rsidR="009740C6" w:rsidRPr="003F694F" w:rsidRDefault="009740C6" w:rsidP="00E97CAD">
                      <w:pPr>
                        <w:spacing w:after="0" w:line="240" w:lineRule="auto"/>
                        <w:jc w:val="center"/>
                        <w:rPr>
                          <w:rFonts w:ascii="Times New Roman" w:hAnsi="Times New Roman" w:cs="Times New Roman"/>
                          <w:b/>
                          <w:sz w:val="16"/>
                          <w:szCs w:val="16"/>
                        </w:rPr>
                      </w:pPr>
                      <w:r w:rsidRPr="003F694F">
                        <w:rPr>
                          <w:rFonts w:ascii="Times New Roman" w:hAnsi="Times New Roman" w:cs="Times New Roman"/>
                          <w:b/>
                          <w:sz w:val="16"/>
                          <w:szCs w:val="16"/>
                        </w:rPr>
                        <w:t xml:space="preserve">U.O. </w:t>
                      </w:r>
                      <w:r>
                        <w:rPr>
                          <w:rFonts w:ascii="Times New Roman" w:hAnsi="Times New Roman" w:cs="Times New Roman"/>
                          <w:b/>
                          <w:sz w:val="16"/>
                          <w:szCs w:val="16"/>
                        </w:rPr>
                        <w:t xml:space="preserve">Segreteria Generale, RR.UU. </w:t>
                      </w:r>
                    </w:p>
                  </w:txbxContent>
                </v:textbox>
                <w10:wrap anchorx="margin"/>
              </v:roundrect>
            </w:pict>
          </mc:Fallback>
        </mc:AlternateContent>
      </w:r>
    </w:p>
    <w:p w:rsidR="00E97CAD" w:rsidRPr="00E97CAD" w:rsidRDefault="00E97CAD" w:rsidP="00E97CAD">
      <w:pPr>
        <w:spacing w:after="0" w:line="240" w:lineRule="auto"/>
        <w:jc w:val="both"/>
        <w:rPr>
          <w:rFonts w:ascii="Times New Roman" w:eastAsia="Calibri" w:hAnsi="Times New Roman" w:cs="Times New Roman"/>
          <w:sz w:val="16"/>
          <w:szCs w:val="16"/>
        </w:rPr>
      </w:pPr>
    </w:p>
    <w:p w:rsidR="00E97CAD" w:rsidRPr="00E97CAD" w:rsidRDefault="00E97CAD" w:rsidP="00E97CAD">
      <w:pPr>
        <w:spacing w:after="0" w:line="240" w:lineRule="auto"/>
        <w:jc w:val="both"/>
        <w:rPr>
          <w:rFonts w:ascii="Times New Roman" w:eastAsia="Calibri" w:hAnsi="Times New Roman" w:cs="Times New Roman"/>
          <w:sz w:val="16"/>
          <w:szCs w:val="16"/>
        </w:rPr>
      </w:pPr>
    </w:p>
    <w:p w:rsidR="00E97CAD" w:rsidRPr="00E97CAD" w:rsidRDefault="00E97CAD" w:rsidP="00E97CAD">
      <w:pPr>
        <w:spacing w:after="0" w:line="240" w:lineRule="auto"/>
        <w:jc w:val="both"/>
        <w:rPr>
          <w:rFonts w:ascii="Times New Roman" w:eastAsia="Calibri" w:hAnsi="Times New Roman" w:cs="Times New Roman"/>
          <w:sz w:val="16"/>
          <w:szCs w:val="16"/>
        </w:rPr>
      </w:pPr>
    </w:p>
    <w:p w:rsidR="00E97CAD" w:rsidRPr="00E97CAD" w:rsidRDefault="00E97CAD" w:rsidP="00E97CAD">
      <w:pPr>
        <w:spacing w:after="0" w:line="240" w:lineRule="auto"/>
        <w:jc w:val="both"/>
        <w:rPr>
          <w:rFonts w:ascii="Times New Roman" w:eastAsia="Calibri" w:hAnsi="Times New Roman" w:cs="Times New Roman"/>
          <w:sz w:val="16"/>
          <w:szCs w:val="16"/>
        </w:rPr>
      </w:pPr>
    </w:p>
    <w:p w:rsidR="00E97CAD" w:rsidRPr="00E97CAD" w:rsidRDefault="00E97CAD" w:rsidP="00E97CAD">
      <w:pPr>
        <w:spacing w:after="0" w:line="240" w:lineRule="auto"/>
        <w:jc w:val="both"/>
        <w:rPr>
          <w:rFonts w:ascii="Times New Roman" w:eastAsia="Calibri" w:hAnsi="Times New Roman" w:cs="Times New Roman"/>
          <w:sz w:val="16"/>
          <w:szCs w:val="16"/>
        </w:rPr>
      </w:pPr>
    </w:p>
    <w:p w:rsidR="00E97CAD" w:rsidRPr="00E97CAD" w:rsidRDefault="00E97CAD" w:rsidP="00E97CAD">
      <w:pPr>
        <w:spacing w:after="0" w:line="240" w:lineRule="auto"/>
        <w:jc w:val="both"/>
        <w:rPr>
          <w:rFonts w:ascii="Times New Roman" w:eastAsia="Calibri" w:hAnsi="Times New Roman" w:cs="Times New Roman"/>
          <w:sz w:val="16"/>
          <w:szCs w:val="16"/>
        </w:rPr>
      </w:pPr>
    </w:p>
    <w:p w:rsidR="00E97CAD" w:rsidRPr="00E97CAD" w:rsidRDefault="00E97CAD" w:rsidP="00E97CAD">
      <w:pPr>
        <w:spacing w:after="0" w:line="240" w:lineRule="auto"/>
        <w:jc w:val="both"/>
        <w:rPr>
          <w:rFonts w:ascii="Times New Roman" w:eastAsia="Calibri" w:hAnsi="Times New Roman" w:cs="Times New Roman"/>
          <w:sz w:val="16"/>
          <w:szCs w:val="16"/>
        </w:rPr>
      </w:pPr>
    </w:p>
    <w:p w:rsidR="00E97CAD" w:rsidRPr="00E97CAD" w:rsidRDefault="00E97CAD" w:rsidP="00E97CAD">
      <w:pPr>
        <w:spacing w:after="0" w:line="240" w:lineRule="auto"/>
        <w:jc w:val="both"/>
        <w:rPr>
          <w:rFonts w:ascii="Times New Roman" w:eastAsia="Calibri" w:hAnsi="Times New Roman" w:cs="Times New Roman"/>
          <w:sz w:val="16"/>
          <w:szCs w:val="16"/>
        </w:rPr>
      </w:pPr>
    </w:p>
    <w:p w:rsidR="00E97CAD" w:rsidRPr="00E97CAD" w:rsidRDefault="00E97CAD" w:rsidP="00E97CAD">
      <w:pPr>
        <w:spacing w:after="0" w:line="240" w:lineRule="auto"/>
        <w:jc w:val="both"/>
        <w:rPr>
          <w:rFonts w:ascii="Times New Roman" w:eastAsia="Calibri" w:hAnsi="Times New Roman" w:cs="Times New Roman"/>
          <w:sz w:val="16"/>
          <w:szCs w:val="16"/>
        </w:rPr>
      </w:pPr>
      <w:r w:rsidRPr="00E97CAD">
        <w:rPr>
          <w:rFonts w:ascii="Times New Roman" w:eastAsia="Calibri" w:hAnsi="Times New Roman" w:cs="Times New Roman"/>
          <w:noProof/>
          <w:sz w:val="16"/>
          <w:szCs w:val="16"/>
          <w:lang w:eastAsia="it-IT"/>
        </w:rPr>
        <mc:AlternateContent>
          <mc:Choice Requires="wps">
            <w:drawing>
              <wp:anchor distT="0" distB="0" distL="114300" distR="114300" simplePos="0" relativeHeight="251706368" behindDoc="0" locked="0" layoutInCell="1" allowOverlap="1" wp14:anchorId="55E90FB4" wp14:editId="690C51D7">
                <wp:simplePos x="0" y="0"/>
                <wp:positionH relativeFrom="column">
                  <wp:posOffset>393315</wp:posOffset>
                </wp:positionH>
                <wp:positionV relativeFrom="paragraph">
                  <wp:posOffset>80475</wp:posOffset>
                </wp:positionV>
                <wp:extent cx="1981200" cy="409575"/>
                <wp:effectExtent l="0" t="0" r="19050" b="28575"/>
                <wp:wrapNone/>
                <wp:docPr id="9" name="Rettangolo arrotondato 9"/>
                <wp:cNvGraphicFramePr/>
                <a:graphic xmlns:a="http://schemas.openxmlformats.org/drawingml/2006/main">
                  <a:graphicData uri="http://schemas.microsoft.com/office/word/2010/wordprocessingShape">
                    <wps:wsp>
                      <wps:cNvSpPr/>
                      <wps:spPr>
                        <a:xfrm>
                          <a:off x="0" y="0"/>
                          <a:ext cx="1981200" cy="409575"/>
                        </a:xfrm>
                        <a:prstGeom prst="roundRect">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rsidR="009740C6" w:rsidRPr="003F694F" w:rsidRDefault="009740C6" w:rsidP="00E97CAD">
                            <w:pPr>
                              <w:spacing w:after="0" w:line="240" w:lineRule="auto"/>
                              <w:jc w:val="center"/>
                              <w:rPr>
                                <w:rFonts w:ascii="Times New Roman" w:hAnsi="Times New Roman" w:cs="Times New Roman"/>
                                <w:b/>
                                <w:sz w:val="16"/>
                                <w:szCs w:val="16"/>
                              </w:rPr>
                            </w:pPr>
                            <w:r w:rsidRPr="003F694F">
                              <w:rPr>
                                <w:rFonts w:ascii="Times New Roman" w:hAnsi="Times New Roman" w:cs="Times New Roman"/>
                                <w:b/>
                                <w:sz w:val="16"/>
                                <w:szCs w:val="16"/>
                              </w:rPr>
                              <w:t>AREA 1 – GESTIONE RISORSE</w:t>
                            </w:r>
                            <w:r>
                              <w:rPr>
                                <w:rFonts w:ascii="Times New Roman" w:hAnsi="Times New Roman" w:cs="Times New Roman"/>
                                <w:b/>
                                <w:sz w:val="16"/>
                                <w:szCs w:val="16"/>
                              </w:rPr>
                              <w:t>, TRIBUTI</w:t>
                            </w:r>
                            <w:r w:rsidRPr="003F694F">
                              <w:rPr>
                                <w:rFonts w:ascii="Times New Roman" w:hAnsi="Times New Roman" w:cs="Times New Roman"/>
                                <w:b/>
                                <w:sz w:val="16"/>
                                <w:szCs w:val="16"/>
                              </w:rPr>
                              <w:t xml:space="preserve"> E SISTEMI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E90FB4" id="Rettangolo arrotondato 9" o:spid="_x0000_s1046" style="position:absolute;left:0;text-align:left;margin-left:30.95pt;margin-top:6.35pt;width:156pt;height:32.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" fillcolor="#f7bda4" strokecolor="#ed7d31" strokeweight=".5pt">
                <v:fill color2="#f8a581" rotate="t" colors="0 #f7bda4;.5 #f5b195;1 #f8a581" focus="100%" type="gradient">
                  <o:fill v:ext="view" type="gradientUnscaled"/>
                </v:fill>
                <v:stroke joinstyle="miter"/>
                <v:textbox>
                  <w:txbxContent>
                    <w:p w:rsidR="009740C6" w:rsidRPr="003F694F" w:rsidRDefault="009740C6" w:rsidP="00E97CAD">
                      <w:pPr>
                        <w:spacing w:after="0" w:line="240" w:lineRule="auto"/>
                        <w:jc w:val="center"/>
                        <w:rPr>
                          <w:rFonts w:ascii="Times New Roman" w:hAnsi="Times New Roman" w:cs="Times New Roman"/>
                          <w:b/>
                          <w:sz w:val="16"/>
                          <w:szCs w:val="16"/>
                        </w:rPr>
                      </w:pPr>
                      <w:r w:rsidRPr="003F694F">
                        <w:rPr>
                          <w:rFonts w:ascii="Times New Roman" w:hAnsi="Times New Roman" w:cs="Times New Roman"/>
                          <w:b/>
                          <w:sz w:val="16"/>
                          <w:szCs w:val="16"/>
                        </w:rPr>
                        <w:t>AREA 1 – GESTIONE RISORSE</w:t>
                      </w:r>
                      <w:r>
                        <w:rPr>
                          <w:rFonts w:ascii="Times New Roman" w:hAnsi="Times New Roman" w:cs="Times New Roman"/>
                          <w:b/>
                          <w:sz w:val="16"/>
                          <w:szCs w:val="16"/>
                        </w:rPr>
                        <w:t>, TRIBUTI</w:t>
                      </w:r>
                      <w:r w:rsidRPr="003F694F">
                        <w:rPr>
                          <w:rFonts w:ascii="Times New Roman" w:hAnsi="Times New Roman" w:cs="Times New Roman"/>
                          <w:b/>
                          <w:sz w:val="16"/>
                          <w:szCs w:val="16"/>
                        </w:rPr>
                        <w:t xml:space="preserve"> E SISTEMI</w:t>
                      </w:r>
                    </w:p>
                  </w:txbxContent>
                </v:textbox>
              </v:roundrect>
            </w:pict>
          </mc:Fallback>
        </mc:AlternateContent>
      </w:r>
      <w:r w:rsidRPr="00E97CAD">
        <w:rPr>
          <w:rFonts w:ascii="Times New Roman" w:eastAsia="Calibri" w:hAnsi="Times New Roman" w:cs="Times New Roman"/>
          <w:noProof/>
          <w:sz w:val="16"/>
          <w:szCs w:val="16"/>
          <w:lang w:eastAsia="it-IT"/>
        </w:rPr>
        <mc:AlternateContent>
          <mc:Choice Requires="wps">
            <w:drawing>
              <wp:anchor distT="0" distB="0" distL="114300" distR="114300" simplePos="0" relativeHeight="251709440" behindDoc="0" locked="0" layoutInCell="1" allowOverlap="1" wp14:anchorId="18ACA310" wp14:editId="31F85D41">
                <wp:simplePos x="0" y="0"/>
                <wp:positionH relativeFrom="margin">
                  <wp:align>center</wp:align>
                </wp:positionH>
                <wp:positionV relativeFrom="paragraph">
                  <wp:posOffset>22502</wp:posOffset>
                </wp:positionV>
                <wp:extent cx="1981200" cy="482957"/>
                <wp:effectExtent l="0" t="0" r="19050" b="12700"/>
                <wp:wrapNone/>
                <wp:docPr id="12" name="Rettangolo arrotondato 12"/>
                <wp:cNvGraphicFramePr/>
                <a:graphic xmlns:a="http://schemas.openxmlformats.org/drawingml/2006/main">
                  <a:graphicData uri="http://schemas.microsoft.com/office/word/2010/wordprocessingShape">
                    <wps:wsp>
                      <wps:cNvSpPr/>
                      <wps:spPr>
                        <a:xfrm>
                          <a:off x="0" y="0"/>
                          <a:ext cx="1981200" cy="482957"/>
                        </a:xfrm>
                        <a:prstGeom prst="round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9740C6" w:rsidRPr="003F694F" w:rsidRDefault="009740C6" w:rsidP="00E97CAD">
                            <w:pPr>
                              <w:spacing w:after="0" w:line="240" w:lineRule="auto"/>
                              <w:jc w:val="center"/>
                              <w:rPr>
                                <w:rFonts w:ascii="Times New Roman" w:hAnsi="Times New Roman" w:cs="Times New Roman"/>
                                <w:b/>
                                <w:sz w:val="16"/>
                                <w:szCs w:val="16"/>
                              </w:rPr>
                            </w:pPr>
                            <w:r w:rsidRPr="003F694F">
                              <w:rPr>
                                <w:rFonts w:ascii="Times New Roman" w:hAnsi="Times New Roman" w:cs="Times New Roman"/>
                                <w:b/>
                                <w:sz w:val="16"/>
                                <w:szCs w:val="16"/>
                              </w:rPr>
                              <w:t xml:space="preserve">AREA </w:t>
                            </w:r>
                            <w:r>
                              <w:rPr>
                                <w:rFonts w:ascii="Times New Roman" w:hAnsi="Times New Roman" w:cs="Times New Roman"/>
                                <w:b/>
                                <w:sz w:val="16"/>
                                <w:szCs w:val="16"/>
                              </w:rPr>
                              <w:t>2</w:t>
                            </w:r>
                            <w:r w:rsidRPr="003F694F">
                              <w:rPr>
                                <w:rFonts w:ascii="Times New Roman" w:hAnsi="Times New Roman" w:cs="Times New Roman"/>
                                <w:b/>
                                <w:sz w:val="16"/>
                                <w:szCs w:val="16"/>
                              </w:rPr>
                              <w:t xml:space="preserve"> – </w:t>
                            </w:r>
                            <w:r>
                              <w:rPr>
                                <w:rFonts w:ascii="Times New Roman" w:hAnsi="Times New Roman" w:cs="Times New Roman"/>
                                <w:b/>
                                <w:sz w:val="16"/>
                                <w:szCs w:val="16"/>
                              </w:rPr>
                              <w:t>FRONT END, SERVIZI ALLE IMPRESE, STATISTICA</w:t>
                            </w:r>
                          </w:p>
                          <w:p w:rsidR="009740C6" w:rsidRDefault="009740C6" w:rsidP="00E97CA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ACA310" id="Rettangolo arrotondato 12" o:spid="_x0000_s1047" style="position:absolute;left:0;text-align:left;margin-left:0;margin-top:1.75pt;width:156pt;height:38.05pt;z-index:2517094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" fillcolor="#d2d2d2" strokecolor="#a5a5a5" strokeweight=".5pt">
                <v:fill color2="silver" rotate="t" colors="0 #d2d2d2;.5 #c8c8c8;1 silver" focus="100%" type="gradient">
                  <o:fill v:ext="view" type="gradientUnscaled"/>
                </v:fill>
                <v:stroke joinstyle="miter"/>
                <v:textbox>
                  <w:txbxContent>
                    <w:p w:rsidR="009740C6" w:rsidRPr="003F694F" w:rsidRDefault="009740C6" w:rsidP="00E97CAD">
                      <w:pPr>
                        <w:spacing w:after="0" w:line="240" w:lineRule="auto"/>
                        <w:jc w:val="center"/>
                        <w:rPr>
                          <w:rFonts w:ascii="Times New Roman" w:hAnsi="Times New Roman" w:cs="Times New Roman"/>
                          <w:b/>
                          <w:sz w:val="16"/>
                          <w:szCs w:val="16"/>
                        </w:rPr>
                      </w:pPr>
                      <w:r w:rsidRPr="003F694F">
                        <w:rPr>
                          <w:rFonts w:ascii="Times New Roman" w:hAnsi="Times New Roman" w:cs="Times New Roman"/>
                          <w:b/>
                          <w:sz w:val="16"/>
                          <w:szCs w:val="16"/>
                        </w:rPr>
                        <w:t xml:space="preserve">AREA </w:t>
                      </w:r>
                      <w:r>
                        <w:rPr>
                          <w:rFonts w:ascii="Times New Roman" w:hAnsi="Times New Roman" w:cs="Times New Roman"/>
                          <w:b/>
                          <w:sz w:val="16"/>
                          <w:szCs w:val="16"/>
                        </w:rPr>
                        <w:t>2</w:t>
                      </w:r>
                      <w:r w:rsidRPr="003F694F">
                        <w:rPr>
                          <w:rFonts w:ascii="Times New Roman" w:hAnsi="Times New Roman" w:cs="Times New Roman"/>
                          <w:b/>
                          <w:sz w:val="16"/>
                          <w:szCs w:val="16"/>
                        </w:rPr>
                        <w:t xml:space="preserve"> – </w:t>
                      </w:r>
                      <w:r>
                        <w:rPr>
                          <w:rFonts w:ascii="Times New Roman" w:hAnsi="Times New Roman" w:cs="Times New Roman"/>
                          <w:b/>
                          <w:sz w:val="16"/>
                          <w:szCs w:val="16"/>
                        </w:rPr>
                        <w:t>FRONT END, SERVIZI ALLE IMPRESE, STATISTICA</w:t>
                      </w:r>
                    </w:p>
                    <w:p w:rsidR="009740C6" w:rsidRDefault="009740C6" w:rsidP="00E97CAD"/>
                  </w:txbxContent>
                </v:textbox>
                <w10:wrap anchorx="margin"/>
              </v:roundrect>
            </w:pict>
          </mc:Fallback>
        </mc:AlternateContent>
      </w:r>
      <w:r w:rsidRPr="00E97CAD">
        <w:rPr>
          <w:rFonts w:ascii="Times New Roman" w:eastAsia="Calibri" w:hAnsi="Times New Roman" w:cs="Times New Roman"/>
          <w:noProof/>
          <w:sz w:val="16"/>
          <w:szCs w:val="16"/>
          <w:lang w:eastAsia="it-IT"/>
        </w:rPr>
        <mc:AlternateContent>
          <mc:Choice Requires="wps">
            <w:drawing>
              <wp:anchor distT="0" distB="0" distL="114300" distR="114300" simplePos="0" relativeHeight="251711488" behindDoc="0" locked="0" layoutInCell="1" allowOverlap="1" wp14:anchorId="201E422F" wp14:editId="43DDC80F">
                <wp:simplePos x="0" y="0"/>
                <wp:positionH relativeFrom="column">
                  <wp:posOffset>6914533</wp:posOffset>
                </wp:positionH>
                <wp:positionV relativeFrom="paragraph">
                  <wp:posOffset>32841</wp:posOffset>
                </wp:positionV>
                <wp:extent cx="1981200" cy="485775"/>
                <wp:effectExtent l="0" t="0" r="19050" b="28575"/>
                <wp:wrapNone/>
                <wp:docPr id="14" name="Rettangolo arrotondato 14"/>
                <wp:cNvGraphicFramePr/>
                <a:graphic xmlns:a="http://schemas.openxmlformats.org/drawingml/2006/main">
                  <a:graphicData uri="http://schemas.microsoft.com/office/word/2010/wordprocessingShape">
                    <wps:wsp>
                      <wps:cNvSpPr/>
                      <wps:spPr>
                        <a:xfrm>
                          <a:off x="0" y="0"/>
                          <a:ext cx="1981200" cy="485775"/>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rsidR="009740C6" w:rsidRPr="003F694F" w:rsidRDefault="009740C6" w:rsidP="00E97CAD">
                            <w:pPr>
                              <w:spacing w:after="0" w:line="240" w:lineRule="auto"/>
                              <w:jc w:val="center"/>
                              <w:rPr>
                                <w:rFonts w:ascii="Times New Roman" w:hAnsi="Times New Roman" w:cs="Times New Roman"/>
                                <w:b/>
                                <w:sz w:val="16"/>
                                <w:szCs w:val="16"/>
                              </w:rPr>
                            </w:pPr>
                            <w:r w:rsidRPr="003F694F">
                              <w:rPr>
                                <w:rFonts w:ascii="Times New Roman" w:hAnsi="Times New Roman" w:cs="Times New Roman"/>
                                <w:b/>
                                <w:sz w:val="16"/>
                                <w:szCs w:val="16"/>
                              </w:rPr>
                              <w:t xml:space="preserve">AREA </w:t>
                            </w:r>
                            <w:r>
                              <w:rPr>
                                <w:rFonts w:ascii="Times New Roman" w:hAnsi="Times New Roman" w:cs="Times New Roman"/>
                                <w:b/>
                                <w:sz w:val="16"/>
                                <w:szCs w:val="16"/>
                              </w:rPr>
                              <w:t>3</w:t>
                            </w:r>
                            <w:r w:rsidRPr="003F694F">
                              <w:rPr>
                                <w:rFonts w:ascii="Times New Roman" w:hAnsi="Times New Roman" w:cs="Times New Roman"/>
                                <w:b/>
                                <w:sz w:val="16"/>
                                <w:szCs w:val="16"/>
                              </w:rPr>
                              <w:t xml:space="preserve"> – </w:t>
                            </w:r>
                            <w:r>
                              <w:rPr>
                                <w:rFonts w:ascii="Times New Roman" w:hAnsi="Times New Roman" w:cs="Times New Roman"/>
                                <w:b/>
                                <w:sz w:val="16"/>
                                <w:szCs w:val="16"/>
                              </w:rPr>
                              <w:t>SERVIZI ANAGRAFICI, REGOLAZIONE DEL MERCATO E MEDIACONCILIAZIONE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1E422F" id="Rettangolo arrotondato 14" o:spid="_x0000_s1048" style="position:absolute;left:0;text-align:left;margin-left:544.45pt;margin-top:2.6pt;width:156pt;height:38.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" fillcolor="#b1cbe9" strokecolor="#5b9bd5" strokeweight=".5pt">
                <v:fill color2="#92b9e4" rotate="t" colors="0 #b1cbe9;.5 #a3c1e5;1 #92b9e4" focus="100%" type="gradient">
                  <o:fill v:ext="view" type="gradientUnscaled"/>
                </v:fill>
                <v:stroke joinstyle="miter"/>
                <v:textbox>
                  <w:txbxContent>
                    <w:p w:rsidR="009740C6" w:rsidRPr="003F694F" w:rsidRDefault="009740C6" w:rsidP="00E97CAD">
                      <w:pPr>
                        <w:spacing w:after="0" w:line="240" w:lineRule="auto"/>
                        <w:jc w:val="center"/>
                        <w:rPr>
                          <w:rFonts w:ascii="Times New Roman" w:hAnsi="Times New Roman" w:cs="Times New Roman"/>
                          <w:b/>
                          <w:sz w:val="16"/>
                          <w:szCs w:val="16"/>
                        </w:rPr>
                      </w:pPr>
                      <w:r w:rsidRPr="003F694F">
                        <w:rPr>
                          <w:rFonts w:ascii="Times New Roman" w:hAnsi="Times New Roman" w:cs="Times New Roman"/>
                          <w:b/>
                          <w:sz w:val="16"/>
                          <w:szCs w:val="16"/>
                        </w:rPr>
                        <w:t xml:space="preserve">AREA </w:t>
                      </w:r>
                      <w:r>
                        <w:rPr>
                          <w:rFonts w:ascii="Times New Roman" w:hAnsi="Times New Roman" w:cs="Times New Roman"/>
                          <w:b/>
                          <w:sz w:val="16"/>
                          <w:szCs w:val="16"/>
                        </w:rPr>
                        <w:t>3</w:t>
                      </w:r>
                      <w:r w:rsidRPr="003F694F">
                        <w:rPr>
                          <w:rFonts w:ascii="Times New Roman" w:hAnsi="Times New Roman" w:cs="Times New Roman"/>
                          <w:b/>
                          <w:sz w:val="16"/>
                          <w:szCs w:val="16"/>
                        </w:rPr>
                        <w:t xml:space="preserve"> – </w:t>
                      </w:r>
                      <w:r>
                        <w:rPr>
                          <w:rFonts w:ascii="Times New Roman" w:hAnsi="Times New Roman" w:cs="Times New Roman"/>
                          <w:b/>
                          <w:sz w:val="16"/>
                          <w:szCs w:val="16"/>
                        </w:rPr>
                        <w:t>SERVIZI ANAGRAFICI, REGOLAZIONE DEL MERCATO E MEDIACONCILIAZIONE</w:t>
                      </w:r>
                    </w:p>
                  </w:txbxContent>
                </v:textbox>
              </v:roundrect>
            </w:pict>
          </mc:Fallback>
        </mc:AlternateContent>
      </w:r>
    </w:p>
    <w:p w:rsidR="00E97CAD" w:rsidRPr="00E97CAD" w:rsidRDefault="00E97CAD" w:rsidP="00E97CAD">
      <w:pPr>
        <w:spacing w:after="0" w:line="240" w:lineRule="auto"/>
        <w:jc w:val="both"/>
        <w:rPr>
          <w:rFonts w:ascii="Times New Roman" w:eastAsia="Calibri" w:hAnsi="Times New Roman" w:cs="Times New Roman"/>
          <w:sz w:val="16"/>
          <w:szCs w:val="16"/>
        </w:rPr>
      </w:pPr>
    </w:p>
    <w:p w:rsidR="00E97CAD" w:rsidRPr="00E97CAD" w:rsidRDefault="00E97CAD" w:rsidP="00E97CAD">
      <w:pPr>
        <w:spacing w:after="0" w:line="240" w:lineRule="auto"/>
        <w:jc w:val="both"/>
        <w:rPr>
          <w:rFonts w:ascii="Times New Roman" w:eastAsia="Calibri" w:hAnsi="Times New Roman" w:cs="Times New Roman"/>
          <w:sz w:val="16"/>
          <w:szCs w:val="16"/>
        </w:rPr>
      </w:pPr>
    </w:p>
    <w:p w:rsidR="00E97CAD" w:rsidRPr="00E97CAD" w:rsidRDefault="00E97CAD" w:rsidP="00E97CAD">
      <w:pPr>
        <w:spacing w:after="0" w:line="240" w:lineRule="auto"/>
        <w:jc w:val="both"/>
        <w:rPr>
          <w:rFonts w:ascii="Times New Roman" w:eastAsia="Calibri" w:hAnsi="Times New Roman" w:cs="Times New Roman"/>
          <w:sz w:val="16"/>
          <w:szCs w:val="16"/>
        </w:rPr>
      </w:pPr>
    </w:p>
    <w:p w:rsidR="00E97CAD" w:rsidRPr="00E97CAD" w:rsidRDefault="00E97CAD" w:rsidP="00E97CAD">
      <w:pPr>
        <w:spacing w:after="0" w:line="240" w:lineRule="auto"/>
        <w:jc w:val="both"/>
        <w:rPr>
          <w:rFonts w:ascii="Times New Roman" w:eastAsia="Calibri" w:hAnsi="Times New Roman" w:cs="Times New Roman"/>
          <w:sz w:val="16"/>
          <w:szCs w:val="16"/>
        </w:rPr>
      </w:pPr>
      <w:r w:rsidRPr="00E97CAD">
        <w:rPr>
          <w:rFonts w:ascii="Times New Roman" w:eastAsia="Calibri" w:hAnsi="Times New Roman" w:cs="Times New Roman"/>
          <w:noProof/>
          <w:sz w:val="16"/>
          <w:szCs w:val="16"/>
          <w:lang w:eastAsia="it-IT"/>
        </w:rPr>
        <mc:AlternateContent>
          <mc:Choice Requires="wps">
            <w:drawing>
              <wp:anchor distT="0" distB="0" distL="114300" distR="114300" simplePos="0" relativeHeight="251707392" behindDoc="0" locked="0" layoutInCell="1" allowOverlap="1" wp14:anchorId="2E50D020" wp14:editId="6D4D2BF2">
                <wp:simplePos x="0" y="0"/>
                <wp:positionH relativeFrom="column">
                  <wp:posOffset>-443865</wp:posOffset>
                </wp:positionH>
                <wp:positionV relativeFrom="paragraph">
                  <wp:posOffset>187960</wp:posOffset>
                </wp:positionV>
                <wp:extent cx="1203325" cy="504825"/>
                <wp:effectExtent l="0" t="0" r="15875" b="28575"/>
                <wp:wrapNone/>
                <wp:docPr id="10" name="Rettangolo arrotondato 10"/>
                <wp:cNvGraphicFramePr/>
                <a:graphic xmlns:a="http://schemas.openxmlformats.org/drawingml/2006/main">
                  <a:graphicData uri="http://schemas.microsoft.com/office/word/2010/wordprocessingShape">
                    <wps:wsp>
                      <wps:cNvSpPr/>
                      <wps:spPr>
                        <a:xfrm>
                          <a:off x="0" y="0"/>
                          <a:ext cx="1203325" cy="504825"/>
                        </a:xfrm>
                        <a:prstGeom prst="roundRect">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rsidR="009740C6" w:rsidRPr="003F694F" w:rsidRDefault="009740C6" w:rsidP="00E97CAD">
                            <w:pPr>
                              <w:spacing w:after="0" w:line="240" w:lineRule="auto"/>
                              <w:jc w:val="center"/>
                              <w:rPr>
                                <w:rFonts w:ascii="Times New Roman" w:hAnsi="Times New Roman" w:cs="Times New Roman"/>
                                <w:b/>
                                <w:sz w:val="16"/>
                                <w:szCs w:val="16"/>
                              </w:rPr>
                            </w:pPr>
                            <w:r>
                              <w:rPr>
                                <w:rFonts w:ascii="Times New Roman" w:hAnsi="Times New Roman" w:cs="Times New Roman"/>
                                <w:b/>
                                <w:sz w:val="16"/>
                                <w:szCs w:val="16"/>
                              </w:rPr>
                              <w:t xml:space="preserve">U.O. Bilancio, Contabilità e Finanza,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50D020" id="Rettangolo arrotondato 10" o:spid="_x0000_s1049" style="position:absolute;left:0;text-align:left;margin-left:-34.95pt;margin-top:14.8pt;width:94.75pt;height:39.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" fillcolor="#f7bda4" strokecolor="#ed7d31" strokeweight=".5pt">
                <v:fill color2="#f8a581" rotate="t" colors="0 #f7bda4;.5 #f5b195;1 #f8a581" focus="100%" type="gradient">
                  <o:fill v:ext="view" type="gradientUnscaled"/>
                </v:fill>
                <v:stroke joinstyle="miter"/>
                <v:textbox>
                  <w:txbxContent>
                    <w:p w:rsidR="009740C6" w:rsidRPr="003F694F" w:rsidRDefault="009740C6" w:rsidP="00E97CAD">
                      <w:pPr>
                        <w:spacing w:after="0" w:line="240" w:lineRule="auto"/>
                        <w:jc w:val="center"/>
                        <w:rPr>
                          <w:rFonts w:ascii="Times New Roman" w:hAnsi="Times New Roman" w:cs="Times New Roman"/>
                          <w:b/>
                          <w:sz w:val="16"/>
                          <w:szCs w:val="16"/>
                        </w:rPr>
                      </w:pPr>
                      <w:r>
                        <w:rPr>
                          <w:rFonts w:ascii="Times New Roman" w:hAnsi="Times New Roman" w:cs="Times New Roman"/>
                          <w:b/>
                          <w:sz w:val="16"/>
                          <w:szCs w:val="16"/>
                        </w:rPr>
                        <w:t xml:space="preserve">U.O. Bilancio, Contabilità e Finanza, </w:t>
                      </w:r>
                    </w:p>
                  </w:txbxContent>
                </v:textbox>
              </v:roundrect>
            </w:pict>
          </mc:Fallback>
        </mc:AlternateContent>
      </w:r>
    </w:p>
    <w:p w:rsidR="00E97CAD" w:rsidRPr="00E97CAD" w:rsidRDefault="00E97CAD" w:rsidP="00E97CAD">
      <w:pPr>
        <w:spacing w:after="0" w:line="240" w:lineRule="auto"/>
        <w:jc w:val="both"/>
        <w:rPr>
          <w:rFonts w:ascii="Times New Roman" w:eastAsia="Calibri" w:hAnsi="Times New Roman" w:cs="Times New Roman"/>
          <w:sz w:val="16"/>
          <w:szCs w:val="16"/>
        </w:rPr>
      </w:pPr>
      <w:r w:rsidRPr="00E97CAD">
        <w:rPr>
          <w:rFonts w:ascii="Times New Roman" w:eastAsia="Calibri" w:hAnsi="Times New Roman" w:cs="Times New Roman"/>
          <w:noProof/>
          <w:sz w:val="16"/>
          <w:szCs w:val="16"/>
          <w:lang w:eastAsia="it-IT"/>
        </w:rPr>
        <mc:AlternateContent>
          <mc:Choice Requires="wps">
            <w:drawing>
              <wp:anchor distT="0" distB="0" distL="114300" distR="114300" simplePos="0" relativeHeight="251713536" behindDoc="0" locked="0" layoutInCell="1" allowOverlap="1" wp14:anchorId="449BD854" wp14:editId="29C6DA45">
                <wp:simplePos x="0" y="0"/>
                <wp:positionH relativeFrom="column">
                  <wp:posOffset>6242685</wp:posOffset>
                </wp:positionH>
                <wp:positionV relativeFrom="paragraph">
                  <wp:posOffset>13970</wp:posOffset>
                </wp:positionV>
                <wp:extent cx="1047750" cy="638175"/>
                <wp:effectExtent l="0" t="0" r="19050" b="28575"/>
                <wp:wrapNone/>
                <wp:docPr id="16" name="Rettangolo arrotondato 16"/>
                <wp:cNvGraphicFramePr/>
                <a:graphic xmlns:a="http://schemas.openxmlformats.org/drawingml/2006/main">
                  <a:graphicData uri="http://schemas.microsoft.com/office/word/2010/wordprocessingShape">
                    <wps:wsp>
                      <wps:cNvSpPr/>
                      <wps:spPr>
                        <a:xfrm>
                          <a:off x="0" y="0"/>
                          <a:ext cx="1047750" cy="638175"/>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rsidR="009740C6" w:rsidRPr="003F694F" w:rsidRDefault="009740C6" w:rsidP="00E97CAD">
                            <w:pPr>
                              <w:spacing w:after="0" w:line="240" w:lineRule="auto"/>
                              <w:jc w:val="center"/>
                              <w:rPr>
                                <w:rFonts w:ascii="Times New Roman" w:hAnsi="Times New Roman" w:cs="Times New Roman"/>
                                <w:b/>
                                <w:sz w:val="16"/>
                                <w:szCs w:val="16"/>
                              </w:rPr>
                            </w:pPr>
                            <w:r>
                              <w:rPr>
                                <w:rFonts w:ascii="Times New Roman" w:hAnsi="Times New Roman" w:cs="Times New Roman"/>
                                <w:b/>
                                <w:sz w:val="16"/>
                                <w:szCs w:val="16"/>
                              </w:rPr>
                              <w:t>U.O. Regolazione Mercato e Tutela Consumatore</w:t>
                            </w:r>
                            <w:r w:rsidRPr="00234441">
                              <w:rPr>
                                <w:rFonts w:ascii="Times New Roman" w:hAnsi="Times New Roman" w:cs="Times New Roman"/>
                                <w:b/>
                                <w:sz w:val="16"/>
                                <w:szCs w:val="16"/>
                              </w:rPr>
                              <w:t xml:space="preserve"> </w:t>
                            </w:r>
                            <w:r>
                              <w:rPr>
                                <w:rFonts w:ascii="Times New Roman" w:hAnsi="Times New Roman" w:cs="Times New Roman"/>
                                <w:b/>
                                <w:sz w:val="16"/>
                                <w:szCs w:val="16"/>
                              </w:rPr>
                              <w:t>e Mediaconciliazione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9BD854" id="Rettangolo arrotondato 16" o:spid="_x0000_s1050" style="position:absolute;left:0;text-align:left;margin-left:491.55pt;margin-top:1.1pt;width:82.5pt;height:50.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" fillcolor="#b1cbe9" strokecolor="#5b9bd5" strokeweight=".5pt">
                <v:fill color2="#92b9e4" rotate="t" colors="0 #b1cbe9;.5 #a3c1e5;1 #92b9e4" focus="100%" type="gradient">
                  <o:fill v:ext="view" type="gradientUnscaled"/>
                </v:fill>
                <v:stroke joinstyle="miter"/>
                <v:textbox>
                  <w:txbxContent>
                    <w:p w:rsidR="009740C6" w:rsidRPr="003F694F" w:rsidRDefault="009740C6" w:rsidP="00E97CAD">
                      <w:pPr>
                        <w:spacing w:after="0" w:line="240" w:lineRule="auto"/>
                        <w:jc w:val="center"/>
                        <w:rPr>
                          <w:rFonts w:ascii="Times New Roman" w:hAnsi="Times New Roman" w:cs="Times New Roman"/>
                          <w:b/>
                          <w:sz w:val="16"/>
                          <w:szCs w:val="16"/>
                        </w:rPr>
                      </w:pPr>
                      <w:r>
                        <w:rPr>
                          <w:rFonts w:ascii="Times New Roman" w:hAnsi="Times New Roman" w:cs="Times New Roman"/>
                          <w:b/>
                          <w:sz w:val="16"/>
                          <w:szCs w:val="16"/>
                        </w:rPr>
                        <w:t>U.O. Regolazione Mercato e Tutela Consumatore</w:t>
                      </w:r>
                      <w:r w:rsidRPr="00234441">
                        <w:rPr>
                          <w:rFonts w:ascii="Times New Roman" w:hAnsi="Times New Roman" w:cs="Times New Roman"/>
                          <w:b/>
                          <w:sz w:val="16"/>
                          <w:szCs w:val="16"/>
                        </w:rPr>
                        <w:t xml:space="preserve"> </w:t>
                      </w:r>
                      <w:r>
                        <w:rPr>
                          <w:rFonts w:ascii="Times New Roman" w:hAnsi="Times New Roman" w:cs="Times New Roman"/>
                          <w:b/>
                          <w:sz w:val="16"/>
                          <w:szCs w:val="16"/>
                        </w:rPr>
                        <w:t>e Mediaconciliazione</w:t>
                      </w:r>
                    </w:p>
                  </w:txbxContent>
                </v:textbox>
              </v:roundrect>
            </w:pict>
          </mc:Fallback>
        </mc:AlternateContent>
      </w:r>
      <w:r w:rsidRPr="00E97CAD">
        <w:rPr>
          <w:rFonts w:ascii="Times New Roman" w:eastAsia="Calibri" w:hAnsi="Times New Roman" w:cs="Times New Roman"/>
          <w:noProof/>
          <w:sz w:val="16"/>
          <w:szCs w:val="16"/>
          <w:lang w:eastAsia="it-IT"/>
        </w:rPr>
        <mc:AlternateContent>
          <mc:Choice Requires="wps">
            <w:drawing>
              <wp:anchor distT="0" distB="0" distL="114300" distR="114300" simplePos="0" relativeHeight="251716608" behindDoc="0" locked="0" layoutInCell="1" allowOverlap="1" wp14:anchorId="4CB0550B" wp14:editId="23BB67E1">
                <wp:simplePos x="0" y="0"/>
                <wp:positionH relativeFrom="margin">
                  <wp:posOffset>2157222</wp:posOffset>
                </wp:positionH>
                <wp:positionV relativeFrom="paragraph">
                  <wp:posOffset>60833</wp:posOffset>
                </wp:positionV>
                <wp:extent cx="895350" cy="493776"/>
                <wp:effectExtent l="0" t="0" r="19050" b="20955"/>
                <wp:wrapNone/>
                <wp:docPr id="11" name="Rettangolo arrotondato 11"/>
                <wp:cNvGraphicFramePr/>
                <a:graphic xmlns:a="http://schemas.openxmlformats.org/drawingml/2006/main">
                  <a:graphicData uri="http://schemas.microsoft.com/office/word/2010/wordprocessingShape">
                    <wps:wsp>
                      <wps:cNvSpPr/>
                      <wps:spPr>
                        <a:xfrm>
                          <a:off x="0" y="0"/>
                          <a:ext cx="895350" cy="493776"/>
                        </a:xfrm>
                        <a:prstGeom prst="roundRect">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rsidR="009740C6" w:rsidRPr="003F694F" w:rsidRDefault="009740C6" w:rsidP="00E97CAD">
                            <w:pPr>
                              <w:spacing w:after="0" w:line="240" w:lineRule="auto"/>
                              <w:jc w:val="center"/>
                              <w:rPr>
                                <w:rFonts w:ascii="Times New Roman" w:hAnsi="Times New Roman" w:cs="Times New Roman"/>
                                <w:b/>
                                <w:sz w:val="16"/>
                                <w:szCs w:val="16"/>
                              </w:rPr>
                            </w:pPr>
                            <w:r>
                              <w:rPr>
                                <w:rFonts w:ascii="Times New Roman" w:hAnsi="Times New Roman" w:cs="Times New Roman"/>
                                <w:b/>
                                <w:sz w:val="16"/>
                                <w:szCs w:val="16"/>
                              </w:rPr>
                              <w:t>U.O. Diritto Annuale, Tributi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B0550B" id="Rettangolo arrotondato 11" o:spid="_x0000_s1051" style="position:absolute;left:0;text-align:left;margin-left:169.85pt;margin-top:4.8pt;width:70.5pt;height:38.9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" fillcolor="#f7bda4" strokecolor="#ed7d31" strokeweight=".5pt">
                <v:fill color2="#f8a581" rotate="t" colors="0 #f7bda4;.5 #f5b195;1 #f8a581" focus="100%" type="gradient">
                  <o:fill v:ext="view" type="gradientUnscaled"/>
                </v:fill>
                <v:stroke joinstyle="miter"/>
                <v:textbox>
                  <w:txbxContent>
                    <w:p w:rsidR="009740C6" w:rsidRPr="003F694F" w:rsidRDefault="009740C6" w:rsidP="00E97CAD">
                      <w:pPr>
                        <w:spacing w:after="0" w:line="240" w:lineRule="auto"/>
                        <w:jc w:val="center"/>
                        <w:rPr>
                          <w:rFonts w:ascii="Times New Roman" w:hAnsi="Times New Roman" w:cs="Times New Roman"/>
                          <w:b/>
                          <w:sz w:val="16"/>
                          <w:szCs w:val="16"/>
                        </w:rPr>
                      </w:pPr>
                      <w:r>
                        <w:rPr>
                          <w:rFonts w:ascii="Times New Roman" w:hAnsi="Times New Roman" w:cs="Times New Roman"/>
                          <w:b/>
                          <w:sz w:val="16"/>
                          <w:szCs w:val="16"/>
                        </w:rPr>
                        <w:t>U.O. Diritto Annuale, Tributi</w:t>
                      </w:r>
                    </w:p>
                  </w:txbxContent>
                </v:textbox>
                <w10:wrap anchorx="margin"/>
              </v:roundrect>
            </w:pict>
          </mc:Fallback>
        </mc:AlternateContent>
      </w:r>
      <w:r w:rsidRPr="00E97CAD">
        <w:rPr>
          <w:rFonts w:ascii="Times New Roman" w:eastAsia="Calibri" w:hAnsi="Times New Roman" w:cs="Times New Roman"/>
          <w:noProof/>
          <w:sz w:val="16"/>
          <w:szCs w:val="16"/>
          <w:lang w:eastAsia="it-IT"/>
        </w:rPr>
        <mc:AlternateContent>
          <mc:Choice Requires="wps">
            <w:drawing>
              <wp:anchor distT="0" distB="0" distL="114300" distR="114300" simplePos="0" relativeHeight="251710464" behindDoc="0" locked="0" layoutInCell="1" allowOverlap="1" wp14:anchorId="678CF741" wp14:editId="25F6749F">
                <wp:simplePos x="0" y="0"/>
                <wp:positionH relativeFrom="column">
                  <wp:posOffset>4785360</wp:posOffset>
                </wp:positionH>
                <wp:positionV relativeFrom="paragraph">
                  <wp:posOffset>4445</wp:posOffset>
                </wp:positionV>
                <wp:extent cx="1152525" cy="633730"/>
                <wp:effectExtent l="0" t="0" r="28575" b="13970"/>
                <wp:wrapNone/>
                <wp:docPr id="13" name="Rettangolo arrotondato 13"/>
                <wp:cNvGraphicFramePr/>
                <a:graphic xmlns:a="http://schemas.openxmlformats.org/drawingml/2006/main">
                  <a:graphicData uri="http://schemas.microsoft.com/office/word/2010/wordprocessingShape">
                    <wps:wsp>
                      <wps:cNvSpPr/>
                      <wps:spPr>
                        <a:xfrm>
                          <a:off x="0" y="0"/>
                          <a:ext cx="1152525" cy="633730"/>
                        </a:xfrm>
                        <a:prstGeom prst="round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9740C6" w:rsidRPr="003F694F" w:rsidRDefault="009740C6" w:rsidP="00E97CAD">
                            <w:pPr>
                              <w:spacing w:after="0" w:line="240" w:lineRule="auto"/>
                              <w:jc w:val="center"/>
                              <w:rPr>
                                <w:rFonts w:ascii="Times New Roman" w:hAnsi="Times New Roman" w:cs="Times New Roman"/>
                                <w:b/>
                                <w:sz w:val="16"/>
                                <w:szCs w:val="16"/>
                              </w:rPr>
                            </w:pPr>
                            <w:r>
                              <w:rPr>
                                <w:rFonts w:ascii="Times New Roman" w:hAnsi="Times New Roman" w:cs="Times New Roman"/>
                                <w:b/>
                                <w:sz w:val="16"/>
                                <w:szCs w:val="16"/>
                              </w:rPr>
                              <w:t>U.O. Servizio alle Imprese e Sviluppo Economico del Territorio, Statistica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8CF741" id="Rettangolo arrotondato 13" o:spid="_x0000_s1052" style="position:absolute;left:0;text-align:left;margin-left:376.8pt;margin-top:.35pt;width:90.75pt;height:49.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" fillcolor="#d2d2d2" strokecolor="#a5a5a5" strokeweight=".5pt">
                <v:fill color2="silver" rotate="t" colors="0 #d2d2d2;.5 #c8c8c8;1 silver" focus="100%" type="gradient">
                  <o:fill v:ext="view" type="gradientUnscaled"/>
                </v:fill>
                <v:stroke joinstyle="miter"/>
                <v:textbox>
                  <w:txbxContent>
                    <w:p w:rsidR="009740C6" w:rsidRPr="003F694F" w:rsidRDefault="009740C6" w:rsidP="00E97CAD">
                      <w:pPr>
                        <w:spacing w:after="0" w:line="240" w:lineRule="auto"/>
                        <w:jc w:val="center"/>
                        <w:rPr>
                          <w:rFonts w:ascii="Times New Roman" w:hAnsi="Times New Roman" w:cs="Times New Roman"/>
                          <w:b/>
                          <w:sz w:val="16"/>
                          <w:szCs w:val="16"/>
                        </w:rPr>
                      </w:pPr>
                      <w:r>
                        <w:rPr>
                          <w:rFonts w:ascii="Times New Roman" w:hAnsi="Times New Roman" w:cs="Times New Roman"/>
                          <w:b/>
                          <w:sz w:val="16"/>
                          <w:szCs w:val="16"/>
                        </w:rPr>
                        <w:t>U.O. Servizio alle Imprese e Sviluppo Economico del Territorio, Statistica</w:t>
                      </w:r>
                    </w:p>
                  </w:txbxContent>
                </v:textbox>
              </v:roundrect>
            </w:pict>
          </mc:Fallback>
        </mc:AlternateContent>
      </w:r>
      <w:r w:rsidRPr="00E97CAD">
        <w:rPr>
          <w:rFonts w:ascii="Times New Roman" w:eastAsia="Calibri" w:hAnsi="Times New Roman" w:cs="Times New Roman"/>
          <w:noProof/>
          <w:sz w:val="16"/>
          <w:szCs w:val="16"/>
          <w:lang w:eastAsia="it-IT"/>
        </w:rPr>
        <mc:AlternateContent>
          <mc:Choice Requires="wps">
            <w:drawing>
              <wp:anchor distT="0" distB="0" distL="114300" distR="114300" simplePos="0" relativeHeight="251715584" behindDoc="0" locked="0" layoutInCell="1" allowOverlap="1" wp14:anchorId="7AE4C2D6" wp14:editId="35138C18">
                <wp:simplePos x="0" y="0"/>
                <wp:positionH relativeFrom="column">
                  <wp:posOffset>3407490</wp:posOffset>
                </wp:positionH>
                <wp:positionV relativeFrom="paragraph">
                  <wp:posOffset>14614</wp:posOffset>
                </wp:positionV>
                <wp:extent cx="1170350" cy="624625"/>
                <wp:effectExtent l="0" t="0" r="10795" b="23495"/>
                <wp:wrapNone/>
                <wp:docPr id="25" name="Rettangolo arrotondato 25"/>
                <wp:cNvGraphicFramePr/>
                <a:graphic xmlns:a="http://schemas.openxmlformats.org/drawingml/2006/main">
                  <a:graphicData uri="http://schemas.microsoft.com/office/word/2010/wordprocessingShape">
                    <wps:wsp>
                      <wps:cNvSpPr/>
                      <wps:spPr>
                        <a:xfrm>
                          <a:off x="0" y="0"/>
                          <a:ext cx="1170350" cy="624625"/>
                        </a:xfrm>
                        <a:prstGeom prst="round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9740C6" w:rsidRPr="00234441" w:rsidRDefault="009740C6" w:rsidP="00E97CAD">
                            <w:pPr>
                              <w:spacing w:after="0" w:line="240" w:lineRule="auto"/>
                              <w:jc w:val="center"/>
                              <w:rPr>
                                <w:rFonts w:ascii="Times New Roman" w:hAnsi="Times New Roman" w:cs="Times New Roman"/>
                                <w:b/>
                                <w:sz w:val="16"/>
                                <w:szCs w:val="16"/>
                                <w:lang w:val="en-US"/>
                              </w:rPr>
                            </w:pPr>
                            <w:r w:rsidRPr="00234441">
                              <w:rPr>
                                <w:rFonts w:ascii="Times New Roman" w:hAnsi="Times New Roman" w:cs="Times New Roman"/>
                                <w:b/>
                                <w:sz w:val="16"/>
                                <w:szCs w:val="16"/>
                                <w:lang w:val="en-US"/>
                              </w:rPr>
                              <w:t xml:space="preserve">U.O. Front End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E4C2D6" id="Rettangolo arrotondato 25" o:spid="_x0000_s1053" style="position:absolute;left:0;text-align:left;margin-left:268.3pt;margin-top:1.15pt;width:92.15pt;height:49.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" fillcolor="#d2d2d2" strokecolor="#a5a5a5" strokeweight=".5pt">
                <v:fill color2="silver" rotate="t" colors="0 #d2d2d2;.5 #c8c8c8;1 silver" focus="100%" type="gradient">
                  <o:fill v:ext="view" type="gradientUnscaled"/>
                </v:fill>
                <v:stroke joinstyle="miter"/>
                <v:textbox>
                  <w:txbxContent>
                    <w:p w:rsidR="009740C6" w:rsidRPr="00234441" w:rsidRDefault="009740C6" w:rsidP="00E97CAD">
                      <w:pPr>
                        <w:spacing w:after="0" w:line="240" w:lineRule="auto"/>
                        <w:jc w:val="center"/>
                        <w:rPr>
                          <w:rFonts w:ascii="Times New Roman" w:hAnsi="Times New Roman" w:cs="Times New Roman"/>
                          <w:b/>
                          <w:sz w:val="16"/>
                          <w:szCs w:val="16"/>
                          <w:lang w:val="en-US"/>
                        </w:rPr>
                      </w:pPr>
                      <w:r w:rsidRPr="00234441">
                        <w:rPr>
                          <w:rFonts w:ascii="Times New Roman" w:hAnsi="Times New Roman" w:cs="Times New Roman"/>
                          <w:b/>
                          <w:sz w:val="16"/>
                          <w:szCs w:val="16"/>
                          <w:lang w:val="en-US"/>
                        </w:rPr>
                        <w:t xml:space="preserve">U.O. Front End </w:t>
                      </w:r>
                    </w:p>
                  </w:txbxContent>
                </v:textbox>
              </v:roundrect>
            </w:pict>
          </mc:Fallback>
        </mc:AlternateContent>
      </w:r>
      <w:r w:rsidRPr="00E97CAD">
        <w:rPr>
          <w:rFonts w:ascii="Times New Roman" w:eastAsia="Calibri" w:hAnsi="Times New Roman" w:cs="Times New Roman"/>
          <w:noProof/>
          <w:sz w:val="16"/>
          <w:szCs w:val="16"/>
          <w:lang w:eastAsia="it-IT"/>
        </w:rPr>
        <mc:AlternateContent>
          <mc:Choice Requires="wps">
            <w:drawing>
              <wp:anchor distT="0" distB="0" distL="114300" distR="114300" simplePos="0" relativeHeight="251708416" behindDoc="0" locked="0" layoutInCell="1" allowOverlap="1" wp14:anchorId="49F25467" wp14:editId="709CCB88">
                <wp:simplePos x="0" y="0"/>
                <wp:positionH relativeFrom="column">
                  <wp:posOffset>978043</wp:posOffset>
                </wp:positionH>
                <wp:positionV relativeFrom="paragraph">
                  <wp:posOffset>90170</wp:posOffset>
                </wp:positionV>
                <wp:extent cx="971550" cy="352425"/>
                <wp:effectExtent l="0" t="0" r="19050" b="28575"/>
                <wp:wrapNone/>
                <wp:docPr id="15" name="Rettangolo arrotondato 15"/>
                <wp:cNvGraphicFramePr/>
                <a:graphic xmlns:a="http://schemas.openxmlformats.org/drawingml/2006/main">
                  <a:graphicData uri="http://schemas.microsoft.com/office/word/2010/wordprocessingShape">
                    <wps:wsp>
                      <wps:cNvSpPr/>
                      <wps:spPr>
                        <a:xfrm>
                          <a:off x="0" y="0"/>
                          <a:ext cx="971550" cy="352425"/>
                        </a:xfrm>
                        <a:prstGeom prst="roundRect">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rsidR="009740C6" w:rsidRPr="003F694F" w:rsidRDefault="009740C6" w:rsidP="00E97CAD">
                            <w:pPr>
                              <w:spacing w:after="0" w:line="240" w:lineRule="auto"/>
                              <w:jc w:val="center"/>
                              <w:rPr>
                                <w:rFonts w:ascii="Times New Roman" w:hAnsi="Times New Roman" w:cs="Times New Roman"/>
                                <w:b/>
                                <w:sz w:val="16"/>
                                <w:szCs w:val="16"/>
                              </w:rPr>
                            </w:pPr>
                            <w:r>
                              <w:rPr>
                                <w:rFonts w:ascii="Times New Roman" w:hAnsi="Times New Roman" w:cs="Times New Roman"/>
                                <w:b/>
                                <w:sz w:val="16"/>
                                <w:szCs w:val="16"/>
                              </w:rPr>
                              <w:t>U.O. Provveditorato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F25467" id="Rettangolo arrotondato 15" o:spid="_x0000_s1054" style="position:absolute;left:0;text-align:left;margin-left:77pt;margin-top:7.1pt;width:76.5pt;height:27.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" fillcolor="#f7bda4" strokecolor="#ed7d31" strokeweight=".5pt">
                <v:fill color2="#f8a581" rotate="t" colors="0 #f7bda4;.5 #f5b195;1 #f8a581" focus="100%" type="gradient">
                  <o:fill v:ext="view" type="gradientUnscaled"/>
                </v:fill>
                <v:stroke joinstyle="miter"/>
                <v:textbox>
                  <w:txbxContent>
                    <w:p w:rsidR="009740C6" w:rsidRPr="003F694F" w:rsidRDefault="009740C6" w:rsidP="00E97CAD">
                      <w:pPr>
                        <w:spacing w:after="0" w:line="240" w:lineRule="auto"/>
                        <w:jc w:val="center"/>
                        <w:rPr>
                          <w:rFonts w:ascii="Times New Roman" w:hAnsi="Times New Roman" w:cs="Times New Roman"/>
                          <w:b/>
                          <w:sz w:val="16"/>
                          <w:szCs w:val="16"/>
                        </w:rPr>
                      </w:pPr>
                      <w:r>
                        <w:rPr>
                          <w:rFonts w:ascii="Times New Roman" w:hAnsi="Times New Roman" w:cs="Times New Roman"/>
                          <w:b/>
                          <w:sz w:val="16"/>
                          <w:szCs w:val="16"/>
                        </w:rPr>
                        <w:t>U.O. Provveditorato</w:t>
                      </w:r>
                    </w:p>
                  </w:txbxContent>
                </v:textbox>
              </v:roundrect>
            </w:pict>
          </mc:Fallback>
        </mc:AlternateContent>
      </w:r>
      <w:r w:rsidRPr="00E97CAD">
        <w:rPr>
          <w:rFonts w:ascii="Times New Roman" w:eastAsia="Calibri" w:hAnsi="Times New Roman" w:cs="Times New Roman"/>
          <w:noProof/>
          <w:sz w:val="16"/>
          <w:szCs w:val="16"/>
          <w:lang w:eastAsia="it-IT"/>
        </w:rPr>
        <mc:AlternateContent>
          <mc:Choice Requires="wps">
            <w:drawing>
              <wp:anchor distT="0" distB="0" distL="114300" distR="114300" simplePos="0" relativeHeight="251712512" behindDoc="0" locked="0" layoutInCell="1" allowOverlap="1" wp14:anchorId="4A39119F" wp14:editId="0A65EC4A">
                <wp:simplePos x="0" y="0"/>
                <wp:positionH relativeFrom="column">
                  <wp:posOffset>7499985</wp:posOffset>
                </wp:positionH>
                <wp:positionV relativeFrom="paragraph">
                  <wp:posOffset>13970</wp:posOffset>
                </wp:positionV>
                <wp:extent cx="933450" cy="504825"/>
                <wp:effectExtent l="0" t="0" r="19050" b="28575"/>
                <wp:wrapNone/>
                <wp:docPr id="24" name="Rettangolo arrotondato 24"/>
                <wp:cNvGraphicFramePr/>
                <a:graphic xmlns:a="http://schemas.openxmlformats.org/drawingml/2006/main">
                  <a:graphicData uri="http://schemas.microsoft.com/office/word/2010/wordprocessingShape">
                    <wps:wsp>
                      <wps:cNvSpPr/>
                      <wps:spPr>
                        <a:xfrm>
                          <a:off x="0" y="0"/>
                          <a:ext cx="933450" cy="504825"/>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rsidR="009740C6" w:rsidRPr="003F694F" w:rsidRDefault="009740C6" w:rsidP="00E97CAD">
                            <w:pPr>
                              <w:spacing w:after="0" w:line="240" w:lineRule="auto"/>
                              <w:jc w:val="center"/>
                              <w:rPr>
                                <w:rFonts w:ascii="Times New Roman" w:hAnsi="Times New Roman" w:cs="Times New Roman"/>
                                <w:b/>
                                <w:sz w:val="16"/>
                                <w:szCs w:val="16"/>
                              </w:rPr>
                            </w:pPr>
                            <w:r>
                              <w:rPr>
                                <w:rFonts w:ascii="Times New Roman" w:hAnsi="Times New Roman" w:cs="Times New Roman"/>
                                <w:b/>
                                <w:sz w:val="16"/>
                                <w:szCs w:val="16"/>
                              </w:rPr>
                              <w:t xml:space="preserve">U.O. Registro Imprese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39119F" id="Rettangolo arrotondato 24" o:spid="_x0000_s1055" style="position:absolute;left:0;text-align:left;margin-left:590.55pt;margin-top:1.1pt;width:73.5pt;height:39.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" fillcolor="#b1cbe9" strokecolor="#5b9bd5" strokeweight=".5pt">
                <v:fill color2="#92b9e4" rotate="t" colors="0 #b1cbe9;.5 #a3c1e5;1 #92b9e4" focus="100%" type="gradient">
                  <o:fill v:ext="view" type="gradientUnscaled"/>
                </v:fill>
                <v:stroke joinstyle="miter"/>
                <v:textbox>
                  <w:txbxContent>
                    <w:p w:rsidR="009740C6" w:rsidRPr="003F694F" w:rsidRDefault="009740C6" w:rsidP="00E97CAD">
                      <w:pPr>
                        <w:spacing w:after="0" w:line="240" w:lineRule="auto"/>
                        <w:jc w:val="center"/>
                        <w:rPr>
                          <w:rFonts w:ascii="Times New Roman" w:hAnsi="Times New Roman" w:cs="Times New Roman"/>
                          <w:b/>
                          <w:sz w:val="16"/>
                          <w:szCs w:val="16"/>
                        </w:rPr>
                      </w:pPr>
                      <w:r>
                        <w:rPr>
                          <w:rFonts w:ascii="Times New Roman" w:hAnsi="Times New Roman" w:cs="Times New Roman"/>
                          <w:b/>
                          <w:sz w:val="16"/>
                          <w:szCs w:val="16"/>
                        </w:rPr>
                        <w:t xml:space="preserve">U.O. Registro Imprese </w:t>
                      </w:r>
                    </w:p>
                  </w:txbxContent>
                </v:textbox>
              </v:roundrect>
            </w:pict>
          </mc:Fallback>
        </mc:AlternateContent>
      </w:r>
      <w:r w:rsidRPr="00E97CAD">
        <w:rPr>
          <w:rFonts w:ascii="Times New Roman" w:eastAsia="Calibri" w:hAnsi="Times New Roman" w:cs="Times New Roman"/>
          <w:noProof/>
          <w:sz w:val="16"/>
          <w:szCs w:val="16"/>
          <w:lang w:eastAsia="it-IT"/>
        </w:rPr>
        <mc:AlternateContent>
          <mc:Choice Requires="wps">
            <w:drawing>
              <wp:anchor distT="0" distB="0" distL="114300" distR="114300" simplePos="0" relativeHeight="251714560" behindDoc="0" locked="0" layoutInCell="1" allowOverlap="1" wp14:anchorId="0326791A" wp14:editId="76007FFB">
                <wp:simplePos x="0" y="0"/>
                <wp:positionH relativeFrom="margin">
                  <wp:posOffset>8766810</wp:posOffset>
                </wp:positionH>
                <wp:positionV relativeFrom="paragraph">
                  <wp:posOffset>4445</wp:posOffset>
                </wp:positionV>
                <wp:extent cx="895350" cy="514350"/>
                <wp:effectExtent l="0" t="0" r="19050" b="19050"/>
                <wp:wrapNone/>
                <wp:docPr id="26" name="Rettangolo arrotondato 26"/>
                <wp:cNvGraphicFramePr/>
                <a:graphic xmlns:a="http://schemas.openxmlformats.org/drawingml/2006/main">
                  <a:graphicData uri="http://schemas.microsoft.com/office/word/2010/wordprocessingShape">
                    <wps:wsp>
                      <wps:cNvSpPr/>
                      <wps:spPr>
                        <a:xfrm>
                          <a:off x="0" y="0"/>
                          <a:ext cx="895350" cy="514350"/>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rsidR="009740C6" w:rsidRPr="003F694F" w:rsidRDefault="009740C6" w:rsidP="00E97CAD">
                            <w:pPr>
                              <w:spacing w:after="0" w:line="240" w:lineRule="auto"/>
                              <w:jc w:val="center"/>
                              <w:rPr>
                                <w:rFonts w:ascii="Times New Roman" w:hAnsi="Times New Roman" w:cs="Times New Roman"/>
                                <w:b/>
                                <w:sz w:val="16"/>
                                <w:szCs w:val="16"/>
                              </w:rPr>
                            </w:pPr>
                            <w:r>
                              <w:rPr>
                                <w:rFonts w:ascii="Times New Roman" w:hAnsi="Times New Roman" w:cs="Times New Roman"/>
                                <w:b/>
                                <w:sz w:val="16"/>
                                <w:szCs w:val="16"/>
                              </w:rPr>
                              <w:t>U.O. Semplificazione Amm.va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26791A" id="Rettangolo arrotondato 26" o:spid="_x0000_s1056" style="position:absolute;left:0;text-align:left;margin-left:690.3pt;margin-top:.35pt;width:70.5pt;height:40.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" fillcolor="#b1cbe9" strokecolor="#5b9bd5" strokeweight=".5pt">
                <v:fill color2="#92b9e4" rotate="t" colors="0 #b1cbe9;.5 #a3c1e5;1 #92b9e4" focus="100%" type="gradient">
                  <o:fill v:ext="view" type="gradientUnscaled"/>
                </v:fill>
                <v:stroke joinstyle="miter"/>
                <v:textbox>
                  <w:txbxContent>
                    <w:p w:rsidR="009740C6" w:rsidRPr="003F694F" w:rsidRDefault="009740C6" w:rsidP="00E97CAD">
                      <w:pPr>
                        <w:spacing w:after="0" w:line="240" w:lineRule="auto"/>
                        <w:jc w:val="center"/>
                        <w:rPr>
                          <w:rFonts w:ascii="Times New Roman" w:hAnsi="Times New Roman" w:cs="Times New Roman"/>
                          <w:b/>
                          <w:sz w:val="16"/>
                          <w:szCs w:val="16"/>
                        </w:rPr>
                      </w:pPr>
                      <w:r>
                        <w:rPr>
                          <w:rFonts w:ascii="Times New Roman" w:hAnsi="Times New Roman" w:cs="Times New Roman"/>
                          <w:b/>
                          <w:sz w:val="16"/>
                          <w:szCs w:val="16"/>
                        </w:rPr>
                        <w:t>U.O. Semplificazione Amm.va</w:t>
                      </w:r>
                    </w:p>
                  </w:txbxContent>
                </v:textbox>
                <w10:wrap anchorx="margin"/>
              </v:roundrect>
            </w:pict>
          </mc:Fallback>
        </mc:AlternateContent>
      </w:r>
    </w:p>
    <w:p w:rsidR="00E97CAD" w:rsidRPr="00E97CAD" w:rsidRDefault="00E97CAD" w:rsidP="00E97CAD">
      <w:pPr>
        <w:spacing w:after="0" w:line="240" w:lineRule="auto"/>
        <w:jc w:val="both"/>
        <w:rPr>
          <w:rFonts w:ascii="Times New Roman" w:eastAsia="Calibri" w:hAnsi="Times New Roman" w:cs="Times New Roman"/>
          <w:sz w:val="16"/>
          <w:szCs w:val="16"/>
        </w:rPr>
      </w:pPr>
    </w:p>
    <w:p w:rsidR="00E97CAD" w:rsidRPr="00E97CAD" w:rsidRDefault="00E97CAD" w:rsidP="00E97CAD">
      <w:pPr>
        <w:spacing w:after="0" w:line="240" w:lineRule="auto"/>
        <w:jc w:val="both"/>
        <w:rPr>
          <w:rFonts w:ascii="Times New Roman" w:eastAsia="Calibri" w:hAnsi="Times New Roman" w:cs="Times New Roman"/>
          <w:sz w:val="16"/>
          <w:szCs w:val="16"/>
        </w:rPr>
      </w:pPr>
    </w:p>
    <w:p w:rsidR="00E97CAD" w:rsidRPr="00E97CAD" w:rsidRDefault="00E97CAD" w:rsidP="00E97CAD">
      <w:pPr>
        <w:spacing w:after="0" w:line="240" w:lineRule="auto"/>
        <w:jc w:val="both"/>
        <w:rPr>
          <w:rFonts w:ascii="Times New Roman" w:eastAsia="Calibri" w:hAnsi="Times New Roman" w:cs="Times New Roman"/>
          <w:sz w:val="16"/>
          <w:szCs w:val="16"/>
        </w:rPr>
      </w:pPr>
    </w:p>
    <w:p w:rsidR="00E97CAD" w:rsidRPr="00E97CAD" w:rsidRDefault="00E97CAD" w:rsidP="00E97CAD">
      <w:pPr>
        <w:spacing w:after="0" w:line="240" w:lineRule="auto"/>
        <w:jc w:val="both"/>
        <w:rPr>
          <w:rFonts w:ascii="Times New Roman" w:eastAsia="Calibri" w:hAnsi="Times New Roman" w:cs="Times New Roman"/>
          <w:sz w:val="16"/>
          <w:szCs w:val="16"/>
        </w:rPr>
      </w:pPr>
    </w:p>
    <w:p w:rsidR="00E97CAD" w:rsidRPr="00E97CAD" w:rsidRDefault="00E97CAD" w:rsidP="00E97CAD">
      <w:pPr>
        <w:spacing w:after="0" w:line="240" w:lineRule="auto"/>
        <w:jc w:val="both"/>
        <w:rPr>
          <w:rFonts w:ascii="Times New Roman" w:eastAsia="Calibri" w:hAnsi="Times New Roman" w:cs="Times New Roman"/>
          <w:sz w:val="16"/>
          <w:szCs w:val="16"/>
        </w:rPr>
      </w:pPr>
    </w:p>
    <w:p w:rsidR="00E97CAD" w:rsidRPr="00E97CAD" w:rsidRDefault="00E97CAD" w:rsidP="00E97CAD">
      <w:pPr>
        <w:spacing w:after="0" w:line="240" w:lineRule="auto"/>
        <w:jc w:val="both"/>
        <w:rPr>
          <w:rFonts w:ascii="Times New Roman" w:eastAsia="Calibri" w:hAnsi="Times New Roman" w:cs="Times New Roman"/>
          <w:sz w:val="16"/>
          <w:szCs w:val="16"/>
        </w:rPr>
      </w:pPr>
    </w:p>
    <w:p w:rsidR="00E97CAD" w:rsidRPr="00E97CAD" w:rsidRDefault="00E97CAD" w:rsidP="00E97CAD">
      <w:pPr>
        <w:spacing w:after="0" w:line="240" w:lineRule="auto"/>
        <w:jc w:val="both"/>
        <w:rPr>
          <w:rFonts w:ascii="Times New Roman" w:eastAsia="Calibri" w:hAnsi="Times New Roman" w:cs="Times New Roman"/>
          <w:sz w:val="16"/>
          <w:szCs w:val="16"/>
        </w:rPr>
      </w:pPr>
    </w:p>
    <w:p w:rsidR="00E97CAD" w:rsidRPr="00E97CAD" w:rsidRDefault="00E97CAD" w:rsidP="00E97CAD">
      <w:pPr>
        <w:spacing w:after="0" w:line="240" w:lineRule="auto"/>
        <w:jc w:val="both"/>
        <w:rPr>
          <w:rFonts w:ascii="Times New Roman" w:eastAsia="Calibri" w:hAnsi="Times New Roman" w:cs="Times New Roman"/>
          <w:sz w:val="16"/>
          <w:szCs w:val="16"/>
        </w:rPr>
      </w:pPr>
    </w:p>
    <w:p w:rsidR="00E97CAD" w:rsidRPr="00E97CAD" w:rsidRDefault="00E97CAD" w:rsidP="00E97CAD">
      <w:pPr>
        <w:spacing w:after="0" w:line="240" w:lineRule="auto"/>
        <w:jc w:val="both"/>
        <w:rPr>
          <w:rFonts w:ascii="Times New Roman" w:eastAsia="Calibri" w:hAnsi="Times New Roman" w:cs="Times New Roman"/>
          <w:sz w:val="16"/>
          <w:szCs w:val="16"/>
        </w:rPr>
      </w:pPr>
    </w:p>
    <w:p w:rsidR="00E97CAD" w:rsidRPr="00E97CAD" w:rsidRDefault="00E97CAD" w:rsidP="00E97CAD">
      <w:pPr>
        <w:spacing w:after="0" w:line="240" w:lineRule="auto"/>
        <w:jc w:val="both"/>
        <w:rPr>
          <w:rFonts w:ascii="Times New Roman" w:eastAsia="Calibri" w:hAnsi="Times New Roman" w:cs="Times New Roman"/>
          <w:sz w:val="16"/>
          <w:szCs w:val="16"/>
        </w:rPr>
      </w:pPr>
    </w:p>
    <w:p w:rsidR="00E97CAD" w:rsidRPr="00E97CAD" w:rsidRDefault="00E97CAD" w:rsidP="00E97CAD">
      <w:pPr>
        <w:spacing w:after="0" w:line="240" w:lineRule="auto"/>
        <w:jc w:val="both"/>
        <w:rPr>
          <w:rFonts w:ascii="Times New Roman" w:eastAsia="Calibri" w:hAnsi="Times New Roman" w:cs="Times New Roman"/>
          <w:sz w:val="16"/>
          <w:szCs w:val="16"/>
        </w:rPr>
      </w:pPr>
      <w:r w:rsidRPr="00E97CAD">
        <w:rPr>
          <w:rFonts w:ascii="Times New Roman" w:eastAsia="Calibri" w:hAnsi="Times New Roman" w:cs="Times New Roman"/>
          <w:noProof/>
          <w:sz w:val="16"/>
          <w:szCs w:val="16"/>
          <w:lang w:eastAsia="it-IT"/>
        </w:rPr>
        <mc:AlternateContent>
          <mc:Choice Requires="wps">
            <w:drawing>
              <wp:anchor distT="0" distB="0" distL="114300" distR="114300" simplePos="0" relativeHeight="251717632" behindDoc="0" locked="0" layoutInCell="1" allowOverlap="1" wp14:anchorId="0C3AC077" wp14:editId="44F65E96">
                <wp:simplePos x="0" y="0"/>
                <wp:positionH relativeFrom="margin">
                  <wp:posOffset>0</wp:posOffset>
                </wp:positionH>
                <wp:positionV relativeFrom="paragraph">
                  <wp:posOffset>-635</wp:posOffset>
                </wp:positionV>
                <wp:extent cx="1796603" cy="412124"/>
                <wp:effectExtent l="0" t="0" r="13335" b="26035"/>
                <wp:wrapNone/>
                <wp:docPr id="30" name="Rettangolo arrotondato 30"/>
                <wp:cNvGraphicFramePr/>
                <a:graphic xmlns:a="http://schemas.openxmlformats.org/drawingml/2006/main">
                  <a:graphicData uri="http://schemas.microsoft.com/office/word/2010/wordprocessingShape">
                    <wps:wsp>
                      <wps:cNvSpPr/>
                      <wps:spPr>
                        <a:xfrm>
                          <a:off x="0" y="0"/>
                          <a:ext cx="1796603" cy="412124"/>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9740C6" w:rsidRPr="00425C8C" w:rsidRDefault="009740C6" w:rsidP="00E97CAD">
                            <w:pPr>
                              <w:spacing w:after="0" w:line="240" w:lineRule="auto"/>
                              <w:rPr>
                                <w:rFonts w:ascii="Times New Roman" w:hAnsi="Times New Roman" w:cs="Times New Roman"/>
                                <w:b/>
                                <w:sz w:val="12"/>
                                <w:szCs w:val="12"/>
                              </w:rPr>
                            </w:pPr>
                            <w:r w:rsidRPr="00425C8C">
                              <w:rPr>
                                <w:rFonts w:ascii="Times New Roman" w:hAnsi="Times New Roman" w:cs="Times New Roman"/>
                                <w:b/>
                                <w:sz w:val="12"/>
                                <w:szCs w:val="12"/>
                              </w:rPr>
                              <w:t>Legenda</w:t>
                            </w:r>
                          </w:p>
                          <w:p w:rsidR="009740C6" w:rsidRDefault="009740C6" w:rsidP="00E97CAD">
                            <w:pPr>
                              <w:spacing w:after="0" w:line="240" w:lineRule="auto"/>
                              <w:rPr>
                                <w:rFonts w:ascii="Times New Roman" w:hAnsi="Times New Roman" w:cs="Times New Roman"/>
                                <w:sz w:val="12"/>
                                <w:szCs w:val="12"/>
                              </w:rPr>
                            </w:pPr>
                            <w:r>
                              <w:rPr>
                                <w:rFonts w:ascii="Times New Roman" w:hAnsi="Times New Roman" w:cs="Times New Roman"/>
                                <w:sz w:val="12"/>
                                <w:szCs w:val="12"/>
                              </w:rPr>
                              <w:t>U.O. = Unità Organizzativa = Servizio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3AC077" id="Rettangolo arrotondato 30" o:spid="_x0000_s1057" style="position:absolute;left:0;text-align:left;margin-left:0;margin-top:-.05pt;width:141.45pt;height:32.4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" fillcolor="window" strokecolor="windowText" strokeweight="1pt">
                <v:stroke joinstyle="miter"/>
                <v:textbox>
                  <w:txbxContent>
                    <w:p w:rsidR="009740C6" w:rsidRPr="00425C8C" w:rsidRDefault="009740C6" w:rsidP="00E97CAD">
                      <w:pPr>
                        <w:spacing w:after="0" w:line="240" w:lineRule="auto"/>
                        <w:rPr>
                          <w:rFonts w:ascii="Times New Roman" w:hAnsi="Times New Roman" w:cs="Times New Roman"/>
                          <w:b/>
                          <w:sz w:val="12"/>
                          <w:szCs w:val="12"/>
                        </w:rPr>
                      </w:pPr>
                      <w:r w:rsidRPr="00425C8C">
                        <w:rPr>
                          <w:rFonts w:ascii="Times New Roman" w:hAnsi="Times New Roman" w:cs="Times New Roman"/>
                          <w:b/>
                          <w:sz w:val="12"/>
                          <w:szCs w:val="12"/>
                        </w:rPr>
                        <w:t>Legenda</w:t>
                      </w:r>
                    </w:p>
                    <w:p w:rsidR="009740C6" w:rsidRDefault="009740C6" w:rsidP="00E97CAD">
                      <w:pPr>
                        <w:spacing w:after="0" w:line="240" w:lineRule="auto"/>
                        <w:rPr>
                          <w:rFonts w:ascii="Times New Roman" w:hAnsi="Times New Roman" w:cs="Times New Roman"/>
                          <w:sz w:val="12"/>
                          <w:szCs w:val="12"/>
                        </w:rPr>
                      </w:pPr>
                      <w:r>
                        <w:rPr>
                          <w:rFonts w:ascii="Times New Roman" w:hAnsi="Times New Roman" w:cs="Times New Roman"/>
                          <w:sz w:val="12"/>
                          <w:szCs w:val="12"/>
                        </w:rPr>
                        <w:t>U.O. = Unità Organizzativa = Servizio</w:t>
                      </w:r>
                    </w:p>
                  </w:txbxContent>
                </v:textbox>
                <w10:wrap anchorx="margin"/>
              </v:roundrect>
            </w:pict>
          </mc:Fallback>
        </mc:AlternateContent>
      </w:r>
    </w:p>
    <w:p w:rsidR="00E97CAD" w:rsidRPr="00E97CAD" w:rsidRDefault="00E97CAD" w:rsidP="00E97CAD">
      <w:pPr>
        <w:spacing w:after="0" w:line="240" w:lineRule="auto"/>
        <w:jc w:val="both"/>
        <w:rPr>
          <w:rFonts w:ascii="Times New Roman" w:eastAsia="Calibri" w:hAnsi="Times New Roman" w:cs="Times New Roman"/>
          <w:sz w:val="16"/>
          <w:szCs w:val="16"/>
        </w:rPr>
      </w:pPr>
    </w:p>
    <w:p w:rsidR="00E97CAD" w:rsidRPr="00E97CAD" w:rsidRDefault="00E97CAD" w:rsidP="00E97CAD">
      <w:pPr>
        <w:spacing w:after="0" w:line="240" w:lineRule="auto"/>
        <w:jc w:val="both"/>
        <w:rPr>
          <w:rFonts w:ascii="Times New Roman" w:eastAsia="Calibri" w:hAnsi="Times New Roman" w:cs="Times New Roman"/>
          <w:sz w:val="16"/>
          <w:szCs w:val="16"/>
        </w:rPr>
      </w:pPr>
    </w:p>
    <w:p w:rsidR="00E97CAD" w:rsidRPr="00E97CAD" w:rsidRDefault="00E97CAD" w:rsidP="00E97CAD">
      <w:pPr>
        <w:spacing w:after="0" w:line="240" w:lineRule="auto"/>
        <w:jc w:val="both"/>
        <w:rPr>
          <w:rFonts w:ascii="Times New Roman" w:eastAsia="Calibri" w:hAnsi="Times New Roman" w:cs="Times New Roman"/>
          <w:sz w:val="16"/>
          <w:szCs w:val="16"/>
        </w:rPr>
      </w:pPr>
    </w:p>
    <w:p w:rsidR="00E97CAD" w:rsidRPr="00E97CAD" w:rsidRDefault="00E97CAD" w:rsidP="00E97CAD">
      <w:pPr>
        <w:spacing w:after="0" w:line="240" w:lineRule="auto"/>
        <w:jc w:val="both"/>
        <w:rPr>
          <w:rFonts w:ascii="Times New Roman" w:eastAsia="Calibri" w:hAnsi="Times New Roman" w:cs="Times New Roman"/>
          <w:sz w:val="16"/>
          <w:szCs w:val="16"/>
        </w:rPr>
      </w:pPr>
    </w:p>
    <w:p w:rsidR="00E97CAD" w:rsidRDefault="00E97CAD">
      <w:pPr>
        <w:rPr>
          <w:rFonts w:ascii="Times New Roman" w:hAnsi="Times New Roman" w:cs="Times New Roman"/>
        </w:rPr>
        <w:sectPr w:rsidR="00E97CAD" w:rsidSect="00E97CAD">
          <w:pgSz w:w="16838" w:h="11906" w:orient="landscape"/>
          <w:pgMar w:top="1134" w:right="1134" w:bottom="1134" w:left="1418" w:header="709" w:footer="709" w:gutter="0"/>
          <w:cols w:space="708"/>
          <w:docGrid w:linePitch="360"/>
        </w:sectPr>
      </w:pPr>
    </w:p>
    <w:p w:rsidR="004B69FC" w:rsidRPr="00B71D5C" w:rsidRDefault="004B69FC" w:rsidP="004B69FC">
      <w:pPr>
        <w:rPr>
          <w:rFonts w:ascii="Times New Roman" w:hAnsi="Times New Roman" w:cs="Times New Roman"/>
          <w:b/>
        </w:rPr>
      </w:pPr>
      <w:r>
        <w:rPr>
          <w:rFonts w:ascii="Times New Roman" w:hAnsi="Times New Roman" w:cs="Times New Roman"/>
          <w:b/>
        </w:rPr>
        <w:lastRenderedPageBreak/>
        <w:t>Casella  di Posta Elettronica Certificata Istituzionale:</w:t>
      </w:r>
    </w:p>
    <w:p w:rsidR="004B69FC" w:rsidRDefault="009971DA" w:rsidP="004B69FC">
      <w:pPr>
        <w:rPr>
          <w:rFonts w:ascii="Times New Roman" w:hAnsi="Times New Roman" w:cs="Times New Roman"/>
        </w:rPr>
      </w:pPr>
      <w:hyperlink r:id="rId21" w:history="1">
        <w:r w:rsidR="004B69FC" w:rsidRPr="00525506">
          <w:rPr>
            <w:rStyle w:val="Collegamentoipertestuale"/>
            <w:rFonts w:ascii="Times New Roman" w:hAnsi="Times New Roman" w:cs="Times New Roman"/>
          </w:rPr>
          <w:t>camera.commercio.caserta@ce.legalmail.camcom.it</w:t>
        </w:r>
      </w:hyperlink>
    </w:p>
    <w:p w:rsidR="004B69FC" w:rsidRDefault="004B69FC" w:rsidP="004B69FC">
      <w:pPr>
        <w:rPr>
          <w:rFonts w:ascii="Times New Roman" w:hAnsi="Times New Roman" w:cs="Times New Roman"/>
          <w:b/>
        </w:rPr>
      </w:pPr>
      <w:r>
        <w:rPr>
          <w:rFonts w:ascii="Times New Roman" w:hAnsi="Times New Roman" w:cs="Times New Roman"/>
          <w:b/>
        </w:rPr>
        <w:t>Caselle di Posta Elettronica Certificata dei singoli Servizi e Uffici camerali:</w:t>
      </w:r>
    </w:p>
    <w:tbl>
      <w:tblPr>
        <w:tblW w:w="0" w:type="auto"/>
        <w:tblCellSpacing w:w="15" w:type="dxa"/>
        <w:tblLook w:val="04A0" w:firstRow="1" w:lastRow="0" w:firstColumn="1" w:lastColumn="0" w:noHBand="0" w:noVBand="1"/>
      </w:tblPr>
      <w:tblGrid>
        <w:gridCol w:w="4723"/>
        <w:gridCol w:w="4723"/>
      </w:tblGrid>
      <w:tr w:rsidR="004B69FC" w:rsidRPr="00B71D5C" w:rsidTr="00B17522">
        <w:trPr>
          <w:tblCellSpacing w:w="15" w:type="dxa"/>
        </w:trPr>
        <w:tc>
          <w:tcPr>
            <w:tcW w:w="4678" w:type="dxa"/>
            <w:tcMar>
              <w:top w:w="15" w:type="dxa"/>
              <w:left w:w="15" w:type="dxa"/>
              <w:bottom w:w="15" w:type="dxa"/>
              <w:right w:w="15" w:type="dxa"/>
            </w:tcMar>
            <w:vAlign w:val="center"/>
          </w:tcPr>
          <w:p w:rsidR="004B69FC" w:rsidRPr="00B71D5C" w:rsidRDefault="004B69FC" w:rsidP="00F26874">
            <w:pPr>
              <w:spacing w:after="0" w:line="240" w:lineRule="auto"/>
              <w:ind w:firstLine="708"/>
              <w:jc w:val="both"/>
              <w:rPr>
                <w:rFonts w:ascii="Times New Roman" w:eastAsia="Calibri" w:hAnsi="Times New Roman" w:cs="Times New Roman"/>
                <w:sz w:val="20"/>
                <w:szCs w:val="20"/>
              </w:rPr>
            </w:pPr>
          </w:p>
        </w:tc>
        <w:tc>
          <w:tcPr>
            <w:tcW w:w="4678" w:type="dxa"/>
            <w:tcMar>
              <w:top w:w="15" w:type="dxa"/>
              <w:left w:w="15" w:type="dxa"/>
              <w:bottom w:w="15" w:type="dxa"/>
              <w:right w:w="15" w:type="dxa"/>
            </w:tcMar>
            <w:vAlign w:val="center"/>
          </w:tcPr>
          <w:p w:rsidR="004B69FC" w:rsidRPr="00B71D5C" w:rsidRDefault="004B69FC" w:rsidP="00F26874">
            <w:pPr>
              <w:spacing w:after="0" w:line="240" w:lineRule="auto"/>
              <w:ind w:firstLine="708"/>
              <w:jc w:val="both"/>
              <w:rPr>
                <w:rFonts w:ascii="Times New Roman" w:eastAsia="Calibri" w:hAnsi="Times New Roman" w:cs="Times New Roman"/>
                <w:sz w:val="20"/>
                <w:szCs w:val="20"/>
              </w:rPr>
            </w:pPr>
          </w:p>
        </w:tc>
      </w:tr>
      <w:tr w:rsidR="004B69FC" w:rsidRPr="00B71D5C" w:rsidTr="00F26874">
        <w:trPr>
          <w:tblCellSpacing w:w="15" w:type="dxa"/>
        </w:trPr>
        <w:tc>
          <w:tcPr>
            <w:tcW w:w="4678" w:type="dxa"/>
            <w:tcMar>
              <w:top w:w="15" w:type="dxa"/>
              <w:left w:w="15" w:type="dxa"/>
              <w:bottom w:w="15" w:type="dxa"/>
              <w:right w:w="15" w:type="dxa"/>
            </w:tcMar>
            <w:hideMark/>
          </w:tcPr>
          <w:p w:rsidR="004B69FC" w:rsidRPr="00B71D5C" w:rsidRDefault="004B69FC" w:rsidP="00F26874">
            <w:pPr>
              <w:spacing w:after="0" w:line="240" w:lineRule="auto"/>
              <w:ind w:firstLine="708"/>
              <w:jc w:val="both"/>
              <w:rPr>
                <w:rFonts w:ascii="Times New Roman" w:eastAsia="Calibri" w:hAnsi="Times New Roman" w:cs="Times New Roman"/>
                <w:sz w:val="20"/>
                <w:szCs w:val="20"/>
              </w:rPr>
            </w:pPr>
            <w:r w:rsidRPr="00B71D5C">
              <w:rPr>
                <w:rFonts w:ascii="Times New Roman" w:eastAsia="Calibri" w:hAnsi="Times New Roman" w:cs="Times New Roman"/>
                <w:sz w:val="20"/>
                <w:szCs w:val="20"/>
              </w:rPr>
              <w:t>Ufficio diritto annuale:</w:t>
            </w:r>
          </w:p>
        </w:tc>
        <w:tc>
          <w:tcPr>
            <w:tcW w:w="4678" w:type="dxa"/>
            <w:tcMar>
              <w:top w:w="15" w:type="dxa"/>
              <w:left w:w="15" w:type="dxa"/>
              <w:bottom w:w="15" w:type="dxa"/>
              <w:right w:w="15" w:type="dxa"/>
            </w:tcMar>
            <w:vAlign w:val="center"/>
            <w:hideMark/>
          </w:tcPr>
          <w:p w:rsidR="004B69FC" w:rsidRPr="00B71D5C" w:rsidRDefault="009971DA" w:rsidP="00F26874">
            <w:pPr>
              <w:spacing w:after="0" w:line="240" w:lineRule="auto"/>
              <w:ind w:firstLine="708"/>
              <w:jc w:val="both"/>
              <w:rPr>
                <w:rFonts w:ascii="Times New Roman" w:eastAsia="Calibri" w:hAnsi="Times New Roman" w:cs="Times New Roman"/>
                <w:sz w:val="20"/>
                <w:szCs w:val="20"/>
              </w:rPr>
            </w:pPr>
            <w:hyperlink r:id="rId22" w:history="1">
              <w:r w:rsidR="004B69FC" w:rsidRPr="00B71D5C">
                <w:rPr>
                  <w:rFonts w:ascii="Times New Roman" w:eastAsia="Calibri" w:hAnsi="Times New Roman" w:cs="Times New Roman"/>
                  <w:color w:val="0000FF"/>
                  <w:sz w:val="20"/>
                  <w:szCs w:val="20"/>
                  <w:u w:val="single"/>
                </w:rPr>
                <w:t>dirittoannuale@ce.legalmail.camcom.it</w:t>
              </w:r>
            </w:hyperlink>
          </w:p>
        </w:tc>
      </w:tr>
      <w:tr w:rsidR="004B69FC" w:rsidRPr="00B71D5C" w:rsidTr="00F26874">
        <w:trPr>
          <w:tblCellSpacing w:w="15" w:type="dxa"/>
        </w:trPr>
        <w:tc>
          <w:tcPr>
            <w:tcW w:w="4678" w:type="dxa"/>
            <w:tcMar>
              <w:top w:w="15" w:type="dxa"/>
              <w:left w:w="15" w:type="dxa"/>
              <w:bottom w:w="15" w:type="dxa"/>
              <w:right w:w="15" w:type="dxa"/>
            </w:tcMar>
            <w:vAlign w:val="center"/>
            <w:hideMark/>
          </w:tcPr>
          <w:p w:rsidR="004B69FC" w:rsidRPr="00B71D5C" w:rsidRDefault="004B69FC" w:rsidP="00F26874">
            <w:pPr>
              <w:spacing w:after="0" w:line="240" w:lineRule="auto"/>
              <w:ind w:firstLine="708"/>
              <w:jc w:val="both"/>
              <w:rPr>
                <w:rFonts w:ascii="Times New Roman" w:eastAsia="Calibri" w:hAnsi="Times New Roman" w:cs="Times New Roman"/>
                <w:sz w:val="20"/>
                <w:szCs w:val="20"/>
              </w:rPr>
            </w:pPr>
            <w:r w:rsidRPr="00B71D5C">
              <w:rPr>
                <w:rFonts w:ascii="Times New Roman" w:eastAsia="Calibri" w:hAnsi="Times New Roman" w:cs="Times New Roman"/>
                <w:sz w:val="20"/>
                <w:szCs w:val="20"/>
              </w:rPr>
              <w:t>Ufficio mediazione e conciliazione:</w:t>
            </w:r>
          </w:p>
        </w:tc>
        <w:tc>
          <w:tcPr>
            <w:tcW w:w="4678" w:type="dxa"/>
            <w:tcMar>
              <w:top w:w="15" w:type="dxa"/>
              <w:left w:w="15" w:type="dxa"/>
              <w:bottom w:w="15" w:type="dxa"/>
              <w:right w:w="15" w:type="dxa"/>
            </w:tcMar>
            <w:vAlign w:val="center"/>
            <w:hideMark/>
          </w:tcPr>
          <w:p w:rsidR="004B69FC" w:rsidRPr="00B71D5C" w:rsidRDefault="009971DA" w:rsidP="00F26874">
            <w:pPr>
              <w:spacing w:after="0" w:line="240" w:lineRule="auto"/>
              <w:ind w:firstLine="708"/>
              <w:jc w:val="both"/>
              <w:rPr>
                <w:rFonts w:ascii="Times New Roman" w:eastAsia="Calibri" w:hAnsi="Times New Roman" w:cs="Times New Roman"/>
                <w:sz w:val="20"/>
                <w:szCs w:val="20"/>
              </w:rPr>
            </w:pPr>
            <w:hyperlink r:id="rId23" w:history="1">
              <w:r w:rsidR="004B69FC" w:rsidRPr="00B71D5C">
                <w:rPr>
                  <w:rFonts w:ascii="Times New Roman" w:eastAsia="Calibri" w:hAnsi="Times New Roman" w:cs="Times New Roman"/>
                  <w:color w:val="0000FF"/>
                  <w:sz w:val="20"/>
                  <w:szCs w:val="20"/>
                  <w:u w:val="single"/>
                </w:rPr>
                <w:t>conciliazione@ce.legalmail.camcom.it</w:t>
              </w:r>
            </w:hyperlink>
          </w:p>
        </w:tc>
      </w:tr>
      <w:tr w:rsidR="004B69FC" w:rsidRPr="00B71D5C" w:rsidTr="00F26874">
        <w:trPr>
          <w:tblCellSpacing w:w="15" w:type="dxa"/>
        </w:trPr>
        <w:tc>
          <w:tcPr>
            <w:tcW w:w="4678" w:type="dxa"/>
            <w:tcMar>
              <w:top w:w="15" w:type="dxa"/>
              <w:left w:w="15" w:type="dxa"/>
              <w:bottom w:w="15" w:type="dxa"/>
              <w:right w:w="15" w:type="dxa"/>
            </w:tcMar>
            <w:vAlign w:val="center"/>
            <w:hideMark/>
          </w:tcPr>
          <w:p w:rsidR="004B69FC" w:rsidRPr="00B71D5C" w:rsidRDefault="004B69FC" w:rsidP="00F26874">
            <w:pPr>
              <w:spacing w:after="0" w:line="240" w:lineRule="auto"/>
              <w:ind w:firstLine="708"/>
              <w:jc w:val="both"/>
              <w:rPr>
                <w:rFonts w:ascii="Times New Roman" w:eastAsia="Calibri" w:hAnsi="Times New Roman" w:cs="Times New Roman"/>
                <w:sz w:val="20"/>
                <w:szCs w:val="20"/>
              </w:rPr>
            </w:pPr>
            <w:r w:rsidRPr="00B71D5C">
              <w:rPr>
                <w:rFonts w:ascii="Times New Roman" w:eastAsia="Calibri" w:hAnsi="Times New Roman" w:cs="Times New Roman"/>
                <w:sz w:val="20"/>
                <w:szCs w:val="20"/>
              </w:rPr>
              <w:t>Ufficio metrologia legale:</w:t>
            </w:r>
          </w:p>
        </w:tc>
        <w:tc>
          <w:tcPr>
            <w:tcW w:w="4678" w:type="dxa"/>
            <w:tcMar>
              <w:top w:w="15" w:type="dxa"/>
              <w:left w:w="15" w:type="dxa"/>
              <w:bottom w:w="15" w:type="dxa"/>
              <w:right w:w="15" w:type="dxa"/>
            </w:tcMar>
            <w:vAlign w:val="center"/>
            <w:hideMark/>
          </w:tcPr>
          <w:p w:rsidR="004B69FC" w:rsidRPr="00B71D5C" w:rsidRDefault="009971DA" w:rsidP="00F26874">
            <w:pPr>
              <w:spacing w:after="0" w:line="240" w:lineRule="auto"/>
              <w:ind w:firstLine="708"/>
              <w:jc w:val="both"/>
              <w:rPr>
                <w:rFonts w:ascii="Times New Roman" w:eastAsia="Calibri" w:hAnsi="Times New Roman" w:cs="Times New Roman"/>
                <w:sz w:val="20"/>
                <w:szCs w:val="20"/>
              </w:rPr>
            </w:pPr>
            <w:hyperlink r:id="rId24" w:history="1">
              <w:r w:rsidR="004B69FC" w:rsidRPr="00B71D5C">
                <w:rPr>
                  <w:rFonts w:ascii="Times New Roman" w:eastAsia="Calibri" w:hAnsi="Times New Roman" w:cs="Times New Roman"/>
                  <w:color w:val="0000FF"/>
                  <w:sz w:val="20"/>
                  <w:szCs w:val="20"/>
                  <w:u w:val="single"/>
                </w:rPr>
                <w:t>metrologia@ce.legalmail.camcom.it</w:t>
              </w:r>
            </w:hyperlink>
          </w:p>
        </w:tc>
      </w:tr>
      <w:tr w:rsidR="004B69FC" w:rsidRPr="00B71D5C" w:rsidTr="00F26874">
        <w:trPr>
          <w:tblCellSpacing w:w="15" w:type="dxa"/>
        </w:trPr>
        <w:tc>
          <w:tcPr>
            <w:tcW w:w="4678" w:type="dxa"/>
            <w:tcMar>
              <w:top w:w="15" w:type="dxa"/>
              <w:left w:w="15" w:type="dxa"/>
              <w:bottom w:w="15" w:type="dxa"/>
              <w:right w:w="15" w:type="dxa"/>
            </w:tcMar>
            <w:vAlign w:val="center"/>
            <w:hideMark/>
          </w:tcPr>
          <w:p w:rsidR="004B69FC" w:rsidRPr="00B71D5C" w:rsidRDefault="004B69FC" w:rsidP="00F26874">
            <w:pPr>
              <w:spacing w:after="0" w:line="240" w:lineRule="auto"/>
              <w:ind w:firstLine="708"/>
              <w:jc w:val="both"/>
              <w:rPr>
                <w:rFonts w:ascii="Times New Roman" w:eastAsia="Calibri" w:hAnsi="Times New Roman" w:cs="Times New Roman"/>
                <w:sz w:val="20"/>
                <w:szCs w:val="20"/>
              </w:rPr>
            </w:pPr>
            <w:r w:rsidRPr="00B71D5C">
              <w:rPr>
                <w:rFonts w:ascii="Times New Roman" w:eastAsia="Calibri" w:hAnsi="Times New Roman" w:cs="Times New Roman"/>
                <w:sz w:val="20"/>
                <w:szCs w:val="20"/>
              </w:rPr>
              <w:t>Ufficio promozione:</w:t>
            </w:r>
          </w:p>
        </w:tc>
        <w:tc>
          <w:tcPr>
            <w:tcW w:w="4678" w:type="dxa"/>
            <w:tcMar>
              <w:top w:w="15" w:type="dxa"/>
              <w:left w:w="15" w:type="dxa"/>
              <w:bottom w:w="15" w:type="dxa"/>
              <w:right w:w="15" w:type="dxa"/>
            </w:tcMar>
            <w:vAlign w:val="center"/>
            <w:hideMark/>
          </w:tcPr>
          <w:p w:rsidR="004B69FC" w:rsidRPr="00B71D5C" w:rsidRDefault="009971DA" w:rsidP="00F26874">
            <w:pPr>
              <w:spacing w:after="0" w:line="240" w:lineRule="auto"/>
              <w:ind w:firstLine="708"/>
              <w:jc w:val="both"/>
              <w:rPr>
                <w:rFonts w:ascii="Times New Roman" w:eastAsia="Calibri" w:hAnsi="Times New Roman" w:cs="Times New Roman"/>
                <w:sz w:val="20"/>
                <w:szCs w:val="20"/>
              </w:rPr>
            </w:pPr>
            <w:hyperlink r:id="rId25" w:history="1">
              <w:r w:rsidR="004B69FC" w:rsidRPr="00B71D5C">
                <w:rPr>
                  <w:rFonts w:ascii="Times New Roman" w:eastAsia="Calibri" w:hAnsi="Times New Roman" w:cs="Times New Roman"/>
                  <w:color w:val="0000FF"/>
                  <w:sz w:val="20"/>
                  <w:szCs w:val="20"/>
                  <w:u w:val="single"/>
                </w:rPr>
                <w:t>promozione@ce.legalmail.camcom.it</w:t>
              </w:r>
            </w:hyperlink>
          </w:p>
        </w:tc>
      </w:tr>
      <w:tr w:rsidR="004B69FC" w:rsidRPr="00B71D5C" w:rsidTr="00F26874">
        <w:trPr>
          <w:tblCellSpacing w:w="15" w:type="dxa"/>
        </w:trPr>
        <w:tc>
          <w:tcPr>
            <w:tcW w:w="4678" w:type="dxa"/>
            <w:tcMar>
              <w:top w:w="15" w:type="dxa"/>
              <w:left w:w="15" w:type="dxa"/>
              <w:bottom w:w="15" w:type="dxa"/>
              <w:right w:w="15" w:type="dxa"/>
            </w:tcMar>
            <w:vAlign w:val="center"/>
            <w:hideMark/>
          </w:tcPr>
          <w:p w:rsidR="004B69FC" w:rsidRPr="00B71D5C" w:rsidRDefault="004B69FC" w:rsidP="00F26874">
            <w:pPr>
              <w:spacing w:after="0" w:line="240" w:lineRule="auto"/>
              <w:ind w:firstLine="708"/>
              <w:jc w:val="both"/>
              <w:rPr>
                <w:rFonts w:ascii="Times New Roman" w:eastAsia="Calibri" w:hAnsi="Times New Roman" w:cs="Times New Roman"/>
                <w:sz w:val="20"/>
                <w:szCs w:val="20"/>
              </w:rPr>
            </w:pPr>
            <w:r w:rsidRPr="00B71D5C">
              <w:rPr>
                <w:rFonts w:ascii="Times New Roman" w:eastAsia="Calibri" w:hAnsi="Times New Roman" w:cs="Times New Roman"/>
                <w:sz w:val="20"/>
                <w:szCs w:val="20"/>
              </w:rPr>
              <w:t>Ufficio protesti:</w:t>
            </w:r>
          </w:p>
        </w:tc>
        <w:tc>
          <w:tcPr>
            <w:tcW w:w="4678" w:type="dxa"/>
            <w:tcMar>
              <w:top w:w="15" w:type="dxa"/>
              <w:left w:w="15" w:type="dxa"/>
              <w:bottom w:w="15" w:type="dxa"/>
              <w:right w:w="15" w:type="dxa"/>
            </w:tcMar>
            <w:vAlign w:val="center"/>
            <w:hideMark/>
          </w:tcPr>
          <w:p w:rsidR="004B69FC" w:rsidRPr="00B71D5C" w:rsidRDefault="009971DA" w:rsidP="00F26874">
            <w:pPr>
              <w:spacing w:after="0" w:line="240" w:lineRule="auto"/>
              <w:ind w:firstLine="708"/>
              <w:jc w:val="both"/>
              <w:rPr>
                <w:rFonts w:ascii="Times New Roman" w:eastAsia="Calibri" w:hAnsi="Times New Roman" w:cs="Times New Roman"/>
                <w:sz w:val="20"/>
                <w:szCs w:val="20"/>
              </w:rPr>
            </w:pPr>
            <w:hyperlink r:id="rId26" w:history="1">
              <w:r w:rsidR="004B69FC" w:rsidRPr="00B71D5C">
                <w:rPr>
                  <w:rFonts w:ascii="Times New Roman" w:eastAsia="Calibri" w:hAnsi="Times New Roman" w:cs="Times New Roman"/>
                  <w:color w:val="0000FF"/>
                  <w:sz w:val="20"/>
                  <w:szCs w:val="20"/>
                  <w:u w:val="single"/>
                </w:rPr>
                <w:t>protesti@ce.legalmail.camcom.it</w:t>
              </w:r>
            </w:hyperlink>
          </w:p>
        </w:tc>
      </w:tr>
      <w:tr w:rsidR="004B69FC" w:rsidRPr="00B71D5C" w:rsidTr="00F26874">
        <w:trPr>
          <w:tblCellSpacing w:w="15" w:type="dxa"/>
        </w:trPr>
        <w:tc>
          <w:tcPr>
            <w:tcW w:w="4678" w:type="dxa"/>
            <w:tcMar>
              <w:top w:w="15" w:type="dxa"/>
              <w:left w:w="15" w:type="dxa"/>
              <w:bottom w:w="15" w:type="dxa"/>
              <w:right w:w="15" w:type="dxa"/>
            </w:tcMar>
            <w:vAlign w:val="center"/>
            <w:hideMark/>
          </w:tcPr>
          <w:p w:rsidR="004B69FC" w:rsidRPr="00B71D5C" w:rsidRDefault="004B69FC" w:rsidP="00F26874">
            <w:pPr>
              <w:spacing w:after="0" w:line="240" w:lineRule="auto"/>
              <w:ind w:firstLine="708"/>
              <w:jc w:val="both"/>
              <w:rPr>
                <w:rFonts w:ascii="Times New Roman" w:eastAsia="Calibri" w:hAnsi="Times New Roman" w:cs="Times New Roman"/>
                <w:sz w:val="20"/>
                <w:szCs w:val="20"/>
              </w:rPr>
            </w:pPr>
            <w:r w:rsidRPr="00B71D5C">
              <w:rPr>
                <w:rFonts w:ascii="Times New Roman" w:eastAsia="Calibri" w:hAnsi="Times New Roman" w:cs="Times New Roman"/>
                <w:sz w:val="20"/>
                <w:szCs w:val="20"/>
              </w:rPr>
              <w:t>Ufficio provveditorato:</w:t>
            </w:r>
          </w:p>
        </w:tc>
        <w:tc>
          <w:tcPr>
            <w:tcW w:w="4678" w:type="dxa"/>
            <w:tcMar>
              <w:top w:w="15" w:type="dxa"/>
              <w:left w:w="15" w:type="dxa"/>
              <w:bottom w:w="15" w:type="dxa"/>
              <w:right w:w="15" w:type="dxa"/>
            </w:tcMar>
            <w:vAlign w:val="center"/>
            <w:hideMark/>
          </w:tcPr>
          <w:p w:rsidR="004B69FC" w:rsidRPr="00B71D5C" w:rsidRDefault="009971DA" w:rsidP="00F26874">
            <w:pPr>
              <w:spacing w:after="0" w:line="240" w:lineRule="auto"/>
              <w:ind w:firstLine="708"/>
              <w:jc w:val="both"/>
              <w:rPr>
                <w:rFonts w:ascii="Times New Roman" w:eastAsia="Calibri" w:hAnsi="Times New Roman" w:cs="Times New Roman"/>
                <w:sz w:val="20"/>
                <w:szCs w:val="20"/>
              </w:rPr>
            </w:pPr>
            <w:hyperlink r:id="rId27" w:history="1">
              <w:r w:rsidR="004B69FC" w:rsidRPr="00B71D5C">
                <w:rPr>
                  <w:rFonts w:ascii="Times New Roman" w:eastAsia="Calibri" w:hAnsi="Times New Roman" w:cs="Times New Roman"/>
                  <w:color w:val="0000FF"/>
                  <w:sz w:val="20"/>
                  <w:szCs w:val="20"/>
                  <w:u w:val="single"/>
                </w:rPr>
                <w:t>provveditorato@ce.legalmail.camcom.it</w:t>
              </w:r>
            </w:hyperlink>
          </w:p>
        </w:tc>
      </w:tr>
      <w:tr w:rsidR="004B69FC" w:rsidRPr="00B71D5C" w:rsidTr="00F26874">
        <w:trPr>
          <w:tblCellSpacing w:w="15" w:type="dxa"/>
        </w:trPr>
        <w:tc>
          <w:tcPr>
            <w:tcW w:w="4678" w:type="dxa"/>
            <w:tcMar>
              <w:top w:w="15" w:type="dxa"/>
              <w:left w:w="15" w:type="dxa"/>
              <w:bottom w:w="15" w:type="dxa"/>
              <w:right w:w="15" w:type="dxa"/>
            </w:tcMar>
            <w:vAlign w:val="center"/>
            <w:hideMark/>
          </w:tcPr>
          <w:p w:rsidR="004B69FC" w:rsidRPr="00B71D5C" w:rsidRDefault="004B69FC" w:rsidP="00F26874">
            <w:pPr>
              <w:spacing w:after="0" w:line="240" w:lineRule="auto"/>
              <w:ind w:firstLine="708"/>
              <w:jc w:val="both"/>
              <w:rPr>
                <w:rFonts w:ascii="Times New Roman" w:eastAsia="Calibri" w:hAnsi="Times New Roman" w:cs="Times New Roman"/>
                <w:sz w:val="20"/>
                <w:szCs w:val="20"/>
              </w:rPr>
            </w:pPr>
            <w:r w:rsidRPr="00B71D5C">
              <w:rPr>
                <w:rFonts w:ascii="Times New Roman" w:eastAsia="Calibri" w:hAnsi="Times New Roman" w:cs="Times New Roman"/>
                <w:sz w:val="20"/>
                <w:szCs w:val="20"/>
              </w:rPr>
              <w:t>Ufficio ragioneria:</w:t>
            </w:r>
          </w:p>
        </w:tc>
        <w:tc>
          <w:tcPr>
            <w:tcW w:w="4678" w:type="dxa"/>
            <w:tcMar>
              <w:top w:w="15" w:type="dxa"/>
              <w:left w:w="15" w:type="dxa"/>
              <w:bottom w:w="15" w:type="dxa"/>
              <w:right w:w="15" w:type="dxa"/>
            </w:tcMar>
            <w:vAlign w:val="center"/>
            <w:hideMark/>
          </w:tcPr>
          <w:p w:rsidR="004B69FC" w:rsidRPr="00B71D5C" w:rsidRDefault="009971DA" w:rsidP="00F26874">
            <w:pPr>
              <w:spacing w:after="0" w:line="240" w:lineRule="auto"/>
              <w:ind w:firstLine="708"/>
              <w:jc w:val="both"/>
              <w:rPr>
                <w:rFonts w:ascii="Times New Roman" w:eastAsia="Calibri" w:hAnsi="Times New Roman" w:cs="Times New Roman"/>
                <w:sz w:val="20"/>
                <w:szCs w:val="20"/>
              </w:rPr>
            </w:pPr>
            <w:hyperlink r:id="rId28" w:history="1">
              <w:r w:rsidR="004B69FC" w:rsidRPr="00B71D5C">
                <w:rPr>
                  <w:rFonts w:ascii="Times New Roman" w:eastAsia="Calibri" w:hAnsi="Times New Roman" w:cs="Times New Roman"/>
                  <w:color w:val="0000FF"/>
                  <w:sz w:val="20"/>
                  <w:szCs w:val="20"/>
                  <w:u w:val="single"/>
                </w:rPr>
                <w:t>ragioneria@ce.legalmail.camcom.it</w:t>
              </w:r>
            </w:hyperlink>
          </w:p>
        </w:tc>
      </w:tr>
      <w:tr w:rsidR="004B69FC" w:rsidRPr="00B71D5C" w:rsidTr="00F26874">
        <w:trPr>
          <w:tblCellSpacing w:w="15" w:type="dxa"/>
        </w:trPr>
        <w:tc>
          <w:tcPr>
            <w:tcW w:w="4678" w:type="dxa"/>
            <w:tcMar>
              <w:top w:w="15" w:type="dxa"/>
              <w:left w:w="15" w:type="dxa"/>
              <w:bottom w:w="15" w:type="dxa"/>
              <w:right w:w="15" w:type="dxa"/>
            </w:tcMar>
            <w:vAlign w:val="center"/>
            <w:hideMark/>
          </w:tcPr>
          <w:p w:rsidR="004B69FC" w:rsidRPr="00B71D5C" w:rsidRDefault="004B69FC" w:rsidP="00F26874">
            <w:pPr>
              <w:spacing w:after="0" w:line="240" w:lineRule="auto"/>
              <w:ind w:firstLine="708"/>
              <w:jc w:val="both"/>
              <w:rPr>
                <w:rFonts w:ascii="Times New Roman" w:eastAsia="Calibri" w:hAnsi="Times New Roman" w:cs="Times New Roman"/>
                <w:sz w:val="20"/>
                <w:szCs w:val="20"/>
              </w:rPr>
            </w:pPr>
            <w:r w:rsidRPr="00B71D5C">
              <w:rPr>
                <w:rFonts w:ascii="Times New Roman" w:eastAsia="Calibri" w:hAnsi="Times New Roman" w:cs="Times New Roman"/>
                <w:sz w:val="20"/>
                <w:szCs w:val="20"/>
              </w:rPr>
              <w:t>Ufficio registro imprese:</w:t>
            </w:r>
          </w:p>
        </w:tc>
        <w:tc>
          <w:tcPr>
            <w:tcW w:w="4678" w:type="dxa"/>
            <w:tcMar>
              <w:top w:w="15" w:type="dxa"/>
              <w:left w:w="15" w:type="dxa"/>
              <w:bottom w:w="15" w:type="dxa"/>
              <w:right w:w="15" w:type="dxa"/>
            </w:tcMar>
            <w:vAlign w:val="center"/>
            <w:hideMark/>
          </w:tcPr>
          <w:p w:rsidR="004B69FC" w:rsidRPr="00B71D5C" w:rsidRDefault="009971DA" w:rsidP="00F26874">
            <w:pPr>
              <w:spacing w:after="0" w:line="240" w:lineRule="auto"/>
              <w:ind w:firstLine="708"/>
              <w:jc w:val="both"/>
              <w:rPr>
                <w:rFonts w:ascii="Times New Roman" w:eastAsia="Calibri" w:hAnsi="Times New Roman" w:cs="Times New Roman"/>
                <w:sz w:val="20"/>
                <w:szCs w:val="20"/>
              </w:rPr>
            </w:pPr>
            <w:hyperlink r:id="rId29" w:history="1">
              <w:r w:rsidR="004B69FC" w:rsidRPr="00B71D5C">
                <w:rPr>
                  <w:rFonts w:ascii="Times New Roman" w:eastAsia="Calibri" w:hAnsi="Times New Roman" w:cs="Times New Roman"/>
                  <w:color w:val="0000FF"/>
                  <w:sz w:val="20"/>
                  <w:szCs w:val="20"/>
                  <w:u w:val="single"/>
                </w:rPr>
                <w:t> </w:t>
              </w:r>
            </w:hyperlink>
            <w:hyperlink r:id="rId30" w:history="1">
              <w:r w:rsidR="004B69FC" w:rsidRPr="00B71D5C">
                <w:rPr>
                  <w:rFonts w:ascii="Times New Roman" w:eastAsia="Calibri" w:hAnsi="Times New Roman" w:cs="Times New Roman"/>
                  <w:color w:val="0000FF"/>
                  <w:sz w:val="20"/>
                  <w:szCs w:val="20"/>
                  <w:u w:val="single"/>
                </w:rPr>
                <w:t>registro.imprese@ce.legalmail.camcom.i</w:t>
              </w:r>
            </w:hyperlink>
            <w:r w:rsidR="004B69FC" w:rsidRPr="00B71D5C">
              <w:rPr>
                <w:rFonts w:ascii="Times New Roman" w:eastAsia="Calibri" w:hAnsi="Times New Roman" w:cs="Times New Roman"/>
                <w:sz w:val="20"/>
                <w:szCs w:val="20"/>
              </w:rPr>
              <w:t>t</w:t>
            </w:r>
          </w:p>
        </w:tc>
      </w:tr>
      <w:tr w:rsidR="004B69FC" w:rsidRPr="00B71D5C" w:rsidTr="00F26874">
        <w:trPr>
          <w:tblCellSpacing w:w="15" w:type="dxa"/>
        </w:trPr>
        <w:tc>
          <w:tcPr>
            <w:tcW w:w="4678" w:type="dxa"/>
            <w:tcMar>
              <w:top w:w="15" w:type="dxa"/>
              <w:left w:w="15" w:type="dxa"/>
              <w:bottom w:w="15" w:type="dxa"/>
              <w:right w:w="15" w:type="dxa"/>
            </w:tcMar>
            <w:vAlign w:val="center"/>
            <w:hideMark/>
          </w:tcPr>
          <w:p w:rsidR="004B69FC" w:rsidRPr="00B71D5C" w:rsidRDefault="004B69FC" w:rsidP="00F26874">
            <w:pPr>
              <w:spacing w:after="0" w:line="240" w:lineRule="auto"/>
              <w:ind w:firstLine="708"/>
              <w:jc w:val="both"/>
              <w:rPr>
                <w:rFonts w:ascii="Times New Roman" w:eastAsia="Calibri" w:hAnsi="Times New Roman" w:cs="Times New Roman"/>
                <w:sz w:val="20"/>
                <w:szCs w:val="20"/>
              </w:rPr>
            </w:pPr>
            <w:r w:rsidRPr="00B71D5C">
              <w:rPr>
                <w:rFonts w:ascii="Times New Roman" w:eastAsia="Calibri" w:hAnsi="Times New Roman" w:cs="Times New Roman"/>
                <w:sz w:val="20"/>
                <w:szCs w:val="20"/>
              </w:rPr>
              <w:t>Ufficio registro imprese: procedimenti speciali:</w:t>
            </w:r>
          </w:p>
        </w:tc>
        <w:tc>
          <w:tcPr>
            <w:tcW w:w="4678" w:type="dxa"/>
            <w:tcMar>
              <w:top w:w="15" w:type="dxa"/>
              <w:left w:w="15" w:type="dxa"/>
              <w:bottom w:w="15" w:type="dxa"/>
              <w:right w:w="15" w:type="dxa"/>
            </w:tcMar>
            <w:vAlign w:val="center"/>
            <w:hideMark/>
          </w:tcPr>
          <w:p w:rsidR="004B69FC" w:rsidRPr="00B71D5C" w:rsidRDefault="009971DA" w:rsidP="00F26874">
            <w:pPr>
              <w:spacing w:after="0" w:line="240" w:lineRule="auto"/>
              <w:ind w:firstLine="708"/>
              <w:jc w:val="both"/>
              <w:rPr>
                <w:rFonts w:ascii="Times New Roman" w:eastAsia="Calibri" w:hAnsi="Times New Roman" w:cs="Times New Roman"/>
                <w:sz w:val="20"/>
                <w:szCs w:val="20"/>
              </w:rPr>
            </w:pPr>
            <w:hyperlink r:id="rId31" w:history="1">
              <w:r w:rsidR="004B69FC" w:rsidRPr="00B71D5C">
                <w:rPr>
                  <w:rFonts w:ascii="Times New Roman" w:eastAsia="Calibri" w:hAnsi="Times New Roman" w:cs="Times New Roman"/>
                  <w:color w:val="0000FF"/>
                  <w:sz w:val="20"/>
                  <w:szCs w:val="20"/>
                  <w:u w:val="single"/>
                </w:rPr>
                <w:t>ri_procedimentispeciali@ce.legalmail.camcom.it</w:t>
              </w:r>
            </w:hyperlink>
          </w:p>
        </w:tc>
      </w:tr>
      <w:tr w:rsidR="004B69FC" w:rsidRPr="00B71D5C" w:rsidTr="00F26874">
        <w:trPr>
          <w:tblCellSpacing w:w="15" w:type="dxa"/>
        </w:trPr>
        <w:tc>
          <w:tcPr>
            <w:tcW w:w="4678" w:type="dxa"/>
            <w:tcMar>
              <w:top w:w="15" w:type="dxa"/>
              <w:left w:w="15" w:type="dxa"/>
              <w:bottom w:w="15" w:type="dxa"/>
              <w:right w:w="15" w:type="dxa"/>
            </w:tcMar>
            <w:vAlign w:val="center"/>
            <w:hideMark/>
          </w:tcPr>
          <w:p w:rsidR="004B69FC" w:rsidRPr="00B71D5C" w:rsidRDefault="004B69FC" w:rsidP="00F26874">
            <w:pPr>
              <w:spacing w:after="0" w:line="240" w:lineRule="auto"/>
              <w:ind w:firstLine="708"/>
              <w:jc w:val="both"/>
              <w:rPr>
                <w:rFonts w:ascii="Times New Roman" w:eastAsia="Calibri" w:hAnsi="Times New Roman" w:cs="Times New Roman"/>
                <w:sz w:val="20"/>
                <w:szCs w:val="20"/>
              </w:rPr>
            </w:pPr>
            <w:r w:rsidRPr="00B71D5C">
              <w:rPr>
                <w:rFonts w:ascii="Times New Roman" w:eastAsia="Calibri" w:hAnsi="Times New Roman" w:cs="Times New Roman"/>
                <w:sz w:val="20"/>
                <w:szCs w:val="20"/>
              </w:rPr>
              <w:t>Ufficio regolazione del mercato:</w:t>
            </w:r>
          </w:p>
        </w:tc>
        <w:tc>
          <w:tcPr>
            <w:tcW w:w="4678" w:type="dxa"/>
            <w:tcMar>
              <w:top w:w="15" w:type="dxa"/>
              <w:left w:w="15" w:type="dxa"/>
              <w:bottom w:w="15" w:type="dxa"/>
              <w:right w:w="15" w:type="dxa"/>
            </w:tcMar>
            <w:vAlign w:val="center"/>
            <w:hideMark/>
          </w:tcPr>
          <w:p w:rsidR="004B69FC" w:rsidRPr="00B71D5C" w:rsidRDefault="009971DA" w:rsidP="00F26874">
            <w:pPr>
              <w:spacing w:after="0" w:line="240" w:lineRule="auto"/>
              <w:ind w:firstLine="708"/>
              <w:jc w:val="both"/>
              <w:rPr>
                <w:rFonts w:ascii="Times New Roman" w:eastAsia="Calibri" w:hAnsi="Times New Roman" w:cs="Times New Roman"/>
                <w:sz w:val="20"/>
                <w:szCs w:val="20"/>
              </w:rPr>
            </w:pPr>
            <w:hyperlink r:id="rId32" w:history="1">
              <w:r w:rsidR="004B69FC" w:rsidRPr="00B71D5C">
                <w:rPr>
                  <w:rFonts w:ascii="Times New Roman" w:eastAsia="Calibri" w:hAnsi="Times New Roman" w:cs="Times New Roman"/>
                  <w:color w:val="0000FF"/>
                  <w:sz w:val="20"/>
                  <w:szCs w:val="20"/>
                  <w:u w:val="single"/>
                </w:rPr>
                <w:t>regmercato@ce.legalmail.camcom.it</w:t>
              </w:r>
            </w:hyperlink>
          </w:p>
        </w:tc>
      </w:tr>
      <w:tr w:rsidR="004B69FC" w:rsidRPr="00B71D5C" w:rsidTr="00F26874">
        <w:trPr>
          <w:tblCellSpacing w:w="15" w:type="dxa"/>
        </w:trPr>
        <w:tc>
          <w:tcPr>
            <w:tcW w:w="4678" w:type="dxa"/>
            <w:tcMar>
              <w:top w:w="15" w:type="dxa"/>
              <w:left w:w="15" w:type="dxa"/>
              <w:bottom w:w="15" w:type="dxa"/>
              <w:right w:w="15" w:type="dxa"/>
            </w:tcMar>
            <w:vAlign w:val="center"/>
            <w:hideMark/>
          </w:tcPr>
          <w:p w:rsidR="004B69FC" w:rsidRPr="00B71D5C" w:rsidRDefault="004B69FC" w:rsidP="00F26874">
            <w:pPr>
              <w:spacing w:after="0" w:line="240" w:lineRule="auto"/>
              <w:ind w:firstLine="708"/>
              <w:jc w:val="both"/>
              <w:rPr>
                <w:rFonts w:ascii="Times New Roman" w:eastAsia="Calibri" w:hAnsi="Times New Roman" w:cs="Times New Roman"/>
                <w:sz w:val="20"/>
                <w:szCs w:val="20"/>
              </w:rPr>
            </w:pPr>
            <w:r w:rsidRPr="00B71D5C">
              <w:rPr>
                <w:rFonts w:ascii="Times New Roman" w:eastAsia="Calibri" w:hAnsi="Times New Roman" w:cs="Times New Roman"/>
                <w:sz w:val="20"/>
                <w:szCs w:val="20"/>
              </w:rPr>
              <w:t>Ufficio sanzioni:</w:t>
            </w:r>
          </w:p>
        </w:tc>
        <w:tc>
          <w:tcPr>
            <w:tcW w:w="4678" w:type="dxa"/>
            <w:tcMar>
              <w:top w:w="15" w:type="dxa"/>
              <w:left w:w="15" w:type="dxa"/>
              <w:bottom w:w="15" w:type="dxa"/>
              <w:right w:w="15" w:type="dxa"/>
            </w:tcMar>
            <w:vAlign w:val="center"/>
            <w:hideMark/>
          </w:tcPr>
          <w:p w:rsidR="004B69FC" w:rsidRPr="00B71D5C" w:rsidRDefault="009971DA" w:rsidP="00F26874">
            <w:pPr>
              <w:spacing w:after="0" w:line="240" w:lineRule="auto"/>
              <w:ind w:firstLine="708"/>
              <w:jc w:val="both"/>
              <w:rPr>
                <w:rFonts w:ascii="Times New Roman" w:eastAsia="Calibri" w:hAnsi="Times New Roman" w:cs="Times New Roman"/>
                <w:sz w:val="20"/>
                <w:szCs w:val="20"/>
              </w:rPr>
            </w:pPr>
            <w:hyperlink r:id="rId33" w:history="1">
              <w:r w:rsidR="004B69FC" w:rsidRPr="00B71D5C">
                <w:rPr>
                  <w:rFonts w:ascii="Times New Roman" w:eastAsia="Calibri" w:hAnsi="Times New Roman" w:cs="Times New Roman"/>
                  <w:color w:val="0000FF"/>
                  <w:sz w:val="20"/>
                  <w:szCs w:val="20"/>
                  <w:u w:val="single"/>
                </w:rPr>
                <w:t>sanzioni@ce.legalmail.camcom.it</w:t>
              </w:r>
            </w:hyperlink>
          </w:p>
        </w:tc>
      </w:tr>
      <w:tr w:rsidR="004B69FC" w:rsidRPr="00B71D5C" w:rsidTr="00F26874">
        <w:trPr>
          <w:tblCellSpacing w:w="15" w:type="dxa"/>
        </w:trPr>
        <w:tc>
          <w:tcPr>
            <w:tcW w:w="4678" w:type="dxa"/>
            <w:tcMar>
              <w:top w:w="15" w:type="dxa"/>
              <w:left w:w="15" w:type="dxa"/>
              <w:bottom w:w="15" w:type="dxa"/>
              <w:right w:w="15" w:type="dxa"/>
            </w:tcMar>
            <w:vAlign w:val="center"/>
            <w:hideMark/>
          </w:tcPr>
          <w:p w:rsidR="004B69FC" w:rsidRPr="00B71D5C" w:rsidRDefault="004B69FC" w:rsidP="00F26874">
            <w:pPr>
              <w:spacing w:after="0" w:line="240" w:lineRule="auto"/>
              <w:ind w:firstLine="708"/>
              <w:jc w:val="both"/>
              <w:rPr>
                <w:rFonts w:ascii="Times New Roman" w:eastAsia="Calibri" w:hAnsi="Times New Roman" w:cs="Times New Roman"/>
                <w:sz w:val="20"/>
                <w:szCs w:val="20"/>
              </w:rPr>
            </w:pPr>
            <w:r w:rsidRPr="00B71D5C">
              <w:rPr>
                <w:rFonts w:ascii="Times New Roman" w:eastAsia="Calibri" w:hAnsi="Times New Roman" w:cs="Times New Roman"/>
                <w:sz w:val="20"/>
                <w:szCs w:val="20"/>
              </w:rPr>
              <w:t>Ufficio statistica:</w:t>
            </w:r>
          </w:p>
        </w:tc>
        <w:tc>
          <w:tcPr>
            <w:tcW w:w="4678" w:type="dxa"/>
            <w:tcMar>
              <w:top w:w="15" w:type="dxa"/>
              <w:left w:w="15" w:type="dxa"/>
              <w:bottom w:w="15" w:type="dxa"/>
              <w:right w:w="15" w:type="dxa"/>
            </w:tcMar>
            <w:vAlign w:val="center"/>
            <w:hideMark/>
          </w:tcPr>
          <w:p w:rsidR="004B69FC" w:rsidRPr="00B71D5C" w:rsidRDefault="009971DA" w:rsidP="00F26874">
            <w:pPr>
              <w:spacing w:after="0" w:line="240" w:lineRule="auto"/>
              <w:ind w:firstLine="708"/>
              <w:jc w:val="both"/>
              <w:rPr>
                <w:rFonts w:ascii="Times New Roman" w:eastAsia="Calibri" w:hAnsi="Times New Roman" w:cs="Times New Roman"/>
                <w:sz w:val="20"/>
                <w:szCs w:val="20"/>
              </w:rPr>
            </w:pPr>
            <w:hyperlink r:id="rId34" w:history="1">
              <w:r w:rsidR="004B69FC" w:rsidRPr="00B71D5C">
                <w:rPr>
                  <w:rFonts w:ascii="Times New Roman" w:eastAsia="Calibri" w:hAnsi="Times New Roman" w:cs="Times New Roman"/>
                  <w:color w:val="0000FF"/>
                  <w:sz w:val="20"/>
                  <w:szCs w:val="20"/>
                  <w:u w:val="single"/>
                </w:rPr>
                <w:t>statistica@ce.legalmail.camcom.it</w:t>
              </w:r>
            </w:hyperlink>
          </w:p>
        </w:tc>
      </w:tr>
    </w:tbl>
    <w:p w:rsidR="004B69FC" w:rsidRDefault="004B69FC" w:rsidP="004B69FC">
      <w:pPr>
        <w:rPr>
          <w:rFonts w:ascii="Times New Roman" w:hAnsi="Times New Roman" w:cs="Times New Roman"/>
        </w:rPr>
      </w:pPr>
    </w:p>
    <w:p w:rsidR="00760378" w:rsidRPr="00DB3822" w:rsidRDefault="00760378" w:rsidP="00760378">
      <w:pPr>
        <w:spacing w:after="120" w:line="240" w:lineRule="auto"/>
        <w:jc w:val="both"/>
        <w:rPr>
          <w:rFonts w:ascii="Times New Roman" w:eastAsia="Times New Roman" w:hAnsi="Times New Roman" w:cs="Times New Roman"/>
          <w:b/>
          <w:lang w:eastAsia="it-IT"/>
        </w:rPr>
      </w:pPr>
      <w:r>
        <w:rPr>
          <w:rFonts w:ascii="Times New Roman" w:eastAsia="Times New Roman" w:hAnsi="Times New Roman" w:cs="Times New Roman"/>
          <w:b/>
          <w:lang w:eastAsia="it-IT"/>
        </w:rPr>
        <w:t xml:space="preserve">1.5 </w:t>
      </w:r>
      <w:r w:rsidRPr="00DB3822">
        <w:rPr>
          <w:rFonts w:ascii="Times New Roman" w:eastAsia="Times New Roman" w:hAnsi="Times New Roman" w:cs="Times New Roman"/>
          <w:b/>
          <w:lang w:eastAsia="it-IT"/>
        </w:rPr>
        <w:t>L</w:t>
      </w:r>
      <w:r w:rsidR="001A64A9">
        <w:rPr>
          <w:rFonts w:ascii="Times New Roman" w:eastAsia="Times New Roman" w:hAnsi="Times New Roman" w:cs="Times New Roman"/>
          <w:b/>
          <w:lang w:eastAsia="it-IT"/>
        </w:rPr>
        <w:t>’</w:t>
      </w:r>
      <w:r w:rsidRPr="00DB3822">
        <w:rPr>
          <w:rFonts w:ascii="Times New Roman" w:eastAsia="Times New Roman" w:hAnsi="Times New Roman" w:cs="Times New Roman"/>
          <w:b/>
          <w:lang w:eastAsia="it-IT"/>
        </w:rPr>
        <w:t>Aziend</w:t>
      </w:r>
      <w:r w:rsidR="001A64A9">
        <w:rPr>
          <w:rFonts w:ascii="Times New Roman" w:eastAsia="Times New Roman" w:hAnsi="Times New Roman" w:cs="Times New Roman"/>
          <w:b/>
          <w:lang w:eastAsia="it-IT"/>
        </w:rPr>
        <w:t>a</w:t>
      </w:r>
      <w:r w:rsidRPr="00DB3822">
        <w:rPr>
          <w:rFonts w:ascii="Times New Roman" w:eastAsia="Times New Roman" w:hAnsi="Times New Roman" w:cs="Times New Roman"/>
          <w:b/>
          <w:lang w:eastAsia="it-IT"/>
        </w:rPr>
        <w:t xml:space="preserve"> special</w:t>
      </w:r>
      <w:r w:rsidR="001A64A9">
        <w:rPr>
          <w:rFonts w:ascii="Times New Roman" w:eastAsia="Times New Roman" w:hAnsi="Times New Roman" w:cs="Times New Roman"/>
          <w:b/>
          <w:lang w:eastAsia="it-IT"/>
        </w:rPr>
        <w:t>e</w:t>
      </w:r>
    </w:p>
    <w:p w:rsidR="00760378" w:rsidRDefault="00760378" w:rsidP="004512FE">
      <w:pPr>
        <w:spacing w:after="120" w:line="240" w:lineRule="auto"/>
        <w:jc w:val="both"/>
        <w:rPr>
          <w:rFonts w:ascii="Times New Roman" w:eastAsia="Times New Roman" w:hAnsi="Times New Roman" w:cs="Times New Roman"/>
          <w:lang w:eastAsia="it-IT"/>
        </w:rPr>
      </w:pPr>
      <w:r w:rsidRPr="00DB3822">
        <w:rPr>
          <w:rFonts w:ascii="Times New Roman" w:eastAsia="Times New Roman" w:hAnsi="Times New Roman" w:cs="Times New Roman"/>
          <w:lang w:eastAsia="it-IT"/>
        </w:rPr>
        <w:t xml:space="preserve">La Camera di commercio di Caserta, nell’esercizio delle proprie funzioni si </w:t>
      </w:r>
      <w:r w:rsidR="0026339E">
        <w:rPr>
          <w:rFonts w:ascii="Times New Roman" w:eastAsia="Times New Roman" w:hAnsi="Times New Roman" w:cs="Times New Roman"/>
          <w:lang w:eastAsia="it-IT"/>
        </w:rPr>
        <w:t xml:space="preserve">è avvalso, </w:t>
      </w:r>
      <w:r w:rsidR="001A64A9">
        <w:rPr>
          <w:rFonts w:ascii="Times New Roman" w:eastAsia="Times New Roman" w:hAnsi="Times New Roman" w:cs="Times New Roman"/>
          <w:lang w:eastAsia="it-IT"/>
        </w:rPr>
        <w:t>sino al</w:t>
      </w:r>
      <w:r w:rsidR="0026339E">
        <w:rPr>
          <w:rFonts w:ascii="Times New Roman" w:eastAsia="Times New Roman" w:hAnsi="Times New Roman" w:cs="Times New Roman"/>
          <w:lang w:eastAsia="it-IT"/>
        </w:rPr>
        <w:t xml:space="preserve"> 2014,</w:t>
      </w:r>
      <w:r w:rsidRPr="00DB3822">
        <w:rPr>
          <w:rFonts w:ascii="Times New Roman" w:eastAsia="Times New Roman" w:hAnsi="Times New Roman" w:cs="Times New Roman"/>
          <w:lang w:eastAsia="it-IT"/>
        </w:rPr>
        <w:t xml:space="preserve"> delle Aziende speciali Agrisviluppo, ASIPS e S.IN.T.E.S.I.</w:t>
      </w:r>
    </w:p>
    <w:p w:rsidR="0026339E" w:rsidRPr="001A64A9" w:rsidRDefault="0026339E" w:rsidP="004512FE">
      <w:pPr>
        <w:spacing w:after="120" w:line="240" w:lineRule="auto"/>
        <w:jc w:val="both"/>
        <w:rPr>
          <w:rFonts w:ascii="Times New Roman" w:eastAsia="Times New Roman" w:hAnsi="Times New Roman" w:cs="Times New Roman"/>
          <w:lang w:eastAsia="it-IT"/>
        </w:rPr>
      </w:pPr>
      <w:r>
        <w:rPr>
          <w:rFonts w:ascii="Times New Roman" w:eastAsia="Times New Roman" w:hAnsi="Times New Roman" w:cs="Times New Roman"/>
          <w:lang w:eastAsia="it-IT"/>
        </w:rPr>
        <w:t xml:space="preserve">Con delibera n. 105 del 25 luglio 2014, la Giunta camerale ha </w:t>
      </w:r>
      <w:r w:rsidR="00537A97">
        <w:rPr>
          <w:rFonts w:ascii="Times New Roman" w:eastAsia="Times New Roman" w:hAnsi="Times New Roman" w:cs="Times New Roman"/>
          <w:lang w:eastAsia="it-IT"/>
        </w:rPr>
        <w:t>deciso</w:t>
      </w:r>
      <w:r>
        <w:rPr>
          <w:rFonts w:ascii="Times New Roman" w:eastAsia="Times New Roman" w:hAnsi="Times New Roman" w:cs="Times New Roman"/>
          <w:lang w:eastAsia="it-IT"/>
        </w:rPr>
        <w:t xml:space="preserve"> l’estinzione, a decorrere dal 15.09.2014 dell’Azienda Speciale S.IN.T.E.S.I.. Con successiva delibera n. 152 del 28 novembre 2014, la Giunta camerale, in ottemperanza a quanto disposto con Ordinanza n. 1645/2014 del T.A.R. Campania, ha proceduto al riesame del provvedimento prima citato n. 105/2014, confermando, a decorrere dal 15.09.2014, l’estinzione </w:t>
      </w:r>
      <w:r w:rsidRPr="001A64A9">
        <w:rPr>
          <w:rFonts w:ascii="Times New Roman" w:eastAsia="Times New Roman" w:hAnsi="Times New Roman" w:cs="Times New Roman"/>
          <w:lang w:eastAsia="it-IT"/>
        </w:rPr>
        <w:t>della Azienda S.IN.T.E.S.I..</w:t>
      </w:r>
    </w:p>
    <w:p w:rsidR="006C6333" w:rsidRPr="00DB3822" w:rsidRDefault="006C6333" w:rsidP="004512FE">
      <w:pPr>
        <w:spacing w:after="120" w:line="240" w:lineRule="auto"/>
        <w:jc w:val="both"/>
        <w:rPr>
          <w:rFonts w:ascii="Times New Roman" w:eastAsia="Times New Roman" w:hAnsi="Times New Roman" w:cs="Times New Roman"/>
          <w:lang w:eastAsia="it-IT"/>
        </w:rPr>
      </w:pPr>
      <w:r w:rsidRPr="001A64A9">
        <w:rPr>
          <w:rFonts w:ascii="Times New Roman" w:eastAsia="Times New Roman" w:hAnsi="Times New Roman" w:cs="Times New Roman"/>
          <w:lang w:eastAsia="it-IT"/>
        </w:rPr>
        <w:t>Con provvedimento n. 70 del 10.09.2015, la Giunta ha deliberato</w:t>
      </w:r>
      <w:r w:rsidR="00D40B1C" w:rsidRPr="001A64A9">
        <w:rPr>
          <w:rFonts w:ascii="Times New Roman" w:eastAsia="Times New Roman" w:hAnsi="Times New Roman" w:cs="Times New Roman"/>
          <w:lang w:eastAsia="it-IT"/>
        </w:rPr>
        <w:t xml:space="preserve"> la formalizzazione dell’atto di fusione dell’Azienda Speciale Agrisviluppo nell’Azienda Speciale ASIPS. Il provvedimento è stato pubblicato per trenta giorni sul sito web camerale, nella sezione “Amministrazione Trasparente”, a far data dal 18.09.2015.</w:t>
      </w:r>
    </w:p>
    <w:p w:rsidR="00760378" w:rsidRPr="00DB3822" w:rsidRDefault="00760378" w:rsidP="00760378">
      <w:pPr>
        <w:spacing w:after="0" w:line="240" w:lineRule="auto"/>
        <w:jc w:val="both"/>
        <w:rPr>
          <w:rFonts w:ascii="Times New Roman" w:eastAsia="Times New Roman" w:hAnsi="Times New Roman" w:cs="Times New Roman"/>
          <w:lang w:eastAsia="it-IT"/>
        </w:rPr>
      </w:pPr>
    </w:p>
    <w:p w:rsidR="00760378" w:rsidRDefault="00760378" w:rsidP="00760378">
      <w:pPr>
        <w:spacing w:after="120" w:line="240" w:lineRule="auto"/>
        <w:jc w:val="both"/>
        <w:rPr>
          <w:rFonts w:ascii="Times New Roman" w:hAnsi="Times New Roman" w:cs="Times New Roman"/>
        </w:rPr>
      </w:pPr>
    </w:p>
    <w:p w:rsidR="001A64A9" w:rsidRPr="00DB3822" w:rsidRDefault="001A64A9" w:rsidP="00760378">
      <w:pPr>
        <w:spacing w:after="120" w:line="240" w:lineRule="auto"/>
        <w:jc w:val="both"/>
        <w:rPr>
          <w:rFonts w:ascii="Times New Roman" w:hAnsi="Times New Roman" w:cs="Times New Roman"/>
        </w:rPr>
      </w:pPr>
    </w:p>
    <w:p w:rsidR="000071E6" w:rsidRDefault="000071E6" w:rsidP="00760378">
      <w:pPr>
        <w:spacing w:after="120" w:line="240" w:lineRule="auto"/>
        <w:jc w:val="both"/>
        <w:rPr>
          <w:rFonts w:ascii="Times New Roman" w:hAnsi="Times New Roman" w:cs="Times New Roman"/>
          <w:b/>
        </w:rPr>
      </w:pPr>
    </w:p>
    <w:p w:rsidR="00760378" w:rsidRPr="00DB3822" w:rsidRDefault="00760378" w:rsidP="00760378">
      <w:pPr>
        <w:spacing w:after="120" w:line="240" w:lineRule="auto"/>
        <w:jc w:val="both"/>
        <w:rPr>
          <w:rFonts w:ascii="Times New Roman" w:hAnsi="Times New Roman" w:cs="Times New Roman"/>
          <w:b/>
        </w:rPr>
      </w:pPr>
      <w:r>
        <w:rPr>
          <w:rFonts w:ascii="Times New Roman" w:hAnsi="Times New Roman" w:cs="Times New Roman"/>
          <w:b/>
        </w:rPr>
        <w:t>1.6 Il Personale della Camera di commercio di Caserta</w:t>
      </w:r>
    </w:p>
    <w:p w:rsidR="00872E4F" w:rsidRPr="00872E4F" w:rsidRDefault="00872E4F" w:rsidP="00872E4F">
      <w:pPr>
        <w:spacing w:after="120" w:line="240" w:lineRule="auto"/>
        <w:jc w:val="both"/>
        <w:rPr>
          <w:rFonts w:ascii="Times New Roman" w:eastAsia="Calibri" w:hAnsi="Times New Roman" w:cs="Times New Roman"/>
          <w:b/>
        </w:rPr>
      </w:pPr>
    </w:p>
    <w:tbl>
      <w:tblPr>
        <w:tblW w:w="4380" w:type="pct"/>
        <w:tblCellMar>
          <w:left w:w="70" w:type="dxa"/>
          <w:right w:w="70" w:type="dxa"/>
        </w:tblCellMar>
        <w:tblLook w:val="0000" w:firstRow="0" w:lastRow="0" w:firstColumn="0" w:lastColumn="0" w:noHBand="0" w:noVBand="0"/>
      </w:tblPr>
      <w:tblGrid>
        <w:gridCol w:w="1690"/>
        <w:gridCol w:w="282"/>
        <w:gridCol w:w="704"/>
        <w:gridCol w:w="986"/>
        <w:gridCol w:w="846"/>
        <w:gridCol w:w="483"/>
        <w:gridCol w:w="248"/>
        <w:gridCol w:w="278"/>
        <w:gridCol w:w="525"/>
        <w:gridCol w:w="802"/>
        <w:gridCol w:w="798"/>
        <w:gridCol w:w="797"/>
      </w:tblGrid>
      <w:tr w:rsidR="00872E4F" w:rsidRPr="00872E4F" w:rsidTr="00872E4F">
        <w:trPr>
          <w:trHeight w:val="330"/>
        </w:trPr>
        <w:tc>
          <w:tcPr>
            <w:tcW w:w="2957" w:type="pct"/>
            <w:gridSpan w:val="6"/>
            <w:tcBorders>
              <w:top w:val="single" w:sz="4" w:space="0" w:color="808080"/>
              <w:left w:val="single" w:sz="4" w:space="0" w:color="808080"/>
              <w:bottom w:val="nil"/>
              <w:right w:val="nil"/>
            </w:tcBorders>
            <w:shd w:val="clear" w:color="757575" w:fill="808080"/>
            <w:noWrap/>
            <w:vAlign w:val="center"/>
          </w:tcPr>
          <w:p w:rsidR="00872E4F" w:rsidRPr="00872E4F" w:rsidRDefault="00872E4F" w:rsidP="00872E4F">
            <w:pPr>
              <w:keepNext/>
              <w:autoSpaceDE w:val="0"/>
              <w:autoSpaceDN w:val="0"/>
              <w:spacing w:after="0" w:line="240" w:lineRule="auto"/>
              <w:outlineLvl w:val="3"/>
              <w:rPr>
                <w:rFonts w:ascii="Times New Roman" w:eastAsia="Times New Roman" w:hAnsi="Times New Roman" w:cs="Times New Roman"/>
                <w:b/>
                <w:bCs/>
                <w:color w:val="FFFFFF"/>
                <w:sz w:val="20"/>
                <w:lang w:eastAsia="it-IT"/>
              </w:rPr>
            </w:pPr>
            <w:r w:rsidRPr="00872E4F">
              <w:rPr>
                <w:rFonts w:ascii="Times New Roman" w:eastAsia="Times New Roman" w:hAnsi="Times New Roman" w:cs="Times New Roman"/>
                <w:b/>
                <w:bCs/>
                <w:color w:val="FFFFFF"/>
                <w:sz w:val="20"/>
                <w:lang w:eastAsia="it-IT"/>
              </w:rPr>
              <w:t>Composizione del personale per ruolo</w:t>
            </w:r>
          </w:p>
        </w:tc>
        <w:tc>
          <w:tcPr>
            <w:tcW w:w="312" w:type="pct"/>
            <w:gridSpan w:val="2"/>
            <w:tcBorders>
              <w:top w:val="single" w:sz="4" w:space="0" w:color="808080"/>
              <w:left w:val="single" w:sz="4" w:space="0" w:color="808080"/>
              <w:bottom w:val="nil"/>
              <w:right w:val="single" w:sz="4" w:space="0" w:color="808080"/>
            </w:tcBorders>
            <w:shd w:val="clear" w:color="757575" w:fill="808080"/>
          </w:tcPr>
          <w:p w:rsidR="00872E4F" w:rsidRPr="00872E4F" w:rsidRDefault="00872E4F" w:rsidP="00872E4F">
            <w:pPr>
              <w:keepNext/>
              <w:autoSpaceDE w:val="0"/>
              <w:autoSpaceDN w:val="0"/>
              <w:spacing w:after="0" w:line="240" w:lineRule="auto"/>
              <w:outlineLvl w:val="3"/>
              <w:rPr>
                <w:rFonts w:ascii="Times New Roman" w:eastAsia="Times New Roman" w:hAnsi="Times New Roman" w:cs="Times New Roman"/>
                <w:b/>
                <w:bCs/>
                <w:color w:val="FFFFFF"/>
                <w:sz w:val="20"/>
                <w:lang w:eastAsia="it-IT"/>
              </w:rPr>
            </w:pPr>
          </w:p>
        </w:tc>
        <w:tc>
          <w:tcPr>
            <w:tcW w:w="310" w:type="pct"/>
            <w:tcBorders>
              <w:top w:val="single" w:sz="4" w:space="0" w:color="808080"/>
              <w:left w:val="single" w:sz="4" w:space="0" w:color="808080"/>
              <w:bottom w:val="nil"/>
              <w:right w:val="nil"/>
            </w:tcBorders>
            <w:shd w:val="clear" w:color="757575" w:fill="808080"/>
          </w:tcPr>
          <w:p w:rsidR="00872E4F" w:rsidRPr="00872E4F" w:rsidRDefault="00872E4F" w:rsidP="00872E4F">
            <w:pPr>
              <w:keepNext/>
              <w:autoSpaceDE w:val="0"/>
              <w:autoSpaceDN w:val="0"/>
              <w:spacing w:after="0" w:line="240" w:lineRule="auto"/>
              <w:outlineLvl w:val="3"/>
              <w:rPr>
                <w:rFonts w:ascii="Times New Roman" w:eastAsia="Times New Roman" w:hAnsi="Times New Roman" w:cs="Times New Roman"/>
                <w:b/>
                <w:bCs/>
                <w:color w:val="FFFFFF"/>
                <w:sz w:val="20"/>
                <w:lang w:eastAsia="it-IT"/>
              </w:rPr>
            </w:pPr>
          </w:p>
        </w:tc>
        <w:tc>
          <w:tcPr>
            <w:tcW w:w="475" w:type="pct"/>
            <w:tcBorders>
              <w:top w:val="single" w:sz="4" w:space="0" w:color="808080"/>
              <w:left w:val="single" w:sz="4" w:space="0" w:color="808080"/>
              <w:bottom w:val="nil"/>
              <w:right w:val="nil"/>
            </w:tcBorders>
            <w:shd w:val="clear" w:color="757575" w:fill="808080"/>
          </w:tcPr>
          <w:p w:rsidR="00872E4F" w:rsidRPr="00872E4F" w:rsidRDefault="00872E4F" w:rsidP="00872E4F">
            <w:pPr>
              <w:keepNext/>
              <w:autoSpaceDE w:val="0"/>
              <w:autoSpaceDN w:val="0"/>
              <w:spacing w:after="0" w:line="240" w:lineRule="auto"/>
              <w:outlineLvl w:val="3"/>
              <w:rPr>
                <w:rFonts w:ascii="Times New Roman" w:eastAsia="Times New Roman" w:hAnsi="Times New Roman" w:cs="Times New Roman"/>
                <w:b/>
                <w:bCs/>
                <w:color w:val="FFFFFF"/>
                <w:sz w:val="20"/>
                <w:lang w:eastAsia="it-IT"/>
              </w:rPr>
            </w:pPr>
          </w:p>
        </w:tc>
        <w:tc>
          <w:tcPr>
            <w:tcW w:w="473" w:type="pct"/>
            <w:tcBorders>
              <w:top w:val="single" w:sz="4" w:space="0" w:color="808080"/>
              <w:left w:val="single" w:sz="4" w:space="0" w:color="808080"/>
              <w:bottom w:val="nil"/>
              <w:right w:val="nil"/>
            </w:tcBorders>
            <w:shd w:val="clear" w:color="757575" w:fill="808080"/>
          </w:tcPr>
          <w:p w:rsidR="00872E4F" w:rsidRPr="00872E4F" w:rsidRDefault="00872E4F" w:rsidP="00872E4F">
            <w:pPr>
              <w:keepNext/>
              <w:autoSpaceDE w:val="0"/>
              <w:autoSpaceDN w:val="0"/>
              <w:spacing w:after="0" w:line="240" w:lineRule="auto"/>
              <w:outlineLvl w:val="3"/>
              <w:rPr>
                <w:rFonts w:ascii="Times New Roman" w:eastAsia="Times New Roman" w:hAnsi="Times New Roman" w:cs="Times New Roman"/>
                <w:b/>
                <w:bCs/>
                <w:color w:val="FFFFFF"/>
                <w:sz w:val="20"/>
                <w:lang w:eastAsia="it-IT"/>
              </w:rPr>
            </w:pPr>
          </w:p>
        </w:tc>
        <w:tc>
          <w:tcPr>
            <w:tcW w:w="473" w:type="pct"/>
            <w:tcBorders>
              <w:top w:val="single" w:sz="4" w:space="0" w:color="808080"/>
              <w:left w:val="single" w:sz="4" w:space="0" w:color="808080"/>
              <w:bottom w:val="nil"/>
              <w:right w:val="nil"/>
            </w:tcBorders>
            <w:shd w:val="clear" w:color="757575" w:fill="808080"/>
          </w:tcPr>
          <w:p w:rsidR="00872E4F" w:rsidRPr="00872E4F" w:rsidRDefault="00872E4F" w:rsidP="00872E4F">
            <w:pPr>
              <w:keepNext/>
              <w:autoSpaceDE w:val="0"/>
              <w:autoSpaceDN w:val="0"/>
              <w:spacing w:after="0" w:line="240" w:lineRule="auto"/>
              <w:outlineLvl w:val="3"/>
              <w:rPr>
                <w:rFonts w:ascii="Times New Roman" w:eastAsia="Times New Roman" w:hAnsi="Times New Roman" w:cs="Times New Roman"/>
                <w:b/>
                <w:bCs/>
                <w:color w:val="FFFFFF"/>
                <w:sz w:val="20"/>
                <w:lang w:eastAsia="it-IT"/>
              </w:rPr>
            </w:pPr>
          </w:p>
        </w:tc>
      </w:tr>
      <w:tr w:rsidR="00872E4F" w:rsidRPr="00872E4F" w:rsidTr="00872E4F">
        <w:trPr>
          <w:trHeight w:val="255"/>
        </w:trPr>
        <w:tc>
          <w:tcPr>
            <w:tcW w:w="1002" w:type="pct"/>
            <w:tcBorders>
              <w:top w:val="nil"/>
              <w:left w:val="single" w:sz="4" w:space="0" w:color="808080"/>
              <w:bottom w:val="single" w:sz="4" w:space="0" w:color="auto"/>
              <w:right w:val="nil"/>
            </w:tcBorders>
            <w:shd w:val="clear" w:color="FFFFCC" w:fill="FFFFFF"/>
            <w:noWrap/>
            <w:vAlign w:val="center"/>
          </w:tcPr>
          <w:p w:rsidR="00872E4F" w:rsidRPr="00872E4F" w:rsidRDefault="00872E4F" w:rsidP="00872E4F">
            <w:pPr>
              <w:spacing w:after="0" w:line="240" w:lineRule="auto"/>
              <w:jc w:val="both"/>
              <w:rPr>
                <w:rFonts w:ascii="Times New Roman" w:eastAsia="Times New Roman" w:hAnsi="Times New Roman" w:cs="Times New Roman"/>
                <w:b/>
                <w:bCs/>
                <w:sz w:val="20"/>
                <w:szCs w:val="20"/>
                <w:lang w:eastAsia="it-IT"/>
              </w:rPr>
            </w:pPr>
            <w:r w:rsidRPr="00872E4F">
              <w:rPr>
                <w:rFonts w:ascii="Times New Roman" w:eastAsia="Times New Roman" w:hAnsi="Times New Roman" w:cs="Times New Roman"/>
                <w:b/>
                <w:bCs/>
                <w:sz w:val="20"/>
                <w:szCs w:val="20"/>
                <w:lang w:eastAsia="it-IT"/>
              </w:rPr>
              <w:t> </w:t>
            </w:r>
          </w:p>
        </w:tc>
        <w:tc>
          <w:tcPr>
            <w:tcW w:w="167" w:type="pct"/>
            <w:tcBorders>
              <w:top w:val="single" w:sz="4" w:space="0" w:color="808080"/>
              <w:left w:val="nil"/>
              <w:bottom w:val="single" w:sz="4" w:space="0" w:color="auto"/>
              <w:right w:val="nil"/>
            </w:tcBorders>
            <w:shd w:val="clear" w:color="CCCCFF" w:fill="C0C0C0"/>
          </w:tcPr>
          <w:p w:rsidR="00872E4F" w:rsidRPr="00872E4F" w:rsidRDefault="00872E4F" w:rsidP="00872E4F">
            <w:pPr>
              <w:spacing w:after="0" w:line="240" w:lineRule="auto"/>
              <w:jc w:val="center"/>
              <w:rPr>
                <w:rFonts w:ascii="Times New Roman" w:eastAsia="Times New Roman" w:hAnsi="Times New Roman" w:cs="Times New Roman"/>
                <w:sz w:val="20"/>
                <w:szCs w:val="20"/>
                <w:lang w:eastAsia="it-IT"/>
              </w:rPr>
            </w:pPr>
          </w:p>
        </w:tc>
        <w:tc>
          <w:tcPr>
            <w:tcW w:w="417" w:type="pct"/>
            <w:tcBorders>
              <w:top w:val="single" w:sz="4" w:space="0" w:color="808080"/>
              <w:left w:val="nil"/>
              <w:bottom w:val="single" w:sz="4" w:space="0" w:color="auto"/>
              <w:right w:val="single" w:sz="4" w:space="0" w:color="808080"/>
            </w:tcBorders>
            <w:shd w:val="clear" w:color="CCCCFF" w:fill="C0C0C0"/>
            <w:noWrap/>
            <w:vAlign w:val="center"/>
          </w:tcPr>
          <w:p w:rsidR="00872E4F" w:rsidRPr="00872E4F" w:rsidRDefault="00872E4F" w:rsidP="00872E4F">
            <w:pPr>
              <w:spacing w:after="0" w:line="240" w:lineRule="auto"/>
              <w:jc w:val="center"/>
              <w:rPr>
                <w:rFonts w:ascii="Times New Roman" w:eastAsia="Times New Roman" w:hAnsi="Times New Roman" w:cs="Times New Roman"/>
                <w:sz w:val="20"/>
                <w:szCs w:val="20"/>
                <w:lang w:eastAsia="it-IT"/>
              </w:rPr>
            </w:pPr>
            <w:r w:rsidRPr="00872E4F">
              <w:rPr>
                <w:rFonts w:ascii="Times New Roman" w:eastAsia="Times New Roman" w:hAnsi="Times New Roman" w:cs="Times New Roman"/>
                <w:sz w:val="20"/>
                <w:szCs w:val="20"/>
                <w:lang w:eastAsia="it-IT"/>
              </w:rPr>
              <w:t>2010</w:t>
            </w:r>
          </w:p>
        </w:tc>
        <w:tc>
          <w:tcPr>
            <w:tcW w:w="584" w:type="pct"/>
            <w:tcBorders>
              <w:top w:val="single" w:sz="4" w:space="0" w:color="808080"/>
              <w:left w:val="nil"/>
              <w:bottom w:val="single" w:sz="4" w:space="0" w:color="auto"/>
              <w:right w:val="single" w:sz="4" w:space="0" w:color="808080"/>
            </w:tcBorders>
            <w:shd w:val="clear" w:color="CCCCFF" w:fill="C0C0C0"/>
            <w:noWrap/>
            <w:vAlign w:val="center"/>
          </w:tcPr>
          <w:p w:rsidR="00872E4F" w:rsidRPr="00872E4F" w:rsidRDefault="00872E4F" w:rsidP="00872E4F">
            <w:pPr>
              <w:spacing w:after="0" w:line="240" w:lineRule="auto"/>
              <w:jc w:val="center"/>
              <w:rPr>
                <w:rFonts w:ascii="Times New Roman" w:eastAsia="Times New Roman" w:hAnsi="Times New Roman" w:cs="Times New Roman"/>
                <w:sz w:val="20"/>
                <w:szCs w:val="20"/>
                <w:lang w:eastAsia="it-IT"/>
              </w:rPr>
            </w:pPr>
            <w:r w:rsidRPr="00872E4F">
              <w:rPr>
                <w:rFonts w:ascii="Times New Roman" w:eastAsia="Times New Roman" w:hAnsi="Times New Roman" w:cs="Times New Roman"/>
                <w:sz w:val="20"/>
                <w:szCs w:val="20"/>
                <w:lang w:eastAsia="it-IT"/>
              </w:rPr>
              <w:t>2011</w:t>
            </w:r>
          </w:p>
        </w:tc>
        <w:tc>
          <w:tcPr>
            <w:tcW w:w="501" w:type="pct"/>
            <w:tcBorders>
              <w:top w:val="single" w:sz="4" w:space="0" w:color="808080"/>
              <w:left w:val="nil"/>
              <w:bottom w:val="single" w:sz="4" w:space="0" w:color="auto"/>
              <w:right w:val="single" w:sz="4" w:space="0" w:color="808080"/>
            </w:tcBorders>
            <w:shd w:val="clear" w:color="CCCCFF" w:fill="C0C0C0"/>
            <w:noWrap/>
            <w:vAlign w:val="center"/>
          </w:tcPr>
          <w:p w:rsidR="00872E4F" w:rsidRPr="00872E4F" w:rsidRDefault="00872E4F" w:rsidP="00872E4F">
            <w:pPr>
              <w:spacing w:after="0" w:line="240" w:lineRule="auto"/>
              <w:jc w:val="center"/>
              <w:rPr>
                <w:rFonts w:ascii="Times New Roman" w:eastAsia="Times New Roman" w:hAnsi="Times New Roman" w:cs="Times New Roman"/>
                <w:sz w:val="20"/>
                <w:szCs w:val="20"/>
                <w:highlight w:val="lightGray"/>
                <w:lang w:eastAsia="it-IT"/>
              </w:rPr>
            </w:pPr>
            <w:r w:rsidRPr="00872E4F">
              <w:rPr>
                <w:rFonts w:ascii="Times New Roman" w:eastAsia="Times New Roman" w:hAnsi="Times New Roman" w:cs="Times New Roman"/>
                <w:sz w:val="20"/>
                <w:szCs w:val="20"/>
                <w:highlight w:val="lightGray"/>
                <w:lang w:eastAsia="it-IT"/>
              </w:rPr>
              <w:t>2012</w:t>
            </w:r>
          </w:p>
        </w:tc>
        <w:tc>
          <w:tcPr>
            <w:tcW w:w="433" w:type="pct"/>
            <w:gridSpan w:val="2"/>
            <w:tcBorders>
              <w:bottom w:val="single" w:sz="4" w:space="0" w:color="auto"/>
            </w:tcBorders>
            <w:vAlign w:val="center"/>
          </w:tcPr>
          <w:p w:rsidR="00872E4F" w:rsidRPr="00872E4F" w:rsidRDefault="00872E4F" w:rsidP="00872E4F">
            <w:pPr>
              <w:spacing w:after="0" w:line="240" w:lineRule="auto"/>
              <w:jc w:val="center"/>
              <w:rPr>
                <w:rFonts w:ascii="Times New Roman" w:eastAsia="Times New Roman" w:hAnsi="Times New Roman" w:cs="Times New Roman"/>
                <w:sz w:val="20"/>
                <w:szCs w:val="20"/>
                <w:highlight w:val="lightGray"/>
                <w:lang w:eastAsia="it-IT"/>
              </w:rPr>
            </w:pPr>
            <w:r w:rsidRPr="00872E4F">
              <w:rPr>
                <w:rFonts w:ascii="Times New Roman" w:eastAsia="Times New Roman" w:hAnsi="Times New Roman" w:cs="Times New Roman"/>
                <w:sz w:val="20"/>
                <w:szCs w:val="20"/>
                <w:highlight w:val="lightGray"/>
                <w:lang w:eastAsia="it-IT"/>
              </w:rPr>
              <w:t>2013</w:t>
            </w:r>
          </w:p>
        </w:tc>
        <w:tc>
          <w:tcPr>
            <w:tcW w:w="476" w:type="pct"/>
            <w:gridSpan w:val="2"/>
            <w:tcBorders>
              <w:bottom w:val="single" w:sz="4" w:space="0" w:color="auto"/>
            </w:tcBorders>
            <w:vAlign w:val="center"/>
          </w:tcPr>
          <w:p w:rsidR="00872E4F" w:rsidRPr="00872E4F" w:rsidRDefault="00872E4F" w:rsidP="00872E4F">
            <w:pPr>
              <w:spacing w:after="0" w:line="240" w:lineRule="auto"/>
              <w:jc w:val="center"/>
              <w:rPr>
                <w:rFonts w:ascii="Times New Roman" w:eastAsia="Times New Roman" w:hAnsi="Times New Roman" w:cs="Times New Roman"/>
                <w:sz w:val="20"/>
                <w:szCs w:val="20"/>
                <w:highlight w:val="lightGray"/>
                <w:lang w:eastAsia="it-IT"/>
              </w:rPr>
            </w:pPr>
            <w:r w:rsidRPr="00872E4F">
              <w:rPr>
                <w:rFonts w:ascii="Times New Roman" w:eastAsia="Times New Roman" w:hAnsi="Times New Roman" w:cs="Times New Roman"/>
                <w:sz w:val="20"/>
                <w:szCs w:val="20"/>
                <w:highlight w:val="lightGray"/>
                <w:lang w:eastAsia="it-IT"/>
              </w:rPr>
              <w:t>2014</w:t>
            </w:r>
          </w:p>
        </w:tc>
        <w:tc>
          <w:tcPr>
            <w:tcW w:w="475" w:type="pct"/>
            <w:tcBorders>
              <w:bottom w:val="single" w:sz="4" w:space="0" w:color="auto"/>
            </w:tcBorders>
          </w:tcPr>
          <w:p w:rsidR="00872E4F" w:rsidRPr="00872E4F" w:rsidRDefault="00872E4F" w:rsidP="00872E4F">
            <w:pPr>
              <w:spacing w:after="0" w:line="240" w:lineRule="auto"/>
              <w:jc w:val="center"/>
              <w:rPr>
                <w:rFonts w:ascii="Times New Roman" w:eastAsia="Times New Roman" w:hAnsi="Times New Roman" w:cs="Times New Roman"/>
                <w:sz w:val="20"/>
                <w:szCs w:val="20"/>
                <w:highlight w:val="lightGray"/>
                <w:lang w:eastAsia="it-IT"/>
              </w:rPr>
            </w:pPr>
            <w:r w:rsidRPr="00872E4F">
              <w:rPr>
                <w:rFonts w:ascii="Times New Roman" w:eastAsia="Times New Roman" w:hAnsi="Times New Roman" w:cs="Times New Roman"/>
                <w:sz w:val="20"/>
                <w:szCs w:val="20"/>
                <w:highlight w:val="lightGray"/>
                <w:lang w:eastAsia="it-IT"/>
              </w:rPr>
              <w:t>2015</w:t>
            </w:r>
          </w:p>
        </w:tc>
        <w:tc>
          <w:tcPr>
            <w:tcW w:w="473" w:type="pct"/>
            <w:tcBorders>
              <w:bottom w:val="single" w:sz="4" w:space="0" w:color="auto"/>
            </w:tcBorders>
          </w:tcPr>
          <w:p w:rsidR="00872E4F" w:rsidRPr="00872E4F" w:rsidRDefault="00872E4F" w:rsidP="00872E4F">
            <w:pPr>
              <w:spacing w:after="0" w:line="240" w:lineRule="auto"/>
              <w:jc w:val="center"/>
              <w:rPr>
                <w:rFonts w:ascii="Times New Roman" w:eastAsia="Times New Roman" w:hAnsi="Times New Roman" w:cs="Times New Roman"/>
                <w:sz w:val="20"/>
                <w:szCs w:val="20"/>
                <w:highlight w:val="lightGray"/>
                <w:lang w:eastAsia="it-IT"/>
              </w:rPr>
            </w:pPr>
            <w:r w:rsidRPr="00872E4F">
              <w:rPr>
                <w:rFonts w:ascii="Times New Roman" w:eastAsia="Times New Roman" w:hAnsi="Times New Roman" w:cs="Times New Roman"/>
                <w:sz w:val="20"/>
                <w:szCs w:val="20"/>
                <w:highlight w:val="lightGray"/>
                <w:lang w:eastAsia="it-IT"/>
              </w:rPr>
              <w:t>2016</w:t>
            </w:r>
          </w:p>
        </w:tc>
        <w:tc>
          <w:tcPr>
            <w:tcW w:w="473" w:type="pct"/>
            <w:tcBorders>
              <w:bottom w:val="single" w:sz="4" w:space="0" w:color="auto"/>
            </w:tcBorders>
          </w:tcPr>
          <w:p w:rsidR="00872E4F" w:rsidRPr="00872E4F" w:rsidRDefault="00872E4F" w:rsidP="00872E4F">
            <w:pPr>
              <w:spacing w:after="0" w:line="240" w:lineRule="auto"/>
              <w:jc w:val="center"/>
              <w:rPr>
                <w:rFonts w:ascii="Times New Roman" w:eastAsia="Times New Roman" w:hAnsi="Times New Roman" w:cs="Times New Roman"/>
                <w:sz w:val="20"/>
                <w:szCs w:val="20"/>
                <w:highlight w:val="lightGray"/>
                <w:lang w:eastAsia="it-IT"/>
              </w:rPr>
            </w:pPr>
            <w:r w:rsidRPr="00872E4F">
              <w:rPr>
                <w:rFonts w:ascii="Times New Roman" w:eastAsia="Times New Roman" w:hAnsi="Times New Roman" w:cs="Times New Roman"/>
                <w:sz w:val="20"/>
                <w:szCs w:val="20"/>
                <w:highlight w:val="lightGray"/>
                <w:lang w:eastAsia="it-IT"/>
              </w:rPr>
              <w:t>2017</w:t>
            </w:r>
          </w:p>
        </w:tc>
      </w:tr>
      <w:tr w:rsidR="00872E4F" w:rsidRPr="00872E4F" w:rsidTr="00872E4F">
        <w:trPr>
          <w:cantSplit/>
          <w:trHeight w:val="255"/>
        </w:trPr>
        <w:tc>
          <w:tcPr>
            <w:tcW w:w="1002"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rPr>
                <w:rFonts w:ascii="Times New Roman" w:eastAsia="Times New Roman" w:hAnsi="Times New Roman" w:cs="Times New Roman"/>
                <w:sz w:val="20"/>
                <w:szCs w:val="20"/>
                <w:lang w:eastAsia="it-IT"/>
              </w:rPr>
            </w:pPr>
            <w:r w:rsidRPr="00872E4F">
              <w:rPr>
                <w:rFonts w:ascii="Times New Roman" w:eastAsia="Times New Roman" w:hAnsi="Times New Roman" w:cs="Times New Roman"/>
                <w:sz w:val="20"/>
                <w:szCs w:val="20"/>
                <w:lang w:eastAsia="it-IT"/>
              </w:rPr>
              <w:t>Segretario generale</w:t>
            </w:r>
          </w:p>
        </w:tc>
        <w:tc>
          <w:tcPr>
            <w:tcW w:w="167" w:type="pct"/>
            <w:tcBorders>
              <w:top w:val="single" w:sz="4" w:space="0" w:color="auto"/>
              <w:left w:val="single" w:sz="4" w:space="0" w:color="auto"/>
              <w:bottom w:val="single" w:sz="4" w:space="0" w:color="auto"/>
              <w:right w:val="single" w:sz="4" w:space="0" w:color="auto"/>
            </w:tcBorders>
            <w:shd w:val="clear" w:color="FFFFCC" w:fill="FFFFFF"/>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p>
        </w:tc>
        <w:tc>
          <w:tcPr>
            <w:tcW w:w="417"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1</w:t>
            </w:r>
          </w:p>
        </w:tc>
        <w:tc>
          <w:tcPr>
            <w:tcW w:w="584"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1</w:t>
            </w:r>
          </w:p>
        </w:tc>
        <w:tc>
          <w:tcPr>
            <w:tcW w:w="501"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1</w:t>
            </w:r>
          </w:p>
        </w:tc>
        <w:tc>
          <w:tcPr>
            <w:tcW w:w="433" w:type="pct"/>
            <w:gridSpan w:val="2"/>
            <w:tcBorders>
              <w:top w:val="single" w:sz="4" w:space="0" w:color="auto"/>
              <w:left w:val="single" w:sz="4" w:space="0" w:color="auto"/>
              <w:bottom w:val="single" w:sz="4" w:space="0" w:color="auto"/>
              <w:right w:val="single" w:sz="4" w:space="0" w:color="auto"/>
            </w:tcBorders>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1</w:t>
            </w:r>
          </w:p>
        </w:tc>
        <w:tc>
          <w:tcPr>
            <w:tcW w:w="476" w:type="pct"/>
            <w:gridSpan w:val="2"/>
            <w:tcBorders>
              <w:top w:val="single" w:sz="4" w:space="0" w:color="auto"/>
              <w:left w:val="single" w:sz="4" w:space="0" w:color="auto"/>
              <w:bottom w:val="single" w:sz="4" w:space="0" w:color="auto"/>
              <w:right w:val="single" w:sz="4" w:space="0" w:color="auto"/>
            </w:tcBorders>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1</w:t>
            </w:r>
          </w:p>
        </w:tc>
        <w:tc>
          <w:tcPr>
            <w:tcW w:w="475" w:type="pct"/>
            <w:tcBorders>
              <w:top w:val="single" w:sz="4" w:space="0" w:color="auto"/>
              <w:left w:val="single" w:sz="4" w:space="0" w:color="auto"/>
              <w:bottom w:val="single" w:sz="4" w:space="0" w:color="auto"/>
              <w:right w:val="single" w:sz="4" w:space="0" w:color="auto"/>
            </w:tcBorders>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1</w:t>
            </w:r>
          </w:p>
        </w:tc>
        <w:tc>
          <w:tcPr>
            <w:tcW w:w="473" w:type="pct"/>
            <w:tcBorders>
              <w:top w:val="single" w:sz="4" w:space="0" w:color="auto"/>
              <w:left w:val="single" w:sz="4" w:space="0" w:color="auto"/>
              <w:bottom w:val="single" w:sz="4" w:space="0" w:color="auto"/>
              <w:right w:val="single" w:sz="4" w:space="0" w:color="auto"/>
            </w:tcBorders>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1</w:t>
            </w:r>
          </w:p>
        </w:tc>
        <w:tc>
          <w:tcPr>
            <w:tcW w:w="473" w:type="pct"/>
            <w:tcBorders>
              <w:top w:val="single" w:sz="4" w:space="0" w:color="auto"/>
              <w:left w:val="single" w:sz="4" w:space="0" w:color="auto"/>
              <w:bottom w:val="single" w:sz="4" w:space="0" w:color="auto"/>
              <w:right w:val="single" w:sz="4" w:space="0" w:color="auto"/>
            </w:tcBorders>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1</w:t>
            </w:r>
          </w:p>
        </w:tc>
      </w:tr>
      <w:tr w:rsidR="00872E4F" w:rsidRPr="00872E4F" w:rsidTr="00872E4F">
        <w:trPr>
          <w:cantSplit/>
          <w:trHeight w:val="255"/>
        </w:trPr>
        <w:tc>
          <w:tcPr>
            <w:tcW w:w="1002"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rPr>
                <w:rFonts w:ascii="Times New Roman" w:eastAsia="Times New Roman" w:hAnsi="Times New Roman" w:cs="Times New Roman"/>
                <w:sz w:val="20"/>
                <w:szCs w:val="20"/>
                <w:lang w:eastAsia="it-IT"/>
              </w:rPr>
            </w:pPr>
            <w:r w:rsidRPr="00872E4F">
              <w:rPr>
                <w:rFonts w:ascii="Times New Roman" w:eastAsia="Times New Roman" w:hAnsi="Times New Roman" w:cs="Times New Roman"/>
                <w:sz w:val="20"/>
                <w:szCs w:val="20"/>
                <w:lang w:eastAsia="it-IT"/>
              </w:rPr>
              <w:t>Dirigenti</w:t>
            </w:r>
          </w:p>
        </w:tc>
        <w:tc>
          <w:tcPr>
            <w:tcW w:w="167" w:type="pct"/>
            <w:tcBorders>
              <w:top w:val="single" w:sz="4" w:space="0" w:color="auto"/>
              <w:left w:val="single" w:sz="4" w:space="0" w:color="auto"/>
              <w:bottom w:val="single" w:sz="4" w:space="0" w:color="auto"/>
              <w:right w:val="single" w:sz="4" w:space="0" w:color="auto"/>
            </w:tcBorders>
            <w:shd w:val="clear" w:color="FFFFCC" w:fill="FFFFFF"/>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p>
        </w:tc>
        <w:tc>
          <w:tcPr>
            <w:tcW w:w="417"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val="en-GB" w:eastAsia="it-IT"/>
              </w:rPr>
            </w:pPr>
            <w:r w:rsidRPr="00872E4F">
              <w:rPr>
                <w:rFonts w:ascii="Times New Roman" w:eastAsia="Times New Roman" w:hAnsi="Times New Roman" w:cs="Times New Roman"/>
                <w:bCs/>
                <w:sz w:val="20"/>
                <w:szCs w:val="18"/>
                <w:lang w:val="en-GB" w:eastAsia="it-IT"/>
              </w:rPr>
              <w:t>2</w:t>
            </w:r>
          </w:p>
        </w:tc>
        <w:tc>
          <w:tcPr>
            <w:tcW w:w="584"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val="en-GB" w:eastAsia="it-IT"/>
              </w:rPr>
            </w:pPr>
            <w:r w:rsidRPr="00872E4F">
              <w:rPr>
                <w:rFonts w:ascii="Times New Roman" w:eastAsia="Times New Roman" w:hAnsi="Times New Roman" w:cs="Times New Roman"/>
                <w:bCs/>
                <w:sz w:val="20"/>
                <w:szCs w:val="18"/>
                <w:lang w:val="en-GB" w:eastAsia="it-IT"/>
              </w:rPr>
              <w:t>3</w:t>
            </w:r>
          </w:p>
        </w:tc>
        <w:tc>
          <w:tcPr>
            <w:tcW w:w="501"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val="en-GB" w:eastAsia="it-IT"/>
              </w:rPr>
            </w:pPr>
            <w:r w:rsidRPr="00872E4F">
              <w:rPr>
                <w:rFonts w:ascii="Times New Roman" w:eastAsia="Times New Roman" w:hAnsi="Times New Roman" w:cs="Times New Roman"/>
                <w:bCs/>
                <w:sz w:val="20"/>
                <w:szCs w:val="18"/>
                <w:lang w:val="en-GB" w:eastAsia="it-IT"/>
              </w:rPr>
              <w:t>3</w:t>
            </w:r>
          </w:p>
        </w:tc>
        <w:tc>
          <w:tcPr>
            <w:tcW w:w="433" w:type="pct"/>
            <w:gridSpan w:val="2"/>
            <w:tcBorders>
              <w:top w:val="single" w:sz="4" w:space="0" w:color="auto"/>
              <w:left w:val="single" w:sz="4" w:space="0" w:color="auto"/>
              <w:bottom w:val="single" w:sz="4" w:space="0" w:color="auto"/>
              <w:right w:val="single" w:sz="4" w:space="0" w:color="auto"/>
            </w:tcBorders>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val="en-GB" w:eastAsia="it-IT"/>
              </w:rPr>
            </w:pPr>
            <w:r w:rsidRPr="00872E4F">
              <w:rPr>
                <w:rFonts w:ascii="Times New Roman" w:eastAsia="Times New Roman" w:hAnsi="Times New Roman" w:cs="Times New Roman"/>
                <w:bCs/>
                <w:sz w:val="20"/>
                <w:szCs w:val="18"/>
                <w:lang w:val="en-GB" w:eastAsia="it-IT"/>
              </w:rPr>
              <w:t>3</w:t>
            </w:r>
          </w:p>
        </w:tc>
        <w:tc>
          <w:tcPr>
            <w:tcW w:w="476" w:type="pct"/>
            <w:gridSpan w:val="2"/>
            <w:tcBorders>
              <w:top w:val="single" w:sz="4" w:space="0" w:color="auto"/>
              <w:left w:val="single" w:sz="4" w:space="0" w:color="auto"/>
              <w:bottom w:val="single" w:sz="4" w:space="0" w:color="auto"/>
              <w:right w:val="single" w:sz="4" w:space="0" w:color="auto"/>
            </w:tcBorders>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val="en-GB" w:eastAsia="it-IT"/>
              </w:rPr>
            </w:pPr>
            <w:r w:rsidRPr="00872E4F">
              <w:rPr>
                <w:rFonts w:ascii="Times New Roman" w:eastAsia="Times New Roman" w:hAnsi="Times New Roman" w:cs="Times New Roman"/>
                <w:bCs/>
                <w:sz w:val="20"/>
                <w:szCs w:val="18"/>
                <w:lang w:val="en-GB" w:eastAsia="it-IT"/>
              </w:rPr>
              <w:t>2</w:t>
            </w:r>
          </w:p>
        </w:tc>
        <w:tc>
          <w:tcPr>
            <w:tcW w:w="475" w:type="pct"/>
            <w:tcBorders>
              <w:top w:val="single" w:sz="4" w:space="0" w:color="auto"/>
              <w:left w:val="single" w:sz="4" w:space="0" w:color="auto"/>
              <w:bottom w:val="single" w:sz="4" w:space="0" w:color="auto"/>
              <w:right w:val="single" w:sz="4" w:space="0" w:color="auto"/>
            </w:tcBorders>
          </w:tcPr>
          <w:p w:rsidR="00872E4F" w:rsidRPr="00872E4F" w:rsidRDefault="00872E4F" w:rsidP="00872E4F">
            <w:pPr>
              <w:spacing w:after="0" w:line="240" w:lineRule="auto"/>
              <w:jc w:val="right"/>
              <w:rPr>
                <w:rFonts w:ascii="Times New Roman" w:eastAsia="Times New Roman" w:hAnsi="Times New Roman" w:cs="Times New Roman"/>
                <w:bCs/>
                <w:sz w:val="20"/>
                <w:szCs w:val="18"/>
                <w:lang w:val="en-GB" w:eastAsia="it-IT"/>
              </w:rPr>
            </w:pPr>
            <w:r w:rsidRPr="00872E4F">
              <w:rPr>
                <w:rFonts w:ascii="Times New Roman" w:eastAsia="Times New Roman" w:hAnsi="Times New Roman" w:cs="Times New Roman"/>
                <w:bCs/>
                <w:sz w:val="20"/>
                <w:szCs w:val="18"/>
                <w:lang w:val="en-GB" w:eastAsia="it-IT"/>
              </w:rPr>
              <w:t>2</w:t>
            </w:r>
          </w:p>
        </w:tc>
        <w:tc>
          <w:tcPr>
            <w:tcW w:w="473" w:type="pct"/>
            <w:tcBorders>
              <w:top w:val="single" w:sz="4" w:space="0" w:color="auto"/>
              <w:left w:val="single" w:sz="4" w:space="0" w:color="auto"/>
              <w:bottom w:val="single" w:sz="4" w:space="0" w:color="auto"/>
              <w:right w:val="single" w:sz="4" w:space="0" w:color="auto"/>
            </w:tcBorders>
          </w:tcPr>
          <w:p w:rsidR="00872E4F" w:rsidRPr="00872E4F" w:rsidRDefault="00872E4F" w:rsidP="00872E4F">
            <w:pPr>
              <w:spacing w:after="0" w:line="240" w:lineRule="auto"/>
              <w:jc w:val="right"/>
              <w:rPr>
                <w:rFonts w:ascii="Times New Roman" w:eastAsia="Times New Roman" w:hAnsi="Times New Roman" w:cs="Times New Roman"/>
                <w:bCs/>
                <w:sz w:val="20"/>
                <w:szCs w:val="18"/>
                <w:lang w:val="en-GB" w:eastAsia="it-IT"/>
              </w:rPr>
            </w:pPr>
            <w:r w:rsidRPr="00872E4F">
              <w:rPr>
                <w:rFonts w:ascii="Times New Roman" w:eastAsia="Times New Roman" w:hAnsi="Times New Roman" w:cs="Times New Roman"/>
                <w:bCs/>
                <w:sz w:val="20"/>
                <w:szCs w:val="18"/>
                <w:lang w:val="en-GB" w:eastAsia="it-IT"/>
              </w:rPr>
              <w:t>2</w:t>
            </w:r>
          </w:p>
        </w:tc>
        <w:tc>
          <w:tcPr>
            <w:tcW w:w="473" w:type="pct"/>
            <w:tcBorders>
              <w:top w:val="single" w:sz="4" w:space="0" w:color="auto"/>
              <w:left w:val="single" w:sz="4" w:space="0" w:color="auto"/>
              <w:bottom w:val="single" w:sz="4" w:space="0" w:color="auto"/>
              <w:right w:val="single" w:sz="4" w:space="0" w:color="auto"/>
            </w:tcBorders>
          </w:tcPr>
          <w:p w:rsidR="00872E4F" w:rsidRPr="00872E4F" w:rsidRDefault="00872E4F" w:rsidP="00872E4F">
            <w:pPr>
              <w:spacing w:after="0" w:line="240" w:lineRule="auto"/>
              <w:jc w:val="right"/>
              <w:rPr>
                <w:rFonts w:ascii="Times New Roman" w:eastAsia="Times New Roman" w:hAnsi="Times New Roman" w:cs="Times New Roman"/>
                <w:bCs/>
                <w:sz w:val="20"/>
                <w:szCs w:val="18"/>
                <w:lang w:val="en-GB" w:eastAsia="it-IT"/>
              </w:rPr>
            </w:pPr>
            <w:r w:rsidRPr="00872E4F">
              <w:rPr>
                <w:rFonts w:ascii="Times New Roman" w:eastAsia="Times New Roman" w:hAnsi="Times New Roman" w:cs="Times New Roman"/>
                <w:bCs/>
                <w:sz w:val="20"/>
                <w:szCs w:val="18"/>
                <w:lang w:val="en-GB" w:eastAsia="it-IT"/>
              </w:rPr>
              <w:t>2</w:t>
            </w:r>
          </w:p>
        </w:tc>
      </w:tr>
      <w:tr w:rsidR="00872E4F" w:rsidRPr="00872E4F" w:rsidTr="00872E4F">
        <w:trPr>
          <w:cantSplit/>
          <w:trHeight w:val="255"/>
        </w:trPr>
        <w:tc>
          <w:tcPr>
            <w:tcW w:w="1002"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rPr>
                <w:rFonts w:ascii="Times New Roman" w:eastAsia="Times New Roman" w:hAnsi="Times New Roman" w:cs="Times New Roman"/>
                <w:sz w:val="20"/>
                <w:szCs w:val="20"/>
                <w:lang w:val="en-GB" w:eastAsia="it-IT"/>
              </w:rPr>
            </w:pPr>
            <w:r w:rsidRPr="00872E4F">
              <w:rPr>
                <w:rFonts w:ascii="Times New Roman" w:eastAsia="Times New Roman" w:hAnsi="Times New Roman" w:cs="Times New Roman"/>
                <w:sz w:val="20"/>
                <w:szCs w:val="20"/>
                <w:lang w:val="en-GB" w:eastAsia="it-IT"/>
              </w:rPr>
              <w:t>D</w:t>
            </w:r>
          </w:p>
        </w:tc>
        <w:tc>
          <w:tcPr>
            <w:tcW w:w="167" w:type="pct"/>
            <w:tcBorders>
              <w:top w:val="single" w:sz="4" w:space="0" w:color="auto"/>
              <w:left w:val="single" w:sz="4" w:space="0" w:color="auto"/>
              <w:bottom w:val="single" w:sz="4" w:space="0" w:color="auto"/>
              <w:right w:val="single" w:sz="4" w:space="0" w:color="auto"/>
            </w:tcBorders>
            <w:shd w:val="clear" w:color="FFFFCC" w:fill="FFFFFF"/>
          </w:tcPr>
          <w:p w:rsidR="00872E4F" w:rsidRPr="00872E4F" w:rsidRDefault="00872E4F" w:rsidP="00872E4F">
            <w:pPr>
              <w:spacing w:after="0" w:line="240" w:lineRule="auto"/>
              <w:jc w:val="right"/>
              <w:rPr>
                <w:rFonts w:ascii="Times New Roman" w:eastAsia="Times New Roman" w:hAnsi="Times New Roman" w:cs="Times New Roman"/>
                <w:bCs/>
                <w:sz w:val="20"/>
                <w:szCs w:val="18"/>
                <w:lang w:val="en-GB" w:eastAsia="it-IT"/>
              </w:rPr>
            </w:pPr>
          </w:p>
        </w:tc>
        <w:tc>
          <w:tcPr>
            <w:tcW w:w="417"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val="en-GB" w:eastAsia="it-IT"/>
              </w:rPr>
            </w:pPr>
            <w:r w:rsidRPr="00872E4F">
              <w:rPr>
                <w:rFonts w:ascii="Times New Roman" w:eastAsia="Times New Roman" w:hAnsi="Times New Roman" w:cs="Times New Roman"/>
                <w:bCs/>
                <w:sz w:val="20"/>
                <w:szCs w:val="18"/>
                <w:lang w:val="en-GB" w:eastAsia="it-IT"/>
              </w:rPr>
              <w:t>25</w:t>
            </w:r>
          </w:p>
        </w:tc>
        <w:tc>
          <w:tcPr>
            <w:tcW w:w="584"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val="en-GB" w:eastAsia="it-IT"/>
              </w:rPr>
            </w:pPr>
            <w:r w:rsidRPr="00872E4F">
              <w:rPr>
                <w:rFonts w:ascii="Times New Roman" w:eastAsia="Times New Roman" w:hAnsi="Times New Roman" w:cs="Times New Roman"/>
                <w:bCs/>
                <w:sz w:val="20"/>
                <w:szCs w:val="18"/>
                <w:lang w:val="en-GB" w:eastAsia="it-IT"/>
              </w:rPr>
              <w:t>23</w:t>
            </w:r>
          </w:p>
        </w:tc>
        <w:tc>
          <w:tcPr>
            <w:tcW w:w="501"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val="en-GB" w:eastAsia="it-IT"/>
              </w:rPr>
            </w:pPr>
            <w:r w:rsidRPr="00872E4F">
              <w:rPr>
                <w:rFonts w:ascii="Times New Roman" w:eastAsia="Times New Roman" w:hAnsi="Times New Roman" w:cs="Times New Roman"/>
                <w:bCs/>
                <w:sz w:val="20"/>
                <w:szCs w:val="18"/>
                <w:lang w:val="en-GB" w:eastAsia="it-IT"/>
              </w:rPr>
              <w:t>22</w:t>
            </w:r>
          </w:p>
        </w:tc>
        <w:tc>
          <w:tcPr>
            <w:tcW w:w="433" w:type="pct"/>
            <w:gridSpan w:val="2"/>
            <w:tcBorders>
              <w:top w:val="single" w:sz="4" w:space="0" w:color="auto"/>
              <w:left w:val="single" w:sz="4" w:space="0" w:color="auto"/>
              <w:bottom w:val="single" w:sz="4" w:space="0" w:color="auto"/>
              <w:right w:val="single" w:sz="4" w:space="0" w:color="auto"/>
            </w:tcBorders>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val="en-GB" w:eastAsia="it-IT"/>
              </w:rPr>
            </w:pPr>
            <w:r w:rsidRPr="00872E4F">
              <w:rPr>
                <w:rFonts w:ascii="Times New Roman" w:eastAsia="Times New Roman" w:hAnsi="Times New Roman" w:cs="Times New Roman"/>
                <w:bCs/>
                <w:sz w:val="20"/>
                <w:szCs w:val="18"/>
                <w:lang w:val="en-GB" w:eastAsia="it-IT"/>
              </w:rPr>
              <w:t>19</w:t>
            </w:r>
          </w:p>
        </w:tc>
        <w:tc>
          <w:tcPr>
            <w:tcW w:w="476" w:type="pct"/>
            <w:gridSpan w:val="2"/>
            <w:tcBorders>
              <w:top w:val="single" w:sz="4" w:space="0" w:color="auto"/>
              <w:left w:val="single" w:sz="4" w:space="0" w:color="auto"/>
              <w:bottom w:val="single" w:sz="4" w:space="0" w:color="auto"/>
              <w:right w:val="single" w:sz="4" w:space="0" w:color="auto"/>
            </w:tcBorders>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val="en-GB" w:eastAsia="it-IT"/>
              </w:rPr>
            </w:pPr>
            <w:r w:rsidRPr="00872E4F">
              <w:rPr>
                <w:rFonts w:ascii="Times New Roman" w:eastAsia="Times New Roman" w:hAnsi="Times New Roman" w:cs="Times New Roman"/>
                <w:bCs/>
                <w:sz w:val="20"/>
                <w:szCs w:val="18"/>
                <w:lang w:val="en-GB" w:eastAsia="it-IT"/>
              </w:rPr>
              <w:t>19</w:t>
            </w:r>
          </w:p>
        </w:tc>
        <w:tc>
          <w:tcPr>
            <w:tcW w:w="475" w:type="pct"/>
            <w:tcBorders>
              <w:top w:val="single" w:sz="4" w:space="0" w:color="auto"/>
              <w:left w:val="single" w:sz="4" w:space="0" w:color="auto"/>
              <w:bottom w:val="single" w:sz="4" w:space="0" w:color="auto"/>
              <w:right w:val="single" w:sz="4" w:space="0" w:color="auto"/>
            </w:tcBorders>
          </w:tcPr>
          <w:p w:rsidR="00872E4F" w:rsidRPr="00872E4F" w:rsidRDefault="00872E4F" w:rsidP="00872E4F">
            <w:pPr>
              <w:spacing w:after="0" w:line="240" w:lineRule="auto"/>
              <w:jc w:val="right"/>
              <w:rPr>
                <w:rFonts w:ascii="Times New Roman" w:eastAsia="Times New Roman" w:hAnsi="Times New Roman" w:cs="Times New Roman"/>
                <w:bCs/>
                <w:sz w:val="20"/>
                <w:szCs w:val="18"/>
                <w:lang w:val="en-GB" w:eastAsia="it-IT"/>
              </w:rPr>
            </w:pPr>
            <w:r w:rsidRPr="00872E4F">
              <w:rPr>
                <w:rFonts w:ascii="Times New Roman" w:eastAsia="Times New Roman" w:hAnsi="Times New Roman" w:cs="Times New Roman"/>
                <w:bCs/>
                <w:sz w:val="20"/>
                <w:szCs w:val="18"/>
                <w:lang w:val="en-GB" w:eastAsia="it-IT"/>
              </w:rPr>
              <w:t>20</w:t>
            </w:r>
          </w:p>
        </w:tc>
        <w:tc>
          <w:tcPr>
            <w:tcW w:w="473" w:type="pct"/>
            <w:tcBorders>
              <w:top w:val="single" w:sz="4" w:space="0" w:color="auto"/>
              <w:left w:val="single" w:sz="4" w:space="0" w:color="auto"/>
              <w:bottom w:val="single" w:sz="4" w:space="0" w:color="auto"/>
              <w:right w:val="single" w:sz="4" w:space="0" w:color="auto"/>
            </w:tcBorders>
          </w:tcPr>
          <w:p w:rsidR="00872E4F" w:rsidRPr="00872E4F" w:rsidRDefault="00872E4F" w:rsidP="00872E4F">
            <w:pPr>
              <w:spacing w:after="0" w:line="240" w:lineRule="auto"/>
              <w:jc w:val="right"/>
              <w:rPr>
                <w:rFonts w:ascii="Times New Roman" w:eastAsia="Times New Roman" w:hAnsi="Times New Roman" w:cs="Times New Roman"/>
                <w:bCs/>
                <w:sz w:val="20"/>
                <w:szCs w:val="18"/>
                <w:lang w:val="en-GB" w:eastAsia="it-IT"/>
              </w:rPr>
            </w:pPr>
            <w:r w:rsidRPr="00872E4F">
              <w:rPr>
                <w:rFonts w:ascii="Times New Roman" w:eastAsia="Times New Roman" w:hAnsi="Times New Roman" w:cs="Times New Roman"/>
                <w:bCs/>
                <w:sz w:val="20"/>
                <w:szCs w:val="18"/>
                <w:lang w:val="en-GB" w:eastAsia="it-IT"/>
              </w:rPr>
              <w:t>20</w:t>
            </w:r>
          </w:p>
        </w:tc>
        <w:tc>
          <w:tcPr>
            <w:tcW w:w="473" w:type="pct"/>
            <w:tcBorders>
              <w:top w:val="single" w:sz="4" w:space="0" w:color="auto"/>
              <w:left w:val="single" w:sz="4" w:space="0" w:color="auto"/>
              <w:bottom w:val="single" w:sz="4" w:space="0" w:color="auto"/>
              <w:right w:val="single" w:sz="4" w:space="0" w:color="auto"/>
            </w:tcBorders>
          </w:tcPr>
          <w:p w:rsidR="00872E4F" w:rsidRPr="00872E4F" w:rsidRDefault="00872E4F" w:rsidP="00872E4F">
            <w:pPr>
              <w:spacing w:after="0" w:line="240" w:lineRule="auto"/>
              <w:jc w:val="right"/>
              <w:rPr>
                <w:rFonts w:ascii="Times New Roman" w:eastAsia="Times New Roman" w:hAnsi="Times New Roman" w:cs="Times New Roman"/>
                <w:bCs/>
                <w:sz w:val="20"/>
                <w:szCs w:val="18"/>
                <w:lang w:val="en-GB" w:eastAsia="it-IT"/>
              </w:rPr>
            </w:pPr>
            <w:r w:rsidRPr="00872E4F">
              <w:rPr>
                <w:rFonts w:ascii="Times New Roman" w:eastAsia="Times New Roman" w:hAnsi="Times New Roman" w:cs="Times New Roman"/>
                <w:bCs/>
                <w:sz w:val="20"/>
                <w:szCs w:val="18"/>
                <w:lang w:val="en-GB" w:eastAsia="it-IT"/>
              </w:rPr>
              <w:t>20</w:t>
            </w:r>
          </w:p>
        </w:tc>
      </w:tr>
      <w:tr w:rsidR="00872E4F" w:rsidRPr="00872E4F" w:rsidTr="00872E4F">
        <w:trPr>
          <w:cantSplit/>
          <w:trHeight w:val="255"/>
        </w:trPr>
        <w:tc>
          <w:tcPr>
            <w:tcW w:w="1002"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rPr>
                <w:rFonts w:ascii="Times New Roman" w:eastAsia="Times New Roman" w:hAnsi="Times New Roman" w:cs="Times New Roman"/>
                <w:sz w:val="20"/>
                <w:szCs w:val="20"/>
                <w:lang w:val="en-GB" w:eastAsia="it-IT"/>
              </w:rPr>
            </w:pPr>
            <w:r w:rsidRPr="00872E4F">
              <w:rPr>
                <w:rFonts w:ascii="Times New Roman" w:eastAsia="Times New Roman" w:hAnsi="Times New Roman" w:cs="Times New Roman"/>
                <w:sz w:val="20"/>
                <w:szCs w:val="20"/>
                <w:lang w:val="en-GB" w:eastAsia="it-IT"/>
              </w:rPr>
              <w:t>C</w:t>
            </w:r>
          </w:p>
        </w:tc>
        <w:tc>
          <w:tcPr>
            <w:tcW w:w="167" w:type="pct"/>
            <w:tcBorders>
              <w:top w:val="single" w:sz="4" w:space="0" w:color="auto"/>
              <w:left w:val="single" w:sz="4" w:space="0" w:color="auto"/>
              <w:bottom w:val="single" w:sz="4" w:space="0" w:color="auto"/>
              <w:right w:val="single" w:sz="4" w:space="0" w:color="auto"/>
            </w:tcBorders>
            <w:shd w:val="clear" w:color="FFFFCC" w:fill="FFFFFF"/>
          </w:tcPr>
          <w:p w:rsidR="00872E4F" w:rsidRPr="00872E4F" w:rsidRDefault="00872E4F" w:rsidP="00872E4F">
            <w:pPr>
              <w:spacing w:after="0" w:line="240" w:lineRule="auto"/>
              <w:jc w:val="right"/>
              <w:rPr>
                <w:rFonts w:ascii="Times New Roman" w:eastAsia="Times New Roman" w:hAnsi="Times New Roman" w:cs="Times New Roman"/>
                <w:bCs/>
                <w:sz w:val="20"/>
                <w:szCs w:val="18"/>
                <w:lang w:val="en-GB" w:eastAsia="it-IT"/>
              </w:rPr>
            </w:pPr>
          </w:p>
        </w:tc>
        <w:tc>
          <w:tcPr>
            <w:tcW w:w="417"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val="en-GB" w:eastAsia="it-IT"/>
              </w:rPr>
            </w:pPr>
            <w:r w:rsidRPr="00872E4F">
              <w:rPr>
                <w:rFonts w:ascii="Times New Roman" w:eastAsia="Times New Roman" w:hAnsi="Times New Roman" w:cs="Times New Roman"/>
                <w:bCs/>
                <w:sz w:val="20"/>
                <w:szCs w:val="18"/>
                <w:lang w:val="en-GB" w:eastAsia="it-IT"/>
              </w:rPr>
              <w:t>24</w:t>
            </w:r>
          </w:p>
        </w:tc>
        <w:tc>
          <w:tcPr>
            <w:tcW w:w="584"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val="en-GB" w:eastAsia="it-IT"/>
              </w:rPr>
            </w:pPr>
            <w:r w:rsidRPr="00872E4F">
              <w:rPr>
                <w:rFonts w:ascii="Times New Roman" w:eastAsia="Times New Roman" w:hAnsi="Times New Roman" w:cs="Times New Roman"/>
                <w:bCs/>
                <w:sz w:val="20"/>
                <w:szCs w:val="18"/>
                <w:lang w:val="en-GB" w:eastAsia="it-IT"/>
              </w:rPr>
              <w:t>27</w:t>
            </w:r>
          </w:p>
        </w:tc>
        <w:tc>
          <w:tcPr>
            <w:tcW w:w="501"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val="en-GB" w:eastAsia="it-IT"/>
              </w:rPr>
            </w:pPr>
            <w:r w:rsidRPr="00872E4F">
              <w:rPr>
                <w:rFonts w:ascii="Times New Roman" w:eastAsia="Times New Roman" w:hAnsi="Times New Roman" w:cs="Times New Roman"/>
                <w:bCs/>
                <w:sz w:val="20"/>
                <w:szCs w:val="18"/>
                <w:lang w:val="en-GB" w:eastAsia="it-IT"/>
              </w:rPr>
              <w:t>27</w:t>
            </w:r>
          </w:p>
        </w:tc>
        <w:tc>
          <w:tcPr>
            <w:tcW w:w="433" w:type="pct"/>
            <w:gridSpan w:val="2"/>
            <w:tcBorders>
              <w:top w:val="single" w:sz="4" w:space="0" w:color="auto"/>
              <w:left w:val="single" w:sz="4" w:space="0" w:color="auto"/>
              <w:bottom w:val="single" w:sz="4" w:space="0" w:color="auto"/>
              <w:right w:val="single" w:sz="4" w:space="0" w:color="auto"/>
            </w:tcBorders>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val="en-GB" w:eastAsia="it-IT"/>
              </w:rPr>
            </w:pPr>
            <w:r w:rsidRPr="00872E4F">
              <w:rPr>
                <w:rFonts w:ascii="Times New Roman" w:eastAsia="Times New Roman" w:hAnsi="Times New Roman" w:cs="Times New Roman"/>
                <w:bCs/>
                <w:sz w:val="20"/>
                <w:szCs w:val="18"/>
                <w:lang w:val="en-GB" w:eastAsia="it-IT"/>
              </w:rPr>
              <w:t>26</w:t>
            </w:r>
          </w:p>
        </w:tc>
        <w:tc>
          <w:tcPr>
            <w:tcW w:w="476" w:type="pct"/>
            <w:gridSpan w:val="2"/>
            <w:tcBorders>
              <w:top w:val="single" w:sz="4" w:space="0" w:color="auto"/>
              <w:left w:val="single" w:sz="4" w:space="0" w:color="auto"/>
              <w:bottom w:val="single" w:sz="4" w:space="0" w:color="auto"/>
              <w:right w:val="single" w:sz="4" w:space="0" w:color="auto"/>
            </w:tcBorders>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val="en-GB" w:eastAsia="it-IT"/>
              </w:rPr>
            </w:pPr>
            <w:r w:rsidRPr="00872E4F">
              <w:rPr>
                <w:rFonts w:ascii="Times New Roman" w:eastAsia="Times New Roman" w:hAnsi="Times New Roman" w:cs="Times New Roman"/>
                <w:bCs/>
                <w:sz w:val="20"/>
                <w:szCs w:val="18"/>
                <w:lang w:val="en-GB" w:eastAsia="it-IT"/>
              </w:rPr>
              <w:t>27</w:t>
            </w:r>
          </w:p>
        </w:tc>
        <w:tc>
          <w:tcPr>
            <w:tcW w:w="475" w:type="pct"/>
            <w:tcBorders>
              <w:top w:val="single" w:sz="4" w:space="0" w:color="auto"/>
              <w:left w:val="single" w:sz="4" w:space="0" w:color="auto"/>
              <w:bottom w:val="single" w:sz="4" w:space="0" w:color="auto"/>
              <w:right w:val="single" w:sz="4" w:space="0" w:color="auto"/>
            </w:tcBorders>
          </w:tcPr>
          <w:p w:rsidR="00872E4F" w:rsidRPr="00872E4F" w:rsidRDefault="00872E4F" w:rsidP="00872E4F">
            <w:pPr>
              <w:spacing w:after="0" w:line="240" w:lineRule="auto"/>
              <w:jc w:val="right"/>
              <w:rPr>
                <w:rFonts w:ascii="Times New Roman" w:eastAsia="Times New Roman" w:hAnsi="Times New Roman" w:cs="Times New Roman"/>
                <w:bCs/>
                <w:sz w:val="20"/>
                <w:szCs w:val="18"/>
                <w:lang w:val="en-GB" w:eastAsia="it-IT"/>
              </w:rPr>
            </w:pPr>
            <w:r w:rsidRPr="00872E4F">
              <w:rPr>
                <w:rFonts w:ascii="Times New Roman" w:eastAsia="Times New Roman" w:hAnsi="Times New Roman" w:cs="Times New Roman"/>
                <w:bCs/>
                <w:sz w:val="20"/>
                <w:szCs w:val="18"/>
                <w:lang w:val="en-GB" w:eastAsia="it-IT"/>
              </w:rPr>
              <w:t>28</w:t>
            </w:r>
          </w:p>
        </w:tc>
        <w:tc>
          <w:tcPr>
            <w:tcW w:w="473" w:type="pct"/>
            <w:tcBorders>
              <w:top w:val="single" w:sz="4" w:space="0" w:color="auto"/>
              <w:left w:val="single" w:sz="4" w:space="0" w:color="auto"/>
              <w:bottom w:val="single" w:sz="4" w:space="0" w:color="auto"/>
              <w:right w:val="single" w:sz="4" w:space="0" w:color="auto"/>
            </w:tcBorders>
          </w:tcPr>
          <w:p w:rsidR="00872E4F" w:rsidRPr="00872E4F" w:rsidRDefault="00872E4F" w:rsidP="00872E4F">
            <w:pPr>
              <w:spacing w:after="0" w:line="240" w:lineRule="auto"/>
              <w:jc w:val="right"/>
              <w:rPr>
                <w:rFonts w:ascii="Times New Roman" w:eastAsia="Times New Roman" w:hAnsi="Times New Roman" w:cs="Times New Roman"/>
                <w:bCs/>
                <w:sz w:val="20"/>
                <w:szCs w:val="18"/>
                <w:lang w:val="en-GB" w:eastAsia="it-IT"/>
              </w:rPr>
            </w:pPr>
            <w:r w:rsidRPr="00872E4F">
              <w:rPr>
                <w:rFonts w:ascii="Times New Roman" w:eastAsia="Times New Roman" w:hAnsi="Times New Roman" w:cs="Times New Roman"/>
                <w:bCs/>
                <w:sz w:val="20"/>
                <w:szCs w:val="18"/>
                <w:lang w:val="en-GB" w:eastAsia="it-IT"/>
              </w:rPr>
              <w:t>28</w:t>
            </w:r>
          </w:p>
        </w:tc>
        <w:tc>
          <w:tcPr>
            <w:tcW w:w="473" w:type="pct"/>
            <w:tcBorders>
              <w:top w:val="single" w:sz="4" w:space="0" w:color="auto"/>
              <w:left w:val="single" w:sz="4" w:space="0" w:color="auto"/>
              <w:bottom w:val="single" w:sz="4" w:space="0" w:color="auto"/>
              <w:right w:val="single" w:sz="4" w:space="0" w:color="auto"/>
            </w:tcBorders>
          </w:tcPr>
          <w:p w:rsidR="00872E4F" w:rsidRPr="00872E4F" w:rsidRDefault="00872E4F" w:rsidP="00872E4F">
            <w:pPr>
              <w:spacing w:after="0" w:line="240" w:lineRule="auto"/>
              <w:jc w:val="right"/>
              <w:rPr>
                <w:rFonts w:ascii="Times New Roman" w:eastAsia="Times New Roman" w:hAnsi="Times New Roman" w:cs="Times New Roman"/>
                <w:bCs/>
                <w:sz w:val="20"/>
                <w:szCs w:val="18"/>
                <w:lang w:val="en-GB" w:eastAsia="it-IT"/>
              </w:rPr>
            </w:pPr>
            <w:r w:rsidRPr="00872E4F">
              <w:rPr>
                <w:rFonts w:ascii="Times New Roman" w:eastAsia="Times New Roman" w:hAnsi="Times New Roman" w:cs="Times New Roman"/>
                <w:bCs/>
                <w:sz w:val="20"/>
                <w:szCs w:val="18"/>
                <w:lang w:val="en-GB" w:eastAsia="it-IT"/>
              </w:rPr>
              <w:t>27</w:t>
            </w:r>
          </w:p>
        </w:tc>
      </w:tr>
      <w:tr w:rsidR="00872E4F" w:rsidRPr="00872E4F" w:rsidTr="00872E4F">
        <w:trPr>
          <w:cantSplit/>
          <w:trHeight w:val="255"/>
        </w:trPr>
        <w:tc>
          <w:tcPr>
            <w:tcW w:w="1002"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rPr>
                <w:rFonts w:ascii="Times New Roman" w:eastAsia="Times New Roman" w:hAnsi="Times New Roman" w:cs="Times New Roman"/>
                <w:sz w:val="20"/>
                <w:szCs w:val="20"/>
                <w:lang w:val="en-GB" w:eastAsia="it-IT"/>
              </w:rPr>
            </w:pPr>
            <w:r w:rsidRPr="00872E4F">
              <w:rPr>
                <w:rFonts w:ascii="Times New Roman" w:eastAsia="Times New Roman" w:hAnsi="Times New Roman" w:cs="Times New Roman"/>
                <w:sz w:val="20"/>
                <w:szCs w:val="20"/>
                <w:lang w:val="en-GB" w:eastAsia="it-IT"/>
              </w:rPr>
              <w:t>B</w:t>
            </w:r>
          </w:p>
        </w:tc>
        <w:tc>
          <w:tcPr>
            <w:tcW w:w="167" w:type="pct"/>
            <w:tcBorders>
              <w:top w:val="single" w:sz="4" w:space="0" w:color="auto"/>
              <w:left w:val="single" w:sz="4" w:space="0" w:color="auto"/>
              <w:bottom w:val="single" w:sz="4" w:space="0" w:color="auto"/>
              <w:right w:val="single" w:sz="4" w:space="0" w:color="auto"/>
            </w:tcBorders>
            <w:shd w:val="clear" w:color="FFFFCC" w:fill="FFFFFF"/>
          </w:tcPr>
          <w:p w:rsidR="00872E4F" w:rsidRPr="00872E4F" w:rsidRDefault="00872E4F" w:rsidP="00872E4F">
            <w:pPr>
              <w:spacing w:after="0" w:line="240" w:lineRule="auto"/>
              <w:jc w:val="right"/>
              <w:rPr>
                <w:rFonts w:ascii="Times New Roman" w:eastAsia="Times New Roman" w:hAnsi="Times New Roman" w:cs="Times New Roman"/>
                <w:bCs/>
                <w:sz w:val="20"/>
                <w:szCs w:val="18"/>
                <w:lang w:val="en-GB" w:eastAsia="it-IT"/>
              </w:rPr>
            </w:pPr>
          </w:p>
        </w:tc>
        <w:tc>
          <w:tcPr>
            <w:tcW w:w="417"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val="en-GB" w:eastAsia="it-IT"/>
              </w:rPr>
            </w:pPr>
            <w:r w:rsidRPr="00872E4F">
              <w:rPr>
                <w:rFonts w:ascii="Times New Roman" w:eastAsia="Times New Roman" w:hAnsi="Times New Roman" w:cs="Times New Roman"/>
                <w:bCs/>
                <w:sz w:val="20"/>
                <w:szCs w:val="18"/>
                <w:lang w:val="en-GB" w:eastAsia="it-IT"/>
              </w:rPr>
              <w:t>7</w:t>
            </w:r>
          </w:p>
        </w:tc>
        <w:tc>
          <w:tcPr>
            <w:tcW w:w="584"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val="en-GB" w:eastAsia="it-IT"/>
              </w:rPr>
            </w:pPr>
            <w:r w:rsidRPr="00872E4F">
              <w:rPr>
                <w:rFonts w:ascii="Times New Roman" w:eastAsia="Times New Roman" w:hAnsi="Times New Roman" w:cs="Times New Roman"/>
                <w:bCs/>
                <w:sz w:val="20"/>
                <w:szCs w:val="18"/>
                <w:lang w:val="en-GB" w:eastAsia="it-IT"/>
              </w:rPr>
              <w:t>10</w:t>
            </w:r>
          </w:p>
        </w:tc>
        <w:tc>
          <w:tcPr>
            <w:tcW w:w="501"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val="en-GB" w:eastAsia="it-IT"/>
              </w:rPr>
            </w:pPr>
            <w:r w:rsidRPr="00872E4F">
              <w:rPr>
                <w:rFonts w:ascii="Times New Roman" w:eastAsia="Times New Roman" w:hAnsi="Times New Roman" w:cs="Times New Roman"/>
                <w:bCs/>
                <w:sz w:val="20"/>
                <w:szCs w:val="18"/>
                <w:lang w:val="en-GB" w:eastAsia="it-IT"/>
              </w:rPr>
              <w:t>10</w:t>
            </w:r>
          </w:p>
        </w:tc>
        <w:tc>
          <w:tcPr>
            <w:tcW w:w="433" w:type="pct"/>
            <w:gridSpan w:val="2"/>
            <w:tcBorders>
              <w:top w:val="single" w:sz="4" w:space="0" w:color="auto"/>
              <w:left w:val="single" w:sz="4" w:space="0" w:color="auto"/>
              <w:bottom w:val="single" w:sz="4" w:space="0" w:color="auto"/>
              <w:right w:val="single" w:sz="4" w:space="0" w:color="auto"/>
            </w:tcBorders>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val="en-GB" w:eastAsia="it-IT"/>
              </w:rPr>
            </w:pPr>
            <w:r w:rsidRPr="00872E4F">
              <w:rPr>
                <w:rFonts w:ascii="Times New Roman" w:eastAsia="Times New Roman" w:hAnsi="Times New Roman" w:cs="Times New Roman"/>
                <w:bCs/>
                <w:sz w:val="20"/>
                <w:szCs w:val="18"/>
                <w:lang w:val="en-GB" w:eastAsia="it-IT"/>
              </w:rPr>
              <w:t>10</w:t>
            </w:r>
          </w:p>
        </w:tc>
        <w:tc>
          <w:tcPr>
            <w:tcW w:w="476" w:type="pct"/>
            <w:gridSpan w:val="2"/>
            <w:tcBorders>
              <w:top w:val="single" w:sz="4" w:space="0" w:color="auto"/>
              <w:left w:val="single" w:sz="4" w:space="0" w:color="auto"/>
              <w:bottom w:val="single" w:sz="4" w:space="0" w:color="auto"/>
              <w:right w:val="single" w:sz="4" w:space="0" w:color="auto"/>
            </w:tcBorders>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val="en-GB" w:eastAsia="it-IT"/>
              </w:rPr>
            </w:pPr>
            <w:r w:rsidRPr="00872E4F">
              <w:rPr>
                <w:rFonts w:ascii="Times New Roman" w:eastAsia="Times New Roman" w:hAnsi="Times New Roman" w:cs="Times New Roman"/>
                <w:bCs/>
                <w:sz w:val="20"/>
                <w:szCs w:val="18"/>
                <w:lang w:val="en-GB" w:eastAsia="it-IT"/>
              </w:rPr>
              <w:t>10</w:t>
            </w:r>
          </w:p>
        </w:tc>
        <w:tc>
          <w:tcPr>
            <w:tcW w:w="475" w:type="pct"/>
            <w:tcBorders>
              <w:top w:val="single" w:sz="4" w:space="0" w:color="auto"/>
              <w:left w:val="single" w:sz="4" w:space="0" w:color="auto"/>
              <w:bottom w:val="single" w:sz="4" w:space="0" w:color="auto"/>
              <w:right w:val="single" w:sz="4" w:space="0" w:color="auto"/>
            </w:tcBorders>
          </w:tcPr>
          <w:p w:rsidR="00872E4F" w:rsidRPr="00872E4F" w:rsidRDefault="00872E4F" w:rsidP="00872E4F">
            <w:pPr>
              <w:spacing w:after="0" w:line="240" w:lineRule="auto"/>
              <w:jc w:val="right"/>
              <w:rPr>
                <w:rFonts w:ascii="Times New Roman" w:eastAsia="Times New Roman" w:hAnsi="Times New Roman" w:cs="Times New Roman"/>
                <w:bCs/>
                <w:sz w:val="20"/>
                <w:szCs w:val="18"/>
                <w:lang w:val="en-GB" w:eastAsia="it-IT"/>
              </w:rPr>
            </w:pPr>
            <w:r w:rsidRPr="00872E4F">
              <w:rPr>
                <w:rFonts w:ascii="Times New Roman" w:eastAsia="Times New Roman" w:hAnsi="Times New Roman" w:cs="Times New Roman"/>
                <w:bCs/>
                <w:sz w:val="20"/>
                <w:szCs w:val="18"/>
                <w:lang w:val="en-GB" w:eastAsia="it-IT"/>
              </w:rPr>
              <w:t>9</w:t>
            </w:r>
          </w:p>
        </w:tc>
        <w:tc>
          <w:tcPr>
            <w:tcW w:w="473" w:type="pct"/>
            <w:tcBorders>
              <w:top w:val="single" w:sz="4" w:space="0" w:color="auto"/>
              <w:left w:val="single" w:sz="4" w:space="0" w:color="auto"/>
              <w:bottom w:val="single" w:sz="4" w:space="0" w:color="auto"/>
              <w:right w:val="single" w:sz="4" w:space="0" w:color="auto"/>
            </w:tcBorders>
          </w:tcPr>
          <w:p w:rsidR="00872E4F" w:rsidRPr="00872E4F" w:rsidRDefault="00872E4F" w:rsidP="00872E4F">
            <w:pPr>
              <w:spacing w:after="0" w:line="240" w:lineRule="auto"/>
              <w:jc w:val="right"/>
              <w:rPr>
                <w:rFonts w:ascii="Times New Roman" w:eastAsia="Times New Roman" w:hAnsi="Times New Roman" w:cs="Times New Roman"/>
                <w:bCs/>
                <w:sz w:val="20"/>
                <w:szCs w:val="18"/>
                <w:lang w:val="en-GB" w:eastAsia="it-IT"/>
              </w:rPr>
            </w:pPr>
            <w:r w:rsidRPr="00872E4F">
              <w:rPr>
                <w:rFonts w:ascii="Times New Roman" w:eastAsia="Times New Roman" w:hAnsi="Times New Roman" w:cs="Times New Roman"/>
                <w:bCs/>
                <w:sz w:val="20"/>
                <w:szCs w:val="18"/>
                <w:lang w:val="en-GB" w:eastAsia="it-IT"/>
              </w:rPr>
              <w:t>9</w:t>
            </w:r>
          </w:p>
        </w:tc>
        <w:tc>
          <w:tcPr>
            <w:tcW w:w="473" w:type="pct"/>
            <w:tcBorders>
              <w:top w:val="single" w:sz="4" w:space="0" w:color="auto"/>
              <w:left w:val="single" w:sz="4" w:space="0" w:color="auto"/>
              <w:bottom w:val="single" w:sz="4" w:space="0" w:color="auto"/>
              <w:right w:val="single" w:sz="4" w:space="0" w:color="auto"/>
            </w:tcBorders>
          </w:tcPr>
          <w:p w:rsidR="00872E4F" w:rsidRPr="00872E4F" w:rsidRDefault="00872E4F" w:rsidP="00872E4F">
            <w:pPr>
              <w:spacing w:after="0" w:line="240" w:lineRule="auto"/>
              <w:jc w:val="right"/>
              <w:rPr>
                <w:rFonts w:ascii="Times New Roman" w:eastAsia="Times New Roman" w:hAnsi="Times New Roman" w:cs="Times New Roman"/>
                <w:bCs/>
                <w:sz w:val="20"/>
                <w:szCs w:val="18"/>
                <w:lang w:val="en-GB" w:eastAsia="it-IT"/>
              </w:rPr>
            </w:pPr>
            <w:r w:rsidRPr="00872E4F">
              <w:rPr>
                <w:rFonts w:ascii="Times New Roman" w:eastAsia="Times New Roman" w:hAnsi="Times New Roman" w:cs="Times New Roman"/>
                <w:bCs/>
                <w:sz w:val="20"/>
                <w:szCs w:val="18"/>
                <w:lang w:val="en-GB" w:eastAsia="it-IT"/>
              </w:rPr>
              <w:t>9</w:t>
            </w:r>
          </w:p>
        </w:tc>
      </w:tr>
      <w:tr w:rsidR="00872E4F" w:rsidRPr="00872E4F" w:rsidTr="00872E4F">
        <w:trPr>
          <w:cantSplit/>
          <w:trHeight w:val="255"/>
        </w:trPr>
        <w:tc>
          <w:tcPr>
            <w:tcW w:w="1002"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rPr>
                <w:rFonts w:ascii="Times New Roman" w:eastAsia="Times New Roman" w:hAnsi="Times New Roman" w:cs="Times New Roman"/>
                <w:sz w:val="20"/>
                <w:szCs w:val="20"/>
                <w:lang w:eastAsia="it-IT"/>
              </w:rPr>
            </w:pPr>
            <w:r w:rsidRPr="00872E4F">
              <w:rPr>
                <w:rFonts w:ascii="Times New Roman" w:eastAsia="Times New Roman" w:hAnsi="Times New Roman" w:cs="Times New Roman"/>
                <w:sz w:val="20"/>
                <w:szCs w:val="20"/>
                <w:lang w:eastAsia="it-IT"/>
              </w:rPr>
              <w:t>A</w:t>
            </w:r>
          </w:p>
        </w:tc>
        <w:tc>
          <w:tcPr>
            <w:tcW w:w="167" w:type="pct"/>
            <w:tcBorders>
              <w:top w:val="single" w:sz="4" w:space="0" w:color="auto"/>
              <w:left w:val="single" w:sz="4" w:space="0" w:color="auto"/>
              <w:bottom w:val="single" w:sz="4" w:space="0" w:color="auto"/>
              <w:right w:val="single" w:sz="4" w:space="0" w:color="auto"/>
            </w:tcBorders>
            <w:shd w:val="clear" w:color="FFFFCC" w:fill="FFFFFF"/>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p>
        </w:tc>
        <w:tc>
          <w:tcPr>
            <w:tcW w:w="417"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5</w:t>
            </w:r>
          </w:p>
        </w:tc>
        <w:tc>
          <w:tcPr>
            <w:tcW w:w="584"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5</w:t>
            </w:r>
          </w:p>
        </w:tc>
        <w:tc>
          <w:tcPr>
            <w:tcW w:w="501"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5</w:t>
            </w:r>
          </w:p>
        </w:tc>
        <w:tc>
          <w:tcPr>
            <w:tcW w:w="433" w:type="pct"/>
            <w:gridSpan w:val="2"/>
            <w:tcBorders>
              <w:top w:val="single" w:sz="4" w:space="0" w:color="auto"/>
              <w:left w:val="single" w:sz="4" w:space="0" w:color="auto"/>
              <w:bottom w:val="single" w:sz="4" w:space="0" w:color="auto"/>
              <w:right w:val="single" w:sz="4" w:space="0" w:color="auto"/>
            </w:tcBorders>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5</w:t>
            </w:r>
          </w:p>
        </w:tc>
        <w:tc>
          <w:tcPr>
            <w:tcW w:w="476" w:type="pct"/>
            <w:gridSpan w:val="2"/>
            <w:tcBorders>
              <w:top w:val="single" w:sz="4" w:space="0" w:color="auto"/>
              <w:left w:val="single" w:sz="4" w:space="0" w:color="auto"/>
              <w:bottom w:val="single" w:sz="4" w:space="0" w:color="auto"/>
              <w:right w:val="single" w:sz="4" w:space="0" w:color="auto"/>
            </w:tcBorders>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5</w:t>
            </w:r>
          </w:p>
        </w:tc>
        <w:tc>
          <w:tcPr>
            <w:tcW w:w="475" w:type="pct"/>
            <w:tcBorders>
              <w:top w:val="single" w:sz="4" w:space="0" w:color="auto"/>
              <w:left w:val="single" w:sz="4" w:space="0" w:color="auto"/>
              <w:bottom w:val="single" w:sz="4" w:space="0" w:color="auto"/>
              <w:right w:val="single" w:sz="4" w:space="0" w:color="auto"/>
            </w:tcBorders>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5</w:t>
            </w:r>
          </w:p>
        </w:tc>
        <w:tc>
          <w:tcPr>
            <w:tcW w:w="473" w:type="pct"/>
            <w:tcBorders>
              <w:top w:val="single" w:sz="4" w:space="0" w:color="auto"/>
              <w:left w:val="single" w:sz="4" w:space="0" w:color="auto"/>
              <w:bottom w:val="single" w:sz="4" w:space="0" w:color="auto"/>
              <w:right w:val="single" w:sz="4" w:space="0" w:color="auto"/>
            </w:tcBorders>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4</w:t>
            </w:r>
          </w:p>
        </w:tc>
        <w:tc>
          <w:tcPr>
            <w:tcW w:w="473" w:type="pct"/>
            <w:tcBorders>
              <w:top w:val="single" w:sz="4" w:space="0" w:color="auto"/>
              <w:left w:val="single" w:sz="4" w:space="0" w:color="auto"/>
              <w:bottom w:val="single" w:sz="4" w:space="0" w:color="auto"/>
              <w:right w:val="single" w:sz="4" w:space="0" w:color="auto"/>
            </w:tcBorders>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4</w:t>
            </w:r>
          </w:p>
        </w:tc>
      </w:tr>
      <w:tr w:rsidR="00872E4F" w:rsidRPr="00872E4F" w:rsidTr="00872E4F">
        <w:trPr>
          <w:cantSplit/>
          <w:trHeight w:val="255"/>
        </w:trPr>
        <w:tc>
          <w:tcPr>
            <w:tcW w:w="1002"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rPr>
                <w:rFonts w:ascii="Times New Roman" w:eastAsia="Times New Roman" w:hAnsi="Times New Roman" w:cs="Times New Roman"/>
                <w:b/>
                <w:sz w:val="20"/>
                <w:szCs w:val="20"/>
                <w:lang w:eastAsia="it-IT"/>
              </w:rPr>
            </w:pPr>
            <w:r w:rsidRPr="00872E4F">
              <w:rPr>
                <w:rFonts w:ascii="Times New Roman" w:eastAsia="Times New Roman" w:hAnsi="Times New Roman" w:cs="Times New Roman"/>
                <w:b/>
                <w:sz w:val="20"/>
                <w:szCs w:val="20"/>
                <w:lang w:eastAsia="it-IT"/>
              </w:rPr>
              <w:t>TOTALE</w:t>
            </w:r>
          </w:p>
        </w:tc>
        <w:tc>
          <w:tcPr>
            <w:tcW w:w="167" w:type="pct"/>
            <w:tcBorders>
              <w:top w:val="single" w:sz="4" w:space="0" w:color="auto"/>
              <w:left w:val="single" w:sz="4" w:space="0" w:color="auto"/>
              <w:bottom w:val="single" w:sz="4" w:space="0" w:color="auto"/>
              <w:right w:val="single" w:sz="4" w:space="0" w:color="auto"/>
            </w:tcBorders>
            <w:shd w:val="clear" w:color="FFFFCC" w:fill="FFFFFF"/>
          </w:tcPr>
          <w:p w:rsidR="00872E4F" w:rsidRPr="00872E4F" w:rsidRDefault="00872E4F" w:rsidP="00872E4F">
            <w:pPr>
              <w:spacing w:after="0" w:line="240" w:lineRule="auto"/>
              <w:jc w:val="right"/>
              <w:rPr>
                <w:rFonts w:ascii="Times New Roman" w:eastAsia="Times New Roman" w:hAnsi="Times New Roman" w:cs="Times New Roman"/>
                <w:b/>
                <w:bCs/>
                <w:sz w:val="20"/>
                <w:szCs w:val="18"/>
                <w:lang w:eastAsia="it-IT"/>
              </w:rPr>
            </w:pPr>
          </w:p>
        </w:tc>
        <w:tc>
          <w:tcPr>
            <w:tcW w:w="417"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
                <w:bCs/>
                <w:sz w:val="20"/>
                <w:szCs w:val="18"/>
                <w:lang w:eastAsia="it-IT"/>
              </w:rPr>
            </w:pPr>
            <w:r w:rsidRPr="00872E4F">
              <w:rPr>
                <w:rFonts w:ascii="Times New Roman" w:eastAsia="Times New Roman" w:hAnsi="Times New Roman" w:cs="Times New Roman"/>
                <w:b/>
                <w:bCs/>
                <w:sz w:val="20"/>
                <w:szCs w:val="18"/>
                <w:lang w:eastAsia="it-IT"/>
              </w:rPr>
              <w:t>64</w:t>
            </w:r>
          </w:p>
        </w:tc>
        <w:tc>
          <w:tcPr>
            <w:tcW w:w="584"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
                <w:bCs/>
                <w:sz w:val="20"/>
                <w:szCs w:val="18"/>
                <w:lang w:eastAsia="it-IT"/>
              </w:rPr>
            </w:pPr>
            <w:r w:rsidRPr="00872E4F">
              <w:rPr>
                <w:rFonts w:ascii="Times New Roman" w:eastAsia="Times New Roman" w:hAnsi="Times New Roman" w:cs="Times New Roman"/>
                <w:b/>
                <w:bCs/>
                <w:sz w:val="20"/>
                <w:szCs w:val="18"/>
                <w:lang w:eastAsia="it-IT"/>
              </w:rPr>
              <w:t>69</w:t>
            </w:r>
          </w:p>
        </w:tc>
        <w:tc>
          <w:tcPr>
            <w:tcW w:w="501"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
                <w:bCs/>
                <w:sz w:val="20"/>
                <w:szCs w:val="18"/>
                <w:lang w:eastAsia="it-IT"/>
              </w:rPr>
            </w:pPr>
            <w:r w:rsidRPr="00872E4F">
              <w:rPr>
                <w:rFonts w:ascii="Times New Roman" w:eastAsia="Times New Roman" w:hAnsi="Times New Roman" w:cs="Times New Roman"/>
                <w:b/>
                <w:bCs/>
                <w:sz w:val="20"/>
                <w:szCs w:val="18"/>
                <w:lang w:eastAsia="it-IT"/>
              </w:rPr>
              <w:t>68</w:t>
            </w:r>
          </w:p>
        </w:tc>
        <w:tc>
          <w:tcPr>
            <w:tcW w:w="433" w:type="pct"/>
            <w:gridSpan w:val="2"/>
            <w:tcBorders>
              <w:top w:val="single" w:sz="4" w:space="0" w:color="auto"/>
              <w:left w:val="single" w:sz="4" w:space="0" w:color="auto"/>
              <w:bottom w:val="single" w:sz="4" w:space="0" w:color="auto"/>
              <w:right w:val="single" w:sz="4" w:space="0" w:color="auto"/>
            </w:tcBorders>
            <w:vAlign w:val="center"/>
          </w:tcPr>
          <w:p w:rsidR="00872E4F" w:rsidRPr="00872E4F" w:rsidRDefault="00872E4F" w:rsidP="00872E4F">
            <w:pPr>
              <w:spacing w:after="0" w:line="240" w:lineRule="auto"/>
              <w:jc w:val="right"/>
              <w:rPr>
                <w:rFonts w:ascii="Times New Roman" w:eastAsia="Times New Roman" w:hAnsi="Times New Roman" w:cs="Times New Roman"/>
                <w:b/>
                <w:bCs/>
                <w:sz w:val="20"/>
                <w:szCs w:val="18"/>
                <w:lang w:eastAsia="it-IT"/>
              </w:rPr>
            </w:pPr>
            <w:r w:rsidRPr="00872E4F">
              <w:rPr>
                <w:rFonts w:ascii="Times New Roman" w:eastAsia="Times New Roman" w:hAnsi="Times New Roman" w:cs="Times New Roman"/>
                <w:b/>
                <w:bCs/>
                <w:sz w:val="20"/>
                <w:szCs w:val="18"/>
                <w:lang w:eastAsia="it-IT"/>
              </w:rPr>
              <w:t>64</w:t>
            </w:r>
          </w:p>
        </w:tc>
        <w:tc>
          <w:tcPr>
            <w:tcW w:w="476" w:type="pct"/>
            <w:gridSpan w:val="2"/>
            <w:tcBorders>
              <w:top w:val="single" w:sz="4" w:space="0" w:color="auto"/>
              <w:left w:val="single" w:sz="4" w:space="0" w:color="auto"/>
              <w:bottom w:val="single" w:sz="4" w:space="0" w:color="auto"/>
              <w:right w:val="single" w:sz="4" w:space="0" w:color="auto"/>
            </w:tcBorders>
            <w:vAlign w:val="center"/>
          </w:tcPr>
          <w:p w:rsidR="00872E4F" w:rsidRPr="00872E4F" w:rsidRDefault="00872E4F" w:rsidP="00872E4F">
            <w:pPr>
              <w:spacing w:after="0" w:line="240" w:lineRule="auto"/>
              <w:jc w:val="right"/>
              <w:rPr>
                <w:rFonts w:ascii="Times New Roman" w:eastAsia="Times New Roman" w:hAnsi="Times New Roman" w:cs="Times New Roman"/>
                <w:b/>
                <w:bCs/>
                <w:sz w:val="20"/>
                <w:szCs w:val="18"/>
                <w:lang w:eastAsia="it-IT"/>
              </w:rPr>
            </w:pPr>
            <w:r w:rsidRPr="00872E4F">
              <w:rPr>
                <w:rFonts w:ascii="Times New Roman" w:eastAsia="Times New Roman" w:hAnsi="Times New Roman" w:cs="Times New Roman"/>
                <w:b/>
                <w:bCs/>
                <w:sz w:val="20"/>
                <w:szCs w:val="18"/>
                <w:lang w:eastAsia="it-IT"/>
              </w:rPr>
              <w:t>64</w:t>
            </w:r>
          </w:p>
        </w:tc>
        <w:tc>
          <w:tcPr>
            <w:tcW w:w="475" w:type="pct"/>
            <w:tcBorders>
              <w:top w:val="single" w:sz="4" w:space="0" w:color="auto"/>
              <w:left w:val="single" w:sz="4" w:space="0" w:color="auto"/>
              <w:bottom w:val="single" w:sz="4" w:space="0" w:color="auto"/>
              <w:right w:val="single" w:sz="4" w:space="0" w:color="auto"/>
            </w:tcBorders>
          </w:tcPr>
          <w:p w:rsidR="00872E4F" w:rsidRPr="00872E4F" w:rsidRDefault="00872E4F" w:rsidP="00872E4F">
            <w:pPr>
              <w:spacing w:after="0" w:line="240" w:lineRule="auto"/>
              <w:jc w:val="right"/>
              <w:rPr>
                <w:rFonts w:ascii="Times New Roman" w:eastAsia="Times New Roman" w:hAnsi="Times New Roman" w:cs="Times New Roman"/>
                <w:b/>
                <w:bCs/>
                <w:sz w:val="20"/>
                <w:szCs w:val="18"/>
                <w:lang w:eastAsia="it-IT"/>
              </w:rPr>
            </w:pPr>
            <w:r w:rsidRPr="00872E4F">
              <w:rPr>
                <w:rFonts w:ascii="Times New Roman" w:eastAsia="Times New Roman" w:hAnsi="Times New Roman" w:cs="Times New Roman"/>
                <w:b/>
                <w:bCs/>
                <w:sz w:val="20"/>
                <w:szCs w:val="18"/>
                <w:lang w:eastAsia="it-IT"/>
              </w:rPr>
              <w:t>64</w:t>
            </w:r>
          </w:p>
        </w:tc>
        <w:tc>
          <w:tcPr>
            <w:tcW w:w="473" w:type="pct"/>
            <w:tcBorders>
              <w:top w:val="single" w:sz="4" w:space="0" w:color="auto"/>
              <w:left w:val="single" w:sz="4" w:space="0" w:color="auto"/>
              <w:bottom w:val="single" w:sz="4" w:space="0" w:color="auto"/>
              <w:right w:val="single" w:sz="4" w:space="0" w:color="auto"/>
            </w:tcBorders>
          </w:tcPr>
          <w:p w:rsidR="00872E4F" w:rsidRPr="00872E4F" w:rsidRDefault="00872E4F" w:rsidP="00872E4F">
            <w:pPr>
              <w:spacing w:after="0" w:line="240" w:lineRule="auto"/>
              <w:jc w:val="right"/>
              <w:rPr>
                <w:rFonts w:ascii="Times New Roman" w:eastAsia="Times New Roman" w:hAnsi="Times New Roman" w:cs="Times New Roman"/>
                <w:b/>
                <w:bCs/>
                <w:sz w:val="20"/>
                <w:szCs w:val="18"/>
                <w:lang w:eastAsia="it-IT"/>
              </w:rPr>
            </w:pPr>
            <w:r w:rsidRPr="00872E4F">
              <w:rPr>
                <w:rFonts w:ascii="Times New Roman" w:eastAsia="Times New Roman" w:hAnsi="Times New Roman" w:cs="Times New Roman"/>
                <w:b/>
                <w:bCs/>
                <w:sz w:val="20"/>
                <w:szCs w:val="18"/>
                <w:lang w:eastAsia="it-IT"/>
              </w:rPr>
              <w:t>63</w:t>
            </w:r>
          </w:p>
        </w:tc>
        <w:tc>
          <w:tcPr>
            <w:tcW w:w="473" w:type="pct"/>
            <w:tcBorders>
              <w:top w:val="single" w:sz="4" w:space="0" w:color="auto"/>
              <w:left w:val="single" w:sz="4" w:space="0" w:color="auto"/>
              <w:bottom w:val="single" w:sz="4" w:space="0" w:color="auto"/>
              <w:right w:val="single" w:sz="4" w:space="0" w:color="auto"/>
            </w:tcBorders>
          </w:tcPr>
          <w:p w:rsidR="00872E4F" w:rsidRPr="00872E4F" w:rsidRDefault="00872E4F" w:rsidP="00872E4F">
            <w:pPr>
              <w:spacing w:after="0" w:line="240" w:lineRule="auto"/>
              <w:jc w:val="right"/>
              <w:rPr>
                <w:rFonts w:ascii="Times New Roman" w:eastAsia="Times New Roman" w:hAnsi="Times New Roman" w:cs="Times New Roman"/>
                <w:b/>
                <w:bCs/>
                <w:sz w:val="20"/>
                <w:szCs w:val="18"/>
                <w:lang w:eastAsia="it-IT"/>
              </w:rPr>
            </w:pPr>
            <w:r w:rsidRPr="00872E4F">
              <w:rPr>
                <w:rFonts w:ascii="Times New Roman" w:eastAsia="Times New Roman" w:hAnsi="Times New Roman" w:cs="Times New Roman"/>
                <w:b/>
                <w:bCs/>
                <w:sz w:val="20"/>
                <w:szCs w:val="18"/>
                <w:lang w:eastAsia="it-IT"/>
              </w:rPr>
              <w:t>62</w:t>
            </w:r>
          </w:p>
        </w:tc>
      </w:tr>
    </w:tbl>
    <w:p w:rsidR="00872E4F" w:rsidRPr="00872E4F" w:rsidRDefault="00872E4F" w:rsidP="00872E4F">
      <w:pPr>
        <w:spacing w:after="0" w:line="280" w:lineRule="atLeast"/>
        <w:jc w:val="both"/>
        <w:rPr>
          <w:rFonts w:ascii="Times New Roman" w:eastAsia="Times New Roman" w:hAnsi="Times New Roman" w:cs="Times New Roman"/>
          <w:sz w:val="20"/>
          <w:lang w:eastAsia="it-IT"/>
        </w:rPr>
      </w:pPr>
    </w:p>
    <w:tbl>
      <w:tblPr>
        <w:tblW w:w="5000" w:type="pct"/>
        <w:tblCellMar>
          <w:left w:w="70" w:type="dxa"/>
          <w:right w:w="70" w:type="dxa"/>
        </w:tblCellMar>
        <w:tblLook w:val="0000" w:firstRow="0" w:lastRow="0" w:firstColumn="0" w:lastColumn="0" w:noHBand="0" w:noVBand="0"/>
      </w:tblPr>
      <w:tblGrid>
        <w:gridCol w:w="812"/>
        <w:gridCol w:w="612"/>
        <w:gridCol w:w="755"/>
        <w:gridCol w:w="904"/>
        <w:gridCol w:w="904"/>
        <w:gridCol w:w="904"/>
        <w:gridCol w:w="904"/>
        <w:gridCol w:w="904"/>
        <w:gridCol w:w="904"/>
        <w:gridCol w:w="749"/>
        <w:gridCol w:w="1281"/>
      </w:tblGrid>
      <w:tr w:rsidR="00872E4F" w:rsidRPr="00872E4F" w:rsidTr="00872E4F">
        <w:trPr>
          <w:trHeight w:val="330"/>
        </w:trPr>
        <w:tc>
          <w:tcPr>
            <w:tcW w:w="5000" w:type="pct"/>
            <w:gridSpan w:val="11"/>
            <w:tcBorders>
              <w:top w:val="single" w:sz="4" w:space="0" w:color="808080"/>
              <w:left w:val="single" w:sz="4" w:space="0" w:color="808080"/>
              <w:bottom w:val="nil"/>
              <w:right w:val="nil"/>
            </w:tcBorders>
            <w:shd w:val="clear" w:color="757575" w:fill="808080"/>
            <w:noWrap/>
            <w:vAlign w:val="center"/>
          </w:tcPr>
          <w:p w:rsidR="00872E4F" w:rsidRPr="00872E4F" w:rsidRDefault="00872E4F" w:rsidP="00872E4F">
            <w:pPr>
              <w:keepNext/>
              <w:autoSpaceDE w:val="0"/>
              <w:autoSpaceDN w:val="0"/>
              <w:spacing w:after="0" w:line="240" w:lineRule="auto"/>
              <w:outlineLvl w:val="3"/>
              <w:rPr>
                <w:rFonts w:ascii="Times New Roman" w:eastAsia="Times New Roman" w:hAnsi="Times New Roman" w:cs="Times New Roman"/>
                <w:b/>
                <w:bCs/>
                <w:color w:val="FFFFFF"/>
                <w:sz w:val="20"/>
                <w:lang w:eastAsia="it-IT"/>
              </w:rPr>
            </w:pPr>
            <w:r w:rsidRPr="00872E4F">
              <w:rPr>
                <w:rFonts w:ascii="Times New Roman" w:eastAsia="Times New Roman" w:hAnsi="Times New Roman" w:cs="Times New Roman"/>
                <w:b/>
                <w:bCs/>
                <w:color w:val="FFFFFF"/>
                <w:sz w:val="20"/>
                <w:lang w:eastAsia="it-IT"/>
              </w:rPr>
              <w:lastRenderedPageBreak/>
              <w:t xml:space="preserve">Composizione del personale per anzianità di servizio </w:t>
            </w:r>
          </w:p>
        </w:tc>
      </w:tr>
      <w:tr w:rsidR="00872E4F" w:rsidRPr="00872E4F" w:rsidTr="00872E4F">
        <w:trPr>
          <w:trHeight w:val="255"/>
        </w:trPr>
        <w:tc>
          <w:tcPr>
            <w:tcW w:w="422" w:type="pct"/>
            <w:tcBorders>
              <w:top w:val="nil"/>
              <w:left w:val="single" w:sz="4" w:space="0" w:color="808080"/>
              <w:bottom w:val="single" w:sz="4" w:space="0" w:color="808080"/>
              <w:right w:val="nil"/>
            </w:tcBorders>
            <w:shd w:val="clear" w:color="FFFFCC" w:fill="FFFFFF"/>
            <w:noWrap/>
            <w:vAlign w:val="center"/>
          </w:tcPr>
          <w:p w:rsidR="00872E4F" w:rsidRPr="00872E4F" w:rsidRDefault="00872E4F" w:rsidP="00872E4F">
            <w:pPr>
              <w:spacing w:after="0" w:line="240" w:lineRule="auto"/>
              <w:jc w:val="both"/>
              <w:rPr>
                <w:rFonts w:ascii="Times New Roman" w:eastAsia="Times New Roman" w:hAnsi="Times New Roman" w:cs="Times New Roman"/>
                <w:b/>
                <w:bCs/>
                <w:sz w:val="20"/>
                <w:szCs w:val="20"/>
                <w:lang w:eastAsia="it-IT"/>
              </w:rPr>
            </w:pPr>
            <w:r w:rsidRPr="00872E4F">
              <w:rPr>
                <w:rFonts w:ascii="Times New Roman" w:eastAsia="Times New Roman" w:hAnsi="Times New Roman" w:cs="Times New Roman"/>
                <w:b/>
                <w:bCs/>
                <w:sz w:val="20"/>
                <w:szCs w:val="20"/>
                <w:lang w:eastAsia="it-IT"/>
              </w:rPr>
              <w:t> </w:t>
            </w:r>
          </w:p>
        </w:tc>
        <w:tc>
          <w:tcPr>
            <w:tcW w:w="318" w:type="pct"/>
            <w:tcBorders>
              <w:top w:val="single" w:sz="4" w:space="0" w:color="808080"/>
              <w:left w:val="nil"/>
              <w:bottom w:val="single" w:sz="4" w:space="0" w:color="808080"/>
              <w:right w:val="single" w:sz="4" w:space="0" w:color="808080"/>
            </w:tcBorders>
            <w:shd w:val="clear" w:color="CCCCFF" w:fill="C0C0C0"/>
            <w:noWrap/>
            <w:vAlign w:val="center"/>
          </w:tcPr>
          <w:p w:rsidR="00872E4F" w:rsidRPr="00872E4F" w:rsidRDefault="00872E4F" w:rsidP="00872E4F">
            <w:pPr>
              <w:spacing w:after="0" w:line="240" w:lineRule="auto"/>
              <w:jc w:val="center"/>
              <w:rPr>
                <w:rFonts w:ascii="Times New Roman" w:eastAsia="Times New Roman" w:hAnsi="Times New Roman" w:cs="Times New Roman"/>
                <w:sz w:val="20"/>
                <w:szCs w:val="20"/>
                <w:lang w:eastAsia="it-IT"/>
              </w:rPr>
            </w:pPr>
            <w:r w:rsidRPr="00872E4F">
              <w:rPr>
                <w:rFonts w:ascii="Times New Roman" w:eastAsia="Times New Roman" w:hAnsi="Times New Roman" w:cs="Times New Roman"/>
                <w:sz w:val="20"/>
                <w:szCs w:val="20"/>
                <w:lang w:eastAsia="it-IT"/>
              </w:rPr>
              <w:t>0-5</w:t>
            </w:r>
          </w:p>
        </w:tc>
        <w:tc>
          <w:tcPr>
            <w:tcW w:w="392" w:type="pct"/>
            <w:tcBorders>
              <w:top w:val="single" w:sz="4" w:space="0" w:color="808080"/>
              <w:left w:val="nil"/>
              <w:bottom w:val="single" w:sz="4" w:space="0" w:color="808080"/>
              <w:right w:val="single" w:sz="4" w:space="0" w:color="808080"/>
            </w:tcBorders>
            <w:shd w:val="clear" w:color="CCCCFF" w:fill="C0C0C0"/>
            <w:noWrap/>
            <w:vAlign w:val="center"/>
          </w:tcPr>
          <w:p w:rsidR="00872E4F" w:rsidRPr="00872E4F" w:rsidRDefault="00872E4F" w:rsidP="00872E4F">
            <w:pPr>
              <w:spacing w:after="0" w:line="240" w:lineRule="auto"/>
              <w:jc w:val="center"/>
              <w:rPr>
                <w:rFonts w:ascii="Times New Roman" w:eastAsia="Times New Roman" w:hAnsi="Times New Roman" w:cs="Times New Roman"/>
                <w:sz w:val="20"/>
                <w:szCs w:val="20"/>
                <w:lang w:eastAsia="it-IT"/>
              </w:rPr>
            </w:pPr>
            <w:r w:rsidRPr="00872E4F">
              <w:rPr>
                <w:rFonts w:ascii="Times New Roman" w:eastAsia="Times New Roman" w:hAnsi="Times New Roman" w:cs="Times New Roman"/>
                <w:sz w:val="20"/>
                <w:szCs w:val="20"/>
                <w:lang w:eastAsia="it-IT"/>
              </w:rPr>
              <w:t>6-10</w:t>
            </w:r>
          </w:p>
        </w:tc>
        <w:tc>
          <w:tcPr>
            <w:tcW w:w="469" w:type="pct"/>
            <w:tcBorders>
              <w:top w:val="single" w:sz="4" w:space="0" w:color="808080"/>
              <w:left w:val="nil"/>
              <w:bottom w:val="single" w:sz="4" w:space="0" w:color="808080"/>
              <w:right w:val="single" w:sz="4" w:space="0" w:color="808080"/>
            </w:tcBorders>
            <w:shd w:val="clear" w:color="CCCCFF" w:fill="C0C0C0"/>
            <w:noWrap/>
            <w:vAlign w:val="center"/>
          </w:tcPr>
          <w:p w:rsidR="00872E4F" w:rsidRPr="00872E4F" w:rsidRDefault="00872E4F" w:rsidP="00872E4F">
            <w:pPr>
              <w:spacing w:after="0" w:line="240" w:lineRule="auto"/>
              <w:jc w:val="center"/>
              <w:rPr>
                <w:rFonts w:ascii="Times New Roman" w:eastAsia="Times New Roman" w:hAnsi="Times New Roman" w:cs="Times New Roman"/>
                <w:sz w:val="20"/>
                <w:szCs w:val="20"/>
                <w:lang w:eastAsia="it-IT"/>
              </w:rPr>
            </w:pPr>
            <w:r w:rsidRPr="00872E4F">
              <w:rPr>
                <w:rFonts w:ascii="Times New Roman" w:eastAsia="Times New Roman" w:hAnsi="Times New Roman" w:cs="Times New Roman"/>
                <w:sz w:val="20"/>
                <w:szCs w:val="20"/>
                <w:lang w:eastAsia="it-IT"/>
              </w:rPr>
              <w:t>11-15</w:t>
            </w:r>
          </w:p>
        </w:tc>
        <w:tc>
          <w:tcPr>
            <w:tcW w:w="469" w:type="pct"/>
            <w:tcBorders>
              <w:top w:val="single" w:sz="4" w:space="0" w:color="808080"/>
              <w:left w:val="nil"/>
              <w:bottom w:val="single" w:sz="4" w:space="0" w:color="808080"/>
              <w:right w:val="single" w:sz="4" w:space="0" w:color="808080"/>
            </w:tcBorders>
            <w:shd w:val="clear" w:color="CCCCFF" w:fill="C0C0C0"/>
            <w:vAlign w:val="center"/>
          </w:tcPr>
          <w:p w:rsidR="00872E4F" w:rsidRPr="00872E4F" w:rsidRDefault="00872E4F" w:rsidP="00872E4F">
            <w:pPr>
              <w:spacing w:after="0" w:line="240" w:lineRule="auto"/>
              <w:jc w:val="center"/>
              <w:rPr>
                <w:rFonts w:ascii="Times New Roman" w:eastAsia="Times New Roman" w:hAnsi="Times New Roman" w:cs="Times New Roman"/>
                <w:sz w:val="20"/>
                <w:szCs w:val="20"/>
                <w:lang w:eastAsia="it-IT"/>
              </w:rPr>
            </w:pPr>
            <w:r w:rsidRPr="00872E4F">
              <w:rPr>
                <w:rFonts w:ascii="Times New Roman" w:eastAsia="Times New Roman" w:hAnsi="Times New Roman" w:cs="Times New Roman"/>
                <w:sz w:val="20"/>
                <w:szCs w:val="20"/>
                <w:lang w:eastAsia="it-IT"/>
              </w:rPr>
              <w:t>16-20</w:t>
            </w:r>
          </w:p>
        </w:tc>
        <w:tc>
          <w:tcPr>
            <w:tcW w:w="469" w:type="pct"/>
            <w:tcBorders>
              <w:top w:val="single" w:sz="4" w:space="0" w:color="808080"/>
              <w:left w:val="nil"/>
              <w:bottom w:val="single" w:sz="4" w:space="0" w:color="808080"/>
              <w:right w:val="single" w:sz="4" w:space="0" w:color="808080"/>
            </w:tcBorders>
            <w:shd w:val="clear" w:color="CCCCFF" w:fill="C0C0C0"/>
            <w:vAlign w:val="center"/>
          </w:tcPr>
          <w:p w:rsidR="00872E4F" w:rsidRPr="00872E4F" w:rsidRDefault="00872E4F" w:rsidP="00872E4F">
            <w:pPr>
              <w:spacing w:after="0" w:line="240" w:lineRule="auto"/>
              <w:jc w:val="center"/>
              <w:rPr>
                <w:rFonts w:ascii="Times New Roman" w:eastAsia="Times New Roman" w:hAnsi="Times New Roman" w:cs="Times New Roman"/>
                <w:sz w:val="20"/>
                <w:szCs w:val="20"/>
                <w:lang w:eastAsia="it-IT"/>
              </w:rPr>
            </w:pPr>
            <w:r w:rsidRPr="00872E4F">
              <w:rPr>
                <w:rFonts w:ascii="Times New Roman" w:eastAsia="Times New Roman" w:hAnsi="Times New Roman" w:cs="Times New Roman"/>
                <w:sz w:val="20"/>
                <w:szCs w:val="20"/>
                <w:lang w:eastAsia="it-IT"/>
              </w:rPr>
              <w:t>21-25</w:t>
            </w:r>
          </w:p>
        </w:tc>
        <w:tc>
          <w:tcPr>
            <w:tcW w:w="469" w:type="pct"/>
            <w:tcBorders>
              <w:top w:val="single" w:sz="4" w:space="0" w:color="808080"/>
              <w:left w:val="nil"/>
              <w:bottom w:val="single" w:sz="4" w:space="0" w:color="808080"/>
              <w:right w:val="single" w:sz="4" w:space="0" w:color="808080"/>
            </w:tcBorders>
            <w:shd w:val="clear" w:color="CCCCFF" w:fill="C0C0C0"/>
            <w:vAlign w:val="center"/>
          </w:tcPr>
          <w:p w:rsidR="00872E4F" w:rsidRPr="00872E4F" w:rsidRDefault="00872E4F" w:rsidP="00872E4F">
            <w:pPr>
              <w:spacing w:after="0" w:line="240" w:lineRule="auto"/>
              <w:jc w:val="center"/>
              <w:rPr>
                <w:rFonts w:ascii="Times New Roman" w:eastAsia="Times New Roman" w:hAnsi="Times New Roman" w:cs="Times New Roman"/>
                <w:sz w:val="20"/>
                <w:szCs w:val="20"/>
                <w:lang w:eastAsia="it-IT"/>
              </w:rPr>
            </w:pPr>
            <w:r w:rsidRPr="00872E4F">
              <w:rPr>
                <w:rFonts w:ascii="Times New Roman" w:eastAsia="Times New Roman" w:hAnsi="Times New Roman" w:cs="Times New Roman"/>
                <w:sz w:val="20"/>
                <w:szCs w:val="20"/>
                <w:lang w:eastAsia="it-IT"/>
              </w:rPr>
              <w:t>26-30</w:t>
            </w:r>
          </w:p>
        </w:tc>
        <w:tc>
          <w:tcPr>
            <w:tcW w:w="469" w:type="pct"/>
            <w:tcBorders>
              <w:top w:val="single" w:sz="4" w:space="0" w:color="808080"/>
              <w:left w:val="nil"/>
              <w:bottom w:val="single" w:sz="4" w:space="0" w:color="808080"/>
              <w:right w:val="single" w:sz="4" w:space="0" w:color="808080"/>
            </w:tcBorders>
            <w:shd w:val="clear" w:color="CCCCFF" w:fill="C0C0C0"/>
            <w:vAlign w:val="center"/>
          </w:tcPr>
          <w:p w:rsidR="00872E4F" w:rsidRPr="00872E4F" w:rsidRDefault="00872E4F" w:rsidP="00872E4F">
            <w:pPr>
              <w:spacing w:after="0" w:line="240" w:lineRule="auto"/>
              <w:jc w:val="center"/>
              <w:rPr>
                <w:rFonts w:ascii="Times New Roman" w:eastAsia="Times New Roman" w:hAnsi="Times New Roman" w:cs="Times New Roman"/>
                <w:sz w:val="20"/>
                <w:szCs w:val="20"/>
                <w:lang w:eastAsia="it-IT"/>
              </w:rPr>
            </w:pPr>
            <w:r w:rsidRPr="00872E4F">
              <w:rPr>
                <w:rFonts w:ascii="Times New Roman" w:eastAsia="Times New Roman" w:hAnsi="Times New Roman" w:cs="Times New Roman"/>
                <w:sz w:val="20"/>
                <w:szCs w:val="20"/>
                <w:lang w:eastAsia="it-IT"/>
              </w:rPr>
              <w:t>31-35</w:t>
            </w:r>
          </w:p>
        </w:tc>
        <w:tc>
          <w:tcPr>
            <w:tcW w:w="469" w:type="pct"/>
            <w:tcBorders>
              <w:top w:val="single" w:sz="4" w:space="0" w:color="808080"/>
              <w:left w:val="nil"/>
              <w:bottom w:val="single" w:sz="4" w:space="0" w:color="808080"/>
              <w:right w:val="single" w:sz="4" w:space="0" w:color="808080"/>
            </w:tcBorders>
            <w:shd w:val="clear" w:color="CCCCFF" w:fill="C0C0C0"/>
            <w:vAlign w:val="center"/>
          </w:tcPr>
          <w:p w:rsidR="00872E4F" w:rsidRPr="00872E4F" w:rsidRDefault="00872E4F" w:rsidP="00872E4F">
            <w:pPr>
              <w:spacing w:after="0" w:line="240" w:lineRule="auto"/>
              <w:jc w:val="center"/>
              <w:rPr>
                <w:rFonts w:ascii="Times New Roman" w:eastAsia="Times New Roman" w:hAnsi="Times New Roman" w:cs="Times New Roman"/>
                <w:sz w:val="20"/>
                <w:szCs w:val="20"/>
                <w:lang w:eastAsia="it-IT"/>
              </w:rPr>
            </w:pPr>
            <w:r w:rsidRPr="00872E4F">
              <w:rPr>
                <w:rFonts w:ascii="Times New Roman" w:eastAsia="Times New Roman" w:hAnsi="Times New Roman" w:cs="Times New Roman"/>
                <w:sz w:val="20"/>
                <w:szCs w:val="20"/>
                <w:lang w:eastAsia="it-IT"/>
              </w:rPr>
              <w:t>36-40</w:t>
            </w:r>
          </w:p>
        </w:tc>
        <w:tc>
          <w:tcPr>
            <w:tcW w:w="389" w:type="pct"/>
            <w:tcBorders>
              <w:top w:val="single" w:sz="4" w:space="0" w:color="808080"/>
              <w:left w:val="nil"/>
              <w:bottom w:val="single" w:sz="4" w:space="0" w:color="808080"/>
              <w:right w:val="single" w:sz="4" w:space="0" w:color="808080"/>
            </w:tcBorders>
            <w:shd w:val="clear" w:color="CCCCFF" w:fill="C0C0C0"/>
            <w:vAlign w:val="center"/>
          </w:tcPr>
          <w:p w:rsidR="00872E4F" w:rsidRPr="00872E4F" w:rsidRDefault="00872E4F" w:rsidP="00872E4F">
            <w:pPr>
              <w:spacing w:after="0" w:line="240" w:lineRule="auto"/>
              <w:jc w:val="center"/>
              <w:rPr>
                <w:rFonts w:ascii="Times New Roman" w:eastAsia="Times New Roman" w:hAnsi="Times New Roman" w:cs="Times New Roman"/>
                <w:sz w:val="20"/>
                <w:szCs w:val="20"/>
                <w:lang w:eastAsia="it-IT"/>
              </w:rPr>
            </w:pPr>
            <w:r w:rsidRPr="00872E4F">
              <w:rPr>
                <w:rFonts w:ascii="Times New Roman" w:eastAsia="Times New Roman" w:hAnsi="Times New Roman" w:cs="Times New Roman"/>
                <w:sz w:val="20"/>
                <w:szCs w:val="20"/>
                <w:lang w:eastAsia="it-IT"/>
              </w:rPr>
              <w:t>&gt; 40</w:t>
            </w:r>
          </w:p>
        </w:tc>
        <w:tc>
          <w:tcPr>
            <w:tcW w:w="665" w:type="pct"/>
            <w:tcBorders>
              <w:top w:val="single" w:sz="4" w:space="0" w:color="808080"/>
              <w:left w:val="nil"/>
              <w:bottom w:val="single" w:sz="4" w:space="0" w:color="808080"/>
              <w:right w:val="single" w:sz="4" w:space="0" w:color="808080"/>
            </w:tcBorders>
            <w:shd w:val="clear" w:color="CCCCFF" w:fill="C0C0C0"/>
            <w:noWrap/>
            <w:vAlign w:val="center"/>
          </w:tcPr>
          <w:p w:rsidR="00872E4F" w:rsidRPr="00872E4F" w:rsidRDefault="00872E4F" w:rsidP="00872E4F">
            <w:pPr>
              <w:spacing w:after="0" w:line="240" w:lineRule="auto"/>
              <w:jc w:val="center"/>
              <w:rPr>
                <w:rFonts w:ascii="Times New Roman" w:eastAsia="Times New Roman" w:hAnsi="Times New Roman" w:cs="Times New Roman"/>
                <w:b/>
                <w:bCs/>
                <w:sz w:val="20"/>
                <w:szCs w:val="20"/>
                <w:lang w:eastAsia="it-IT"/>
              </w:rPr>
            </w:pPr>
            <w:r w:rsidRPr="00872E4F">
              <w:rPr>
                <w:rFonts w:ascii="Times New Roman" w:eastAsia="Times New Roman" w:hAnsi="Times New Roman" w:cs="Times New Roman"/>
                <w:b/>
                <w:bCs/>
                <w:sz w:val="20"/>
                <w:szCs w:val="20"/>
                <w:lang w:eastAsia="it-IT"/>
              </w:rPr>
              <w:t>TOTALE</w:t>
            </w:r>
          </w:p>
        </w:tc>
      </w:tr>
      <w:tr w:rsidR="00872E4F" w:rsidRPr="00872E4F" w:rsidTr="00872E4F">
        <w:trPr>
          <w:cantSplit/>
          <w:trHeight w:val="255"/>
        </w:trPr>
        <w:tc>
          <w:tcPr>
            <w:tcW w:w="422" w:type="pct"/>
            <w:tcBorders>
              <w:top w:val="nil"/>
              <w:left w:val="single" w:sz="4" w:space="0" w:color="808080"/>
              <w:bottom w:val="single" w:sz="4" w:space="0" w:color="808080"/>
              <w:right w:val="single" w:sz="4" w:space="0" w:color="808080"/>
            </w:tcBorders>
            <w:shd w:val="clear" w:color="FFFFCC" w:fill="FFFFFF"/>
            <w:noWrap/>
            <w:vAlign w:val="center"/>
          </w:tcPr>
          <w:p w:rsidR="00872E4F" w:rsidRPr="00872E4F" w:rsidRDefault="00872E4F" w:rsidP="00872E4F">
            <w:pPr>
              <w:spacing w:after="0" w:line="240" w:lineRule="auto"/>
              <w:jc w:val="center"/>
              <w:rPr>
                <w:rFonts w:ascii="Times New Roman" w:eastAsia="Times New Roman" w:hAnsi="Times New Roman" w:cs="Times New Roman"/>
                <w:sz w:val="20"/>
                <w:szCs w:val="20"/>
                <w:lang w:eastAsia="it-IT"/>
              </w:rPr>
            </w:pPr>
            <w:r w:rsidRPr="00872E4F">
              <w:rPr>
                <w:rFonts w:ascii="Times New Roman" w:eastAsia="Times New Roman" w:hAnsi="Times New Roman" w:cs="Times New Roman"/>
                <w:sz w:val="20"/>
                <w:szCs w:val="20"/>
                <w:lang w:eastAsia="it-IT"/>
              </w:rPr>
              <w:t>2010</w:t>
            </w:r>
          </w:p>
        </w:tc>
        <w:tc>
          <w:tcPr>
            <w:tcW w:w="318" w:type="pct"/>
            <w:tcBorders>
              <w:top w:val="nil"/>
              <w:left w:val="nil"/>
              <w:bottom w:val="single" w:sz="4" w:space="0" w:color="808080"/>
              <w:right w:val="single" w:sz="4" w:space="0" w:color="808080"/>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3</w:t>
            </w:r>
          </w:p>
        </w:tc>
        <w:tc>
          <w:tcPr>
            <w:tcW w:w="392" w:type="pct"/>
            <w:tcBorders>
              <w:top w:val="nil"/>
              <w:left w:val="nil"/>
              <w:bottom w:val="single" w:sz="4" w:space="0" w:color="808080"/>
              <w:right w:val="single" w:sz="4" w:space="0" w:color="808080"/>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w:t>
            </w:r>
          </w:p>
        </w:tc>
        <w:tc>
          <w:tcPr>
            <w:tcW w:w="469" w:type="pct"/>
            <w:tcBorders>
              <w:top w:val="nil"/>
              <w:left w:val="nil"/>
              <w:bottom w:val="single" w:sz="4" w:space="0" w:color="808080"/>
              <w:right w:val="single" w:sz="4" w:space="0" w:color="808080"/>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22</w:t>
            </w:r>
          </w:p>
        </w:tc>
        <w:tc>
          <w:tcPr>
            <w:tcW w:w="469" w:type="pct"/>
            <w:tcBorders>
              <w:top w:val="nil"/>
              <w:left w:val="nil"/>
              <w:bottom w:val="single" w:sz="4" w:space="0" w:color="808080"/>
              <w:right w:val="single" w:sz="4" w:space="0" w:color="808080"/>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8</w:t>
            </w:r>
          </w:p>
        </w:tc>
        <w:tc>
          <w:tcPr>
            <w:tcW w:w="469" w:type="pct"/>
            <w:tcBorders>
              <w:top w:val="nil"/>
              <w:left w:val="nil"/>
              <w:bottom w:val="single" w:sz="4" w:space="0" w:color="808080"/>
              <w:right w:val="single" w:sz="4" w:space="0" w:color="808080"/>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2</w:t>
            </w:r>
          </w:p>
        </w:tc>
        <w:tc>
          <w:tcPr>
            <w:tcW w:w="469" w:type="pct"/>
            <w:tcBorders>
              <w:top w:val="nil"/>
              <w:left w:val="nil"/>
              <w:bottom w:val="single" w:sz="4" w:space="0" w:color="808080"/>
              <w:right w:val="single" w:sz="4" w:space="0" w:color="808080"/>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17</w:t>
            </w:r>
          </w:p>
        </w:tc>
        <w:tc>
          <w:tcPr>
            <w:tcW w:w="469" w:type="pct"/>
            <w:tcBorders>
              <w:top w:val="nil"/>
              <w:left w:val="nil"/>
              <w:bottom w:val="single" w:sz="4" w:space="0" w:color="808080"/>
              <w:right w:val="single" w:sz="4" w:space="0" w:color="808080"/>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9</w:t>
            </w:r>
          </w:p>
        </w:tc>
        <w:tc>
          <w:tcPr>
            <w:tcW w:w="469" w:type="pct"/>
            <w:tcBorders>
              <w:top w:val="nil"/>
              <w:left w:val="nil"/>
              <w:bottom w:val="single" w:sz="4" w:space="0" w:color="808080"/>
              <w:right w:val="single" w:sz="4" w:space="0" w:color="808080"/>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3</w:t>
            </w:r>
          </w:p>
        </w:tc>
        <w:tc>
          <w:tcPr>
            <w:tcW w:w="389" w:type="pct"/>
            <w:tcBorders>
              <w:top w:val="nil"/>
              <w:left w:val="nil"/>
              <w:bottom w:val="single" w:sz="4" w:space="0" w:color="808080"/>
              <w:right w:val="single" w:sz="4" w:space="0" w:color="808080"/>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w:t>
            </w:r>
          </w:p>
        </w:tc>
        <w:tc>
          <w:tcPr>
            <w:tcW w:w="665" w:type="pct"/>
            <w:tcBorders>
              <w:top w:val="nil"/>
              <w:left w:val="nil"/>
              <w:bottom w:val="single" w:sz="4" w:space="0" w:color="808080"/>
              <w:right w:val="single" w:sz="4" w:space="0" w:color="808080"/>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
                <w:bCs/>
                <w:sz w:val="20"/>
                <w:szCs w:val="18"/>
                <w:lang w:eastAsia="it-IT"/>
              </w:rPr>
            </w:pPr>
            <w:r w:rsidRPr="00872E4F">
              <w:rPr>
                <w:rFonts w:ascii="Times New Roman" w:eastAsia="Times New Roman" w:hAnsi="Times New Roman" w:cs="Times New Roman"/>
                <w:b/>
                <w:bCs/>
                <w:sz w:val="20"/>
                <w:szCs w:val="18"/>
                <w:lang w:eastAsia="it-IT"/>
              </w:rPr>
              <w:t>64</w:t>
            </w:r>
          </w:p>
        </w:tc>
      </w:tr>
      <w:tr w:rsidR="00872E4F" w:rsidRPr="00872E4F" w:rsidTr="00872E4F">
        <w:trPr>
          <w:cantSplit/>
          <w:trHeight w:val="255"/>
        </w:trPr>
        <w:tc>
          <w:tcPr>
            <w:tcW w:w="422" w:type="pct"/>
            <w:tcBorders>
              <w:top w:val="nil"/>
              <w:left w:val="single" w:sz="4" w:space="0" w:color="808080"/>
              <w:bottom w:val="single" w:sz="4" w:space="0" w:color="808080"/>
              <w:right w:val="single" w:sz="4" w:space="0" w:color="808080"/>
            </w:tcBorders>
            <w:shd w:val="clear" w:color="FFFFCC" w:fill="FFFFFF"/>
            <w:noWrap/>
            <w:vAlign w:val="center"/>
          </w:tcPr>
          <w:p w:rsidR="00872E4F" w:rsidRPr="00872E4F" w:rsidRDefault="00872E4F" w:rsidP="00872E4F">
            <w:pPr>
              <w:spacing w:after="0" w:line="240" w:lineRule="auto"/>
              <w:jc w:val="center"/>
              <w:rPr>
                <w:rFonts w:ascii="Times New Roman" w:eastAsia="Times New Roman" w:hAnsi="Times New Roman" w:cs="Times New Roman"/>
                <w:sz w:val="20"/>
                <w:szCs w:val="20"/>
                <w:lang w:eastAsia="it-IT"/>
              </w:rPr>
            </w:pPr>
            <w:r w:rsidRPr="00872E4F">
              <w:rPr>
                <w:rFonts w:ascii="Times New Roman" w:eastAsia="Times New Roman" w:hAnsi="Times New Roman" w:cs="Times New Roman"/>
                <w:sz w:val="20"/>
                <w:szCs w:val="20"/>
                <w:lang w:eastAsia="it-IT"/>
              </w:rPr>
              <w:t>2011</w:t>
            </w:r>
          </w:p>
        </w:tc>
        <w:tc>
          <w:tcPr>
            <w:tcW w:w="318" w:type="pct"/>
            <w:tcBorders>
              <w:top w:val="nil"/>
              <w:left w:val="nil"/>
              <w:bottom w:val="single" w:sz="4" w:space="0" w:color="808080"/>
              <w:right w:val="single" w:sz="4" w:space="0" w:color="808080"/>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10</w:t>
            </w:r>
          </w:p>
        </w:tc>
        <w:tc>
          <w:tcPr>
            <w:tcW w:w="392" w:type="pct"/>
            <w:tcBorders>
              <w:top w:val="nil"/>
              <w:left w:val="nil"/>
              <w:bottom w:val="single" w:sz="4" w:space="0" w:color="808080"/>
              <w:right w:val="single" w:sz="4" w:space="0" w:color="808080"/>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w:t>
            </w:r>
          </w:p>
        </w:tc>
        <w:tc>
          <w:tcPr>
            <w:tcW w:w="469" w:type="pct"/>
            <w:tcBorders>
              <w:top w:val="nil"/>
              <w:left w:val="nil"/>
              <w:bottom w:val="single" w:sz="4" w:space="0" w:color="808080"/>
              <w:right w:val="single" w:sz="4" w:space="0" w:color="808080"/>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21</w:t>
            </w:r>
          </w:p>
        </w:tc>
        <w:tc>
          <w:tcPr>
            <w:tcW w:w="469" w:type="pct"/>
            <w:tcBorders>
              <w:top w:val="nil"/>
              <w:left w:val="nil"/>
              <w:bottom w:val="single" w:sz="4" w:space="0" w:color="808080"/>
              <w:right w:val="single" w:sz="4" w:space="0" w:color="808080"/>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8</w:t>
            </w:r>
          </w:p>
        </w:tc>
        <w:tc>
          <w:tcPr>
            <w:tcW w:w="469" w:type="pct"/>
            <w:tcBorders>
              <w:top w:val="nil"/>
              <w:left w:val="nil"/>
              <w:bottom w:val="single" w:sz="4" w:space="0" w:color="808080"/>
              <w:right w:val="single" w:sz="4" w:space="0" w:color="808080"/>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2</w:t>
            </w:r>
          </w:p>
        </w:tc>
        <w:tc>
          <w:tcPr>
            <w:tcW w:w="469" w:type="pct"/>
            <w:tcBorders>
              <w:top w:val="nil"/>
              <w:left w:val="nil"/>
              <w:bottom w:val="single" w:sz="4" w:space="0" w:color="808080"/>
              <w:right w:val="single" w:sz="4" w:space="0" w:color="808080"/>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16</w:t>
            </w:r>
          </w:p>
        </w:tc>
        <w:tc>
          <w:tcPr>
            <w:tcW w:w="469" w:type="pct"/>
            <w:tcBorders>
              <w:top w:val="nil"/>
              <w:left w:val="nil"/>
              <w:bottom w:val="single" w:sz="4" w:space="0" w:color="808080"/>
              <w:right w:val="single" w:sz="4" w:space="0" w:color="808080"/>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6</w:t>
            </w:r>
          </w:p>
        </w:tc>
        <w:tc>
          <w:tcPr>
            <w:tcW w:w="469" w:type="pct"/>
            <w:tcBorders>
              <w:top w:val="nil"/>
              <w:left w:val="nil"/>
              <w:bottom w:val="single" w:sz="4" w:space="0" w:color="808080"/>
              <w:right w:val="single" w:sz="4" w:space="0" w:color="808080"/>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6</w:t>
            </w:r>
          </w:p>
        </w:tc>
        <w:tc>
          <w:tcPr>
            <w:tcW w:w="389" w:type="pct"/>
            <w:tcBorders>
              <w:top w:val="nil"/>
              <w:left w:val="nil"/>
              <w:bottom w:val="single" w:sz="4" w:space="0" w:color="808080"/>
              <w:right w:val="single" w:sz="4" w:space="0" w:color="808080"/>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w:t>
            </w:r>
          </w:p>
        </w:tc>
        <w:tc>
          <w:tcPr>
            <w:tcW w:w="665" w:type="pct"/>
            <w:tcBorders>
              <w:top w:val="nil"/>
              <w:left w:val="nil"/>
              <w:bottom w:val="single" w:sz="4" w:space="0" w:color="808080"/>
              <w:right w:val="single" w:sz="4" w:space="0" w:color="808080"/>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
                <w:bCs/>
                <w:sz w:val="20"/>
                <w:szCs w:val="18"/>
                <w:lang w:eastAsia="it-IT"/>
              </w:rPr>
            </w:pPr>
            <w:r w:rsidRPr="00872E4F">
              <w:rPr>
                <w:rFonts w:ascii="Times New Roman" w:eastAsia="Times New Roman" w:hAnsi="Times New Roman" w:cs="Times New Roman"/>
                <w:b/>
                <w:bCs/>
                <w:sz w:val="20"/>
                <w:szCs w:val="18"/>
                <w:lang w:eastAsia="it-IT"/>
              </w:rPr>
              <w:t>69</w:t>
            </w:r>
          </w:p>
        </w:tc>
      </w:tr>
      <w:tr w:rsidR="00872E4F" w:rsidRPr="00872E4F" w:rsidTr="00872E4F">
        <w:trPr>
          <w:cantSplit/>
          <w:trHeight w:val="255"/>
        </w:trPr>
        <w:tc>
          <w:tcPr>
            <w:tcW w:w="422" w:type="pct"/>
            <w:tcBorders>
              <w:top w:val="nil"/>
              <w:left w:val="single" w:sz="4" w:space="0" w:color="808080"/>
              <w:bottom w:val="nil"/>
              <w:right w:val="single" w:sz="4" w:space="0" w:color="808080"/>
            </w:tcBorders>
            <w:shd w:val="clear" w:color="FFFFCC" w:fill="FFFFFF"/>
            <w:noWrap/>
            <w:vAlign w:val="center"/>
          </w:tcPr>
          <w:p w:rsidR="00872E4F" w:rsidRPr="00872E4F" w:rsidRDefault="00872E4F" w:rsidP="00872E4F">
            <w:pPr>
              <w:spacing w:after="0" w:line="240" w:lineRule="auto"/>
              <w:jc w:val="center"/>
              <w:rPr>
                <w:rFonts w:ascii="Times New Roman" w:eastAsia="Times New Roman" w:hAnsi="Times New Roman" w:cs="Times New Roman"/>
                <w:sz w:val="20"/>
                <w:szCs w:val="20"/>
                <w:lang w:eastAsia="it-IT"/>
              </w:rPr>
            </w:pPr>
            <w:r w:rsidRPr="00872E4F">
              <w:rPr>
                <w:rFonts w:ascii="Times New Roman" w:eastAsia="Times New Roman" w:hAnsi="Times New Roman" w:cs="Times New Roman"/>
                <w:sz w:val="20"/>
                <w:szCs w:val="20"/>
                <w:lang w:eastAsia="it-IT"/>
              </w:rPr>
              <w:t>2012</w:t>
            </w:r>
          </w:p>
        </w:tc>
        <w:tc>
          <w:tcPr>
            <w:tcW w:w="318" w:type="pct"/>
            <w:tcBorders>
              <w:top w:val="nil"/>
              <w:left w:val="nil"/>
              <w:bottom w:val="nil"/>
              <w:right w:val="single" w:sz="4" w:space="0" w:color="808080"/>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6</w:t>
            </w:r>
          </w:p>
        </w:tc>
        <w:tc>
          <w:tcPr>
            <w:tcW w:w="392" w:type="pct"/>
            <w:tcBorders>
              <w:top w:val="nil"/>
              <w:left w:val="nil"/>
              <w:bottom w:val="nil"/>
              <w:right w:val="single" w:sz="4" w:space="0" w:color="808080"/>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1</w:t>
            </w:r>
          </w:p>
        </w:tc>
        <w:tc>
          <w:tcPr>
            <w:tcW w:w="469" w:type="pct"/>
            <w:tcBorders>
              <w:top w:val="nil"/>
              <w:left w:val="nil"/>
              <w:bottom w:val="nil"/>
              <w:right w:val="single" w:sz="4" w:space="0" w:color="808080"/>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18</w:t>
            </w:r>
          </w:p>
        </w:tc>
        <w:tc>
          <w:tcPr>
            <w:tcW w:w="469" w:type="pct"/>
            <w:tcBorders>
              <w:top w:val="nil"/>
              <w:left w:val="nil"/>
              <w:bottom w:val="nil"/>
              <w:right w:val="single" w:sz="4" w:space="0" w:color="808080"/>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14</w:t>
            </w:r>
          </w:p>
        </w:tc>
        <w:tc>
          <w:tcPr>
            <w:tcW w:w="469" w:type="pct"/>
            <w:tcBorders>
              <w:top w:val="nil"/>
              <w:left w:val="nil"/>
              <w:bottom w:val="nil"/>
              <w:right w:val="single" w:sz="4" w:space="0" w:color="808080"/>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2</w:t>
            </w:r>
          </w:p>
        </w:tc>
        <w:tc>
          <w:tcPr>
            <w:tcW w:w="469" w:type="pct"/>
            <w:tcBorders>
              <w:top w:val="nil"/>
              <w:left w:val="nil"/>
              <w:bottom w:val="nil"/>
              <w:right w:val="single" w:sz="4" w:space="0" w:color="808080"/>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15</w:t>
            </w:r>
          </w:p>
        </w:tc>
        <w:tc>
          <w:tcPr>
            <w:tcW w:w="469" w:type="pct"/>
            <w:tcBorders>
              <w:top w:val="nil"/>
              <w:left w:val="nil"/>
              <w:bottom w:val="nil"/>
              <w:right w:val="single" w:sz="4" w:space="0" w:color="808080"/>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2</w:t>
            </w:r>
          </w:p>
        </w:tc>
        <w:tc>
          <w:tcPr>
            <w:tcW w:w="469" w:type="pct"/>
            <w:tcBorders>
              <w:top w:val="nil"/>
              <w:left w:val="nil"/>
              <w:bottom w:val="nil"/>
              <w:right w:val="single" w:sz="4" w:space="0" w:color="808080"/>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9</w:t>
            </w:r>
          </w:p>
        </w:tc>
        <w:tc>
          <w:tcPr>
            <w:tcW w:w="389" w:type="pct"/>
            <w:tcBorders>
              <w:top w:val="nil"/>
              <w:left w:val="nil"/>
              <w:bottom w:val="nil"/>
              <w:right w:val="single" w:sz="4" w:space="0" w:color="808080"/>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1</w:t>
            </w:r>
          </w:p>
        </w:tc>
        <w:tc>
          <w:tcPr>
            <w:tcW w:w="665" w:type="pct"/>
            <w:tcBorders>
              <w:top w:val="nil"/>
              <w:left w:val="nil"/>
              <w:bottom w:val="nil"/>
              <w:right w:val="single" w:sz="4" w:space="0" w:color="808080"/>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
                <w:bCs/>
                <w:sz w:val="20"/>
                <w:szCs w:val="18"/>
                <w:lang w:eastAsia="it-IT"/>
              </w:rPr>
            </w:pPr>
            <w:r w:rsidRPr="00872E4F">
              <w:rPr>
                <w:rFonts w:ascii="Times New Roman" w:eastAsia="Times New Roman" w:hAnsi="Times New Roman" w:cs="Times New Roman"/>
                <w:b/>
                <w:bCs/>
                <w:sz w:val="20"/>
                <w:szCs w:val="18"/>
                <w:lang w:eastAsia="it-IT"/>
              </w:rPr>
              <w:t>68</w:t>
            </w:r>
          </w:p>
        </w:tc>
      </w:tr>
      <w:tr w:rsidR="00872E4F" w:rsidRPr="00872E4F" w:rsidTr="00872E4F">
        <w:trPr>
          <w:cantSplit/>
          <w:trHeight w:val="255"/>
        </w:trPr>
        <w:tc>
          <w:tcPr>
            <w:tcW w:w="422" w:type="pct"/>
            <w:tcBorders>
              <w:top w:val="nil"/>
              <w:left w:val="single" w:sz="4" w:space="0" w:color="808080"/>
              <w:bottom w:val="nil"/>
              <w:right w:val="single" w:sz="4" w:space="0" w:color="808080"/>
            </w:tcBorders>
            <w:shd w:val="clear" w:color="FFFFCC" w:fill="FFFFFF"/>
            <w:noWrap/>
            <w:vAlign w:val="center"/>
          </w:tcPr>
          <w:p w:rsidR="00872E4F" w:rsidRPr="00872E4F" w:rsidRDefault="00872E4F" w:rsidP="00872E4F">
            <w:pPr>
              <w:spacing w:after="0" w:line="240" w:lineRule="auto"/>
              <w:jc w:val="center"/>
              <w:rPr>
                <w:rFonts w:ascii="Times New Roman" w:eastAsia="Times New Roman" w:hAnsi="Times New Roman" w:cs="Times New Roman"/>
                <w:sz w:val="20"/>
                <w:szCs w:val="20"/>
                <w:lang w:eastAsia="it-IT"/>
              </w:rPr>
            </w:pPr>
            <w:r w:rsidRPr="00872E4F">
              <w:rPr>
                <w:rFonts w:ascii="Times New Roman" w:eastAsia="Times New Roman" w:hAnsi="Times New Roman" w:cs="Times New Roman"/>
                <w:sz w:val="20"/>
                <w:szCs w:val="20"/>
                <w:lang w:eastAsia="it-IT"/>
              </w:rPr>
              <w:t>2013</w:t>
            </w:r>
          </w:p>
        </w:tc>
        <w:tc>
          <w:tcPr>
            <w:tcW w:w="318" w:type="pct"/>
            <w:tcBorders>
              <w:top w:val="nil"/>
              <w:left w:val="nil"/>
              <w:bottom w:val="nil"/>
              <w:right w:val="single" w:sz="4" w:space="0" w:color="808080"/>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5</w:t>
            </w:r>
          </w:p>
        </w:tc>
        <w:tc>
          <w:tcPr>
            <w:tcW w:w="392" w:type="pct"/>
            <w:tcBorders>
              <w:top w:val="nil"/>
              <w:left w:val="nil"/>
              <w:bottom w:val="nil"/>
              <w:right w:val="single" w:sz="4" w:space="0" w:color="808080"/>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3</w:t>
            </w:r>
          </w:p>
        </w:tc>
        <w:tc>
          <w:tcPr>
            <w:tcW w:w="469" w:type="pct"/>
            <w:tcBorders>
              <w:top w:val="nil"/>
              <w:left w:val="nil"/>
              <w:bottom w:val="nil"/>
              <w:right w:val="single" w:sz="4" w:space="0" w:color="808080"/>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14</w:t>
            </w:r>
          </w:p>
        </w:tc>
        <w:tc>
          <w:tcPr>
            <w:tcW w:w="469" w:type="pct"/>
            <w:tcBorders>
              <w:top w:val="nil"/>
              <w:left w:val="nil"/>
              <w:bottom w:val="nil"/>
              <w:right w:val="single" w:sz="4" w:space="0" w:color="808080"/>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17</w:t>
            </w:r>
          </w:p>
        </w:tc>
        <w:tc>
          <w:tcPr>
            <w:tcW w:w="469" w:type="pct"/>
            <w:tcBorders>
              <w:top w:val="nil"/>
              <w:left w:val="nil"/>
              <w:bottom w:val="nil"/>
              <w:right w:val="single" w:sz="4" w:space="0" w:color="808080"/>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2</w:t>
            </w:r>
          </w:p>
        </w:tc>
        <w:tc>
          <w:tcPr>
            <w:tcW w:w="469" w:type="pct"/>
            <w:tcBorders>
              <w:top w:val="nil"/>
              <w:left w:val="nil"/>
              <w:bottom w:val="nil"/>
              <w:right w:val="single" w:sz="4" w:space="0" w:color="808080"/>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10</w:t>
            </w:r>
          </w:p>
        </w:tc>
        <w:tc>
          <w:tcPr>
            <w:tcW w:w="469" w:type="pct"/>
            <w:tcBorders>
              <w:top w:val="nil"/>
              <w:left w:val="nil"/>
              <w:bottom w:val="nil"/>
              <w:right w:val="single" w:sz="4" w:space="0" w:color="808080"/>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6</w:t>
            </w:r>
          </w:p>
        </w:tc>
        <w:tc>
          <w:tcPr>
            <w:tcW w:w="469" w:type="pct"/>
            <w:tcBorders>
              <w:top w:val="nil"/>
              <w:left w:val="nil"/>
              <w:bottom w:val="nil"/>
              <w:right w:val="single" w:sz="4" w:space="0" w:color="808080"/>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6</w:t>
            </w:r>
          </w:p>
        </w:tc>
        <w:tc>
          <w:tcPr>
            <w:tcW w:w="389" w:type="pct"/>
            <w:tcBorders>
              <w:top w:val="nil"/>
              <w:left w:val="nil"/>
              <w:bottom w:val="nil"/>
              <w:right w:val="single" w:sz="4" w:space="0" w:color="808080"/>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1</w:t>
            </w:r>
          </w:p>
        </w:tc>
        <w:tc>
          <w:tcPr>
            <w:tcW w:w="665" w:type="pct"/>
            <w:tcBorders>
              <w:top w:val="nil"/>
              <w:left w:val="nil"/>
              <w:bottom w:val="nil"/>
              <w:right w:val="single" w:sz="4" w:space="0" w:color="808080"/>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
                <w:bCs/>
                <w:sz w:val="20"/>
                <w:szCs w:val="18"/>
                <w:lang w:eastAsia="it-IT"/>
              </w:rPr>
            </w:pPr>
            <w:r w:rsidRPr="00872E4F">
              <w:rPr>
                <w:rFonts w:ascii="Times New Roman" w:eastAsia="Times New Roman" w:hAnsi="Times New Roman" w:cs="Times New Roman"/>
                <w:b/>
                <w:bCs/>
                <w:sz w:val="20"/>
                <w:szCs w:val="18"/>
                <w:lang w:eastAsia="it-IT"/>
              </w:rPr>
              <w:t>64</w:t>
            </w:r>
          </w:p>
        </w:tc>
      </w:tr>
      <w:tr w:rsidR="00872E4F" w:rsidRPr="00872E4F" w:rsidTr="00872E4F">
        <w:trPr>
          <w:cantSplit/>
          <w:trHeight w:val="255"/>
        </w:trPr>
        <w:tc>
          <w:tcPr>
            <w:tcW w:w="422" w:type="pct"/>
            <w:tcBorders>
              <w:top w:val="nil"/>
              <w:left w:val="single" w:sz="4" w:space="0" w:color="808080"/>
              <w:bottom w:val="nil"/>
              <w:right w:val="single" w:sz="4" w:space="0" w:color="808080"/>
            </w:tcBorders>
            <w:shd w:val="clear" w:color="FFFFCC" w:fill="FFFFFF"/>
            <w:noWrap/>
            <w:vAlign w:val="center"/>
          </w:tcPr>
          <w:p w:rsidR="00872E4F" w:rsidRPr="00872E4F" w:rsidRDefault="00872E4F" w:rsidP="00872E4F">
            <w:pPr>
              <w:spacing w:after="0" w:line="240" w:lineRule="auto"/>
              <w:jc w:val="center"/>
              <w:rPr>
                <w:rFonts w:ascii="Times New Roman" w:eastAsia="Times New Roman" w:hAnsi="Times New Roman" w:cs="Times New Roman"/>
                <w:sz w:val="20"/>
                <w:szCs w:val="20"/>
                <w:lang w:eastAsia="it-IT"/>
              </w:rPr>
            </w:pPr>
            <w:r w:rsidRPr="00872E4F">
              <w:rPr>
                <w:rFonts w:ascii="Times New Roman" w:eastAsia="Times New Roman" w:hAnsi="Times New Roman" w:cs="Times New Roman"/>
                <w:sz w:val="20"/>
                <w:szCs w:val="20"/>
                <w:lang w:eastAsia="it-IT"/>
              </w:rPr>
              <w:t>2015</w:t>
            </w:r>
          </w:p>
        </w:tc>
        <w:tc>
          <w:tcPr>
            <w:tcW w:w="318" w:type="pct"/>
            <w:tcBorders>
              <w:top w:val="nil"/>
              <w:left w:val="nil"/>
              <w:bottom w:val="nil"/>
              <w:right w:val="single" w:sz="4" w:space="0" w:color="808080"/>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2</w:t>
            </w:r>
          </w:p>
        </w:tc>
        <w:tc>
          <w:tcPr>
            <w:tcW w:w="392" w:type="pct"/>
            <w:tcBorders>
              <w:top w:val="nil"/>
              <w:left w:val="nil"/>
              <w:bottom w:val="nil"/>
              <w:right w:val="single" w:sz="4" w:space="0" w:color="808080"/>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7</w:t>
            </w:r>
          </w:p>
        </w:tc>
        <w:tc>
          <w:tcPr>
            <w:tcW w:w="469" w:type="pct"/>
            <w:tcBorders>
              <w:top w:val="nil"/>
              <w:left w:val="nil"/>
              <w:bottom w:val="nil"/>
              <w:right w:val="single" w:sz="4" w:space="0" w:color="808080"/>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17</w:t>
            </w:r>
          </w:p>
        </w:tc>
        <w:tc>
          <w:tcPr>
            <w:tcW w:w="469" w:type="pct"/>
            <w:tcBorders>
              <w:top w:val="nil"/>
              <w:left w:val="nil"/>
              <w:bottom w:val="nil"/>
              <w:right w:val="single" w:sz="4" w:space="0" w:color="808080"/>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11</w:t>
            </w:r>
          </w:p>
        </w:tc>
        <w:tc>
          <w:tcPr>
            <w:tcW w:w="469" w:type="pct"/>
            <w:tcBorders>
              <w:top w:val="nil"/>
              <w:left w:val="nil"/>
              <w:bottom w:val="nil"/>
              <w:right w:val="single" w:sz="4" w:space="0" w:color="808080"/>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8</w:t>
            </w:r>
          </w:p>
        </w:tc>
        <w:tc>
          <w:tcPr>
            <w:tcW w:w="469" w:type="pct"/>
            <w:tcBorders>
              <w:top w:val="nil"/>
              <w:left w:val="nil"/>
              <w:bottom w:val="nil"/>
              <w:right w:val="single" w:sz="4" w:space="0" w:color="808080"/>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2</w:t>
            </w:r>
          </w:p>
        </w:tc>
        <w:tc>
          <w:tcPr>
            <w:tcW w:w="469" w:type="pct"/>
            <w:tcBorders>
              <w:top w:val="nil"/>
              <w:left w:val="nil"/>
              <w:bottom w:val="nil"/>
              <w:right w:val="single" w:sz="4" w:space="0" w:color="808080"/>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12</w:t>
            </w:r>
          </w:p>
        </w:tc>
        <w:tc>
          <w:tcPr>
            <w:tcW w:w="469" w:type="pct"/>
            <w:tcBorders>
              <w:top w:val="nil"/>
              <w:left w:val="nil"/>
              <w:bottom w:val="nil"/>
              <w:right w:val="single" w:sz="4" w:space="0" w:color="808080"/>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5</w:t>
            </w:r>
          </w:p>
        </w:tc>
        <w:tc>
          <w:tcPr>
            <w:tcW w:w="389" w:type="pct"/>
            <w:tcBorders>
              <w:top w:val="nil"/>
              <w:left w:val="nil"/>
              <w:bottom w:val="nil"/>
              <w:right w:val="single" w:sz="4" w:space="0" w:color="808080"/>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0</w:t>
            </w:r>
          </w:p>
        </w:tc>
        <w:tc>
          <w:tcPr>
            <w:tcW w:w="665" w:type="pct"/>
            <w:tcBorders>
              <w:top w:val="nil"/>
              <w:left w:val="nil"/>
              <w:bottom w:val="nil"/>
              <w:right w:val="single" w:sz="4" w:space="0" w:color="808080"/>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
                <w:bCs/>
                <w:sz w:val="20"/>
                <w:szCs w:val="18"/>
                <w:lang w:eastAsia="it-IT"/>
              </w:rPr>
            </w:pPr>
            <w:r w:rsidRPr="00872E4F">
              <w:rPr>
                <w:rFonts w:ascii="Times New Roman" w:eastAsia="Times New Roman" w:hAnsi="Times New Roman" w:cs="Times New Roman"/>
                <w:b/>
                <w:bCs/>
                <w:sz w:val="20"/>
                <w:szCs w:val="18"/>
                <w:lang w:eastAsia="it-IT"/>
              </w:rPr>
              <w:t>64</w:t>
            </w:r>
          </w:p>
        </w:tc>
      </w:tr>
      <w:tr w:rsidR="00872E4F" w:rsidRPr="00872E4F" w:rsidTr="00872E4F">
        <w:trPr>
          <w:cantSplit/>
          <w:trHeight w:val="255"/>
        </w:trPr>
        <w:tc>
          <w:tcPr>
            <w:tcW w:w="422" w:type="pct"/>
            <w:tcBorders>
              <w:top w:val="nil"/>
              <w:left w:val="single" w:sz="4" w:space="0" w:color="808080"/>
              <w:bottom w:val="nil"/>
              <w:right w:val="single" w:sz="4" w:space="0" w:color="808080"/>
            </w:tcBorders>
            <w:shd w:val="clear" w:color="FFFFCC" w:fill="FFFFFF"/>
            <w:noWrap/>
            <w:vAlign w:val="center"/>
          </w:tcPr>
          <w:p w:rsidR="00872E4F" w:rsidRPr="00872E4F" w:rsidRDefault="00872E4F" w:rsidP="00872E4F">
            <w:pPr>
              <w:spacing w:after="0" w:line="240" w:lineRule="auto"/>
              <w:jc w:val="center"/>
              <w:rPr>
                <w:rFonts w:ascii="Times New Roman" w:eastAsia="Times New Roman" w:hAnsi="Times New Roman" w:cs="Times New Roman"/>
                <w:sz w:val="20"/>
                <w:szCs w:val="20"/>
                <w:lang w:eastAsia="it-IT"/>
              </w:rPr>
            </w:pPr>
            <w:r w:rsidRPr="00872E4F">
              <w:rPr>
                <w:rFonts w:ascii="Times New Roman" w:eastAsia="Times New Roman" w:hAnsi="Times New Roman" w:cs="Times New Roman"/>
                <w:sz w:val="20"/>
                <w:szCs w:val="20"/>
                <w:lang w:eastAsia="it-IT"/>
              </w:rPr>
              <w:t>2016</w:t>
            </w:r>
          </w:p>
        </w:tc>
        <w:tc>
          <w:tcPr>
            <w:tcW w:w="318" w:type="pct"/>
            <w:tcBorders>
              <w:top w:val="nil"/>
              <w:left w:val="nil"/>
              <w:bottom w:val="nil"/>
              <w:right w:val="single" w:sz="4" w:space="0" w:color="808080"/>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2</w:t>
            </w:r>
          </w:p>
        </w:tc>
        <w:tc>
          <w:tcPr>
            <w:tcW w:w="392" w:type="pct"/>
            <w:tcBorders>
              <w:top w:val="nil"/>
              <w:left w:val="nil"/>
              <w:bottom w:val="nil"/>
              <w:right w:val="single" w:sz="4" w:space="0" w:color="808080"/>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7</w:t>
            </w:r>
          </w:p>
        </w:tc>
        <w:tc>
          <w:tcPr>
            <w:tcW w:w="469" w:type="pct"/>
            <w:tcBorders>
              <w:top w:val="nil"/>
              <w:left w:val="nil"/>
              <w:bottom w:val="nil"/>
              <w:right w:val="single" w:sz="4" w:space="0" w:color="808080"/>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17</w:t>
            </w:r>
          </w:p>
        </w:tc>
        <w:tc>
          <w:tcPr>
            <w:tcW w:w="469" w:type="pct"/>
            <w:tcBorders>
              <w:top w:val="nil"/>
              <w:left w:val="nil"/>
              <w:bottom w:val="nil"/>
              <w:right w:val="single" w:sz="4" w:space="0" w:color="808080"/>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10</w:t>
            </w:r>
          </w:p>
        </w:tc>
        <w:tc>
          <w:tcPr>
            <w:tcW w:w="469" w:type="pct"/>
            <w:tcBorders>
              <w:top w:val="nil"/>
              <w:left w:val="nil"/>
              <w:bottom w:val="nil"/>
              <w:right w:val="single" w:sz="4" w:space="0" w:color="808080"/>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8</w:t>
            </w:r>
          </w:p>
        </w:tc>
        <w:tc>
          <w:tcPr>
            <w:tcW w:w="469" w:type="pct"/>
            <w:tcBorders>
              <w:top w:val="nil"/>
              <w:left w:val="nil"/>
              <w:bottom w:val="nil"/>
              <w:right w:val="single" w:sz="4" w:space="0" w:color="808080"/>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2</w:t>
            </w:r>
          </w:p>
        </w:tc>
        <w:tc>
          <w:tcPr>
            <w:tcW w:w="469" w:type="pct"/>
            <w:tcBorders>
              <w:top w:val="nil"/>
              <w:left w:val="nil"/>
              <w:bottom w:val="nil"/>
              <w:right w:val="single" w:sz="4" w:space="0" w:color="808080"/>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12</w:t>
            </w:r>
          </w:p>
        </w:tc>
        <w:tc>
          <w:tcPr>
            <w:tcW w:w="469" w:type="pct"/>
            <w:tcBorders>
              <w:top w:val="nil"/>
              <w:left w:val="nil"/>
              <w:bottom w:val="nil"/>
              <w:right w:val="single" w:sz="4" w:space="0" w:color="808080"/>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5</w:t>
            </w:r>
          </w:p>
        </w:tc>
        <w:tc>
          <w:tcPr>
            <w:tcW w:w="389" w:type="pct"/>
            <w:tcBorders>
              <w:top w:val="nil"/>
              <w:left w:val="nil"/>
              <w:bottom w:val="nil"/>
              <w:right w:val="single" w:sz="4" w:space="0" w:color="808080"/>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0</w:t>
            </w:r>
          </w:p>
        </w:tc>
        <w:tc>
          <w:tcPr>
            <w:tcW w:w="665" w:type="pct"/>
            <w:tcBorders>
              <w:top w:val="nil"/>
              <w:left w:val="nil"/>
              <w:bottom w:val="nil"/>
              <w:right w:val="single" w:sz="4" w:space="0" w:color="808080"/>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
                <w:bCs/>
                <w:sz w:val="20"/>
                <w:szCs w:val="18"/>
                <w:lang w:eastAsia="it-IT"/>
              </w:rPr>
            </w:pPr>
            <w:r w:rsidRPr="00872E4F">
              <w:rPr>
                <w:rFonts w:ascii="Times New Roman" w:eastAsia="Times New Roman" w:hAnsi="Times New Roman" w:cs="Times New Roman"/>
                <w:b/>
                <w:bCs/>
                <w:sz w:val="20"/>
                <w:szCs w:val="18"/>
                <w:lang w:eastAsia="it-IT"/>
              </w:rPr>
              <w:t>63</w:t>
            </w:r>
          </w:p>
        </w:tc>
      </w:tr>
      <w:tr w:rsidR="00872E4F" w:rsidRPr="00872E4F" w:rsidTr="00872E4F">
        <w:trPr>
          <w:cantSplit/>
          <w:trHeight w:val="255"/>
        </w:trPr>
        <w:tc>
          <w:tcPr>
            <w:tcW w:w="422" w:type="pct"/>
            <w:tcBorders>
              <w:top w:val="nil"/>
              <w:left w:val="single" w:sz="4" w:space="0" w:color="808080"/>
              <w:bottom w:val="single" w:sz="4" w:space="0" w:color="808080"/>
              <w:right w:val="single" w:sz="4" w:space="0" w:color="808080"/>
            </w:tcBorders>
            <w:shd w:val="clear" w:color="FFFFCC" w:fill="FFFFFF"/>
            <w:noWrap/>
            <w:vAlign w:val="center"/>
          </w:tcPr>
          <w:p w:rsidR="00872E4F" w:rsidRPr="00872E4F" w:rsidRDefault="00872E4F" w:rsidP="00872E4F">
            <w:pPr>
              <w:spacing w:after="0" w:line="240" w:lineRule="auto"/>
              <w:jc w:val="center"/>
              <w:rPr>
                <w:rFonts w:ascii="Times New Roman" w:eastAsia="Times New Roman" w:hAnsi="Times New Roman" w:cs="Times New Roman"/>
                <w:sz w:val="20"/>
                <w:szCs w:val="20"/>
                <w:lang w:eastAsia="it-IT"/>
              </w:rPr>
            </w:pPr>
            <w:r w:rsidRPr="00872E4F">
              <w:rPr>
                <w:rFonts w:ascii="Times New Roman" w:eastAsia="Times New Roman" w:hAnsi="Times New Roman" w:cs="Times New Roman"/>
                <w:sz w:val="20"/>
                <w:szCs w:val="20"/>
                <w:lang w:eastAsia="it-IT"/>
              </w:rPr>
              <w:t>2017</w:t>
            </w:r>
          </w:p>
        </w:tc>
        <w:tc>
          <w:tcPr>
            <w:tcW w:w="318" w:type="pct"/>
            <w:tcBorders>
              <w:top w:val="nil"/>
              <w:left w:val="nil"/>
              <w:bottom w:val="single" w:sz="4" w:space="0" w:color="808080"/>
              <w:right w:val="single" w:sz="4" w:space="0" w:color="808080"/>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7</w:t>
            </w:r>
          </w:p>
        </w:tc>
        <w:tc>
          <w:tcPr>
            <w:tcW w:w="392" w:type="pct"/>
            <w:tcBorders>
              <w:top w:val="nil"/>
              <w:left w:val="nil"/>
              <w:bottom w:val="single" w:sz="4" w:space="0" w:color="808080"/>
              <w:right w:val="single" w:sz="4" w:space="0" w:color="808080"/>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9</w:t>
            </w:r>
          </w:p>
        </w:tc>
        <w:tc>
          <w:tcPr>
            <w:tcW w:w="469" w:type="pct"/>
            <w:tcBorders>
              <w:top w:val="nil"/>
              <w:left w:val="nil"/>
              <w:bottom w:val="single" w:sz="4" w:space="0" w:color="808080"/>
              <w:right w:val="single" w:sz="4" w:space="0" w:color="808080"/>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2</w:t>
            </w:r>
          </w:p>
        </w:tc>
        <w:tc>
          <w:tcPr>
            <w:tcW w:w="469" w:type="pct"/>
            <w:tcBorders>
              <w:top w:val="nil"/>
              <w:left w:val="nil"/>
              <w:bottom w:val="single" w:sz="4" w:space="0" w:color="808080"/>
              <w:right w:val="single" w:sz="4" w:space="0" w:color="808080"/>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17</w:t>
            </w:r>
          </w:p>
        </w:tc>
        <w:tc>
          <w:tcPr>
            <w:tcW w:w="469" w:type="pct"/>
            <w:tcBorders>
              <w:top w:val="nil"/>
              <w:left w:val="nil"/>
              <w:bottom w:val="single" w:sz="4" w:space="0" w:color="808080"/>
              <w:right w:val="single" w:sz="4" w:space="0" w:color="808080"/>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9</w:t>
            </w:r>
          </w:p>
        </w:tc>
        <w:tc>
          <w:tcPr>
            <w:tcW w:w="469" w:type="pct"/>
            <w:tcBorders>
              <w:top w:val="nil"/>
              <w:left w:val="nil"/>
              <w:bottom w:val="single" w:sz="4" w:space="0" w:color="808080"/>
              <w:right w:val="single" w:sz="4" w:space="0" w:color="808080"/>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0</w:t>
            </w:r>
          </w:p>
        </w:tc>
        <w:tc>
          <w:tcPr>
            <w:tcW w:w="469" w:type="pct"/>
            <w:tcBorders>
              <w:top w:val="nil"/>
              <w:left w:val="nil"/>
              <w:bottom w:val="single" w:sz="4" w:space="0" w:color="808080"/>
              <w:right w:val="single" w:sz="4" w:space="0" w:color="808080"/>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13</w:t>
            </w:r>
          </w:p>
        </w:tc>
        <w:tc>
          <w:tcPr>
            <w:tcW w:w="469" w:type="pct"/>
            <w:tcBorders>
              <w:top w:val="nil"/>
              <w:left w:val="nil"/>
              <w:bottom w:val="single" w:sz="4" w:space="0" w:color="808080"/>
              <w:right w:val="single" w:sz="4" w:space="0" w:color="808080"/>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3</w:t>
            </w:r>
          </w:p>
        </w:tc>
        <w:tc>
          <w:tcPr>
            <w:tcW w:w="389" w:type="pct"/>
            <w:tcBorders>
              <w:top w:val="nil"/>
              <w:left w:val="nil"/>
              <w:bottom w:val="single" w:sz="4" w:space="0" w:color="808080"/>
              <w:right w:val="single" w:sz="4" w:space="0" w:color="808080"/>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2</w:t>
            </w:r>
          </w:p>
        </w:tc>
        <w:tc>
          <w:tcPr>
            <w:tcW w:w="665" w:type="pct"/>
            <w:tcBorders>
              <w:top w:val="nil"/>
              <w:left w:val="nil"/>
              <w:bottom w:val="single" w:sz="4" w:space="0" w:color="808080"/>
              <w:right w:val="single" w:sz="4" w:space="0" w:color="808080"/>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
                <w:bCs/>
                <w:sz w:val="20"/>
                <w:szCs w:val="18"/>
                <w:lang w:eastAsia="it-IT"/>
              </w:rPr>
            </w:pPr>
            <w:r w:rsidRPr="00872E4F">
              <w:rPr>
                <w:rFonts w:ascii="Times New Roman" w:eastAsia="Times New Roman" w:hAnsi="Times New Roman" w:cs="Times New Roman"/>
                <w:b/>
                <w:bCs/>
                <w:sz w:val="20"/>
                <w:szCs w:val="18"/>
                <w:lang w:eastAsia="it-IT"/>
              </w:rPr>
              <w:t>62</w:t>
            </w:r>
          </w:p>
        </w:tc>
      </w:tr>
    </w:tbl>
    <w:p w:rsidR="00872E4F" w:rsidRPr="00872E4F" w:rsidRDefault="00872E4F" w:rsidP="00872E4F">
      <w:pPr>
        <w:spacing w:after="0" w:line="280" w:lineRule="atLeast"/>
        <w:jc w:val="both"/>
        <w:rPr>
          <w:rFonts w:ascii="Times New Roman" w:eastAsia="Times New Roman" w:hAnsi="Times New Roman" w:cs="Times New Roman"/>
          <w:sz w:val="20"/>
          <w:lang w:eastAsia="it-IT"/>
        </w:rPr>
      </w:pPr>
    </w:p>
    <w:p w:rsidR="00872E4F" w:rsidRPr="00872E4F" w:rsidRDefault="00872E4F" w:rsidP="00872E4F">
      <w:pPr>
        <w:spacing w:after="0" w:line="280" w:lineRule="atLeast"/>
        <w:jc w:val="both"/>
        <w:rPr>
          <w:rFonts w:ascii="Times New Roman" w:eastAsia="Times New Roman" w:hAnsi="Times New Roman" w:cs="Times New Roman"/>
          <w:sz w:val="20"/>
          <w:lang w:eastAsia="it-IT"/>
        </w:rPr>
      </w:pPr>
    </w:p>
    <w:tbl>
      <w:tblPr>
        <w:tblW w:w="5000" w:type="pct"/>
        <w:tblCellMar>
          <w:left w:w="70" w:type="dxa"/>
          <w:right w:w="70" w:type="dxa"/>
        </w:tblCellMar>
        <w:tblLook w:val="0000" w:firstRow="0" w:lastRow="0" w:firstColumn="0" w:lastColumn="0" w:noHBand="0" w:noVBand="0"/>
      </w:tblPr>
      <w:tblGrid>
        <w:gridCol w:w="804"/>
        <w:gridCol w:w="676"/>
        <w:gridCol w:w="748"/>
        <w:gridCol w:w="896"/>
        <w:gridCol w:w="896"/>
        <w:gridCol w:w="896"/>
        <w:gridCol w:w="898"/>
        <w:gridCol w:w="898"/>
        <w:gridCol w:w="900"/>
        <w:gridCol w:w="746"/>
        <w:gridCol w:w="1275"/>
      </w:tblGrid>
      <w:tr w:rsidR="00872E4F" w:rsidRPr="00872E4F" w:rsidTr="00872E4F">
        <w:trPr>
          <w:trHeight w:val="330"/>
        </w:trPr>
        <w:tc>
          <w:tcPr>
            <w:tcW w:w="5000" w:type="pct"/>
            <w:gridSpan w:val="11"/>
            <w:tcBorders>
              <w:top w:val="single" w:sz="4" w:space="0" w:color="808080"/>
              <w:left w:val="single" w:sz="4" w:space="0" w:color="808080"/>
              <w:bottom w:val="nil"/>
              <w:right w:val="nil"/>
            </w:tcBorders>
            <w:shd w:val="clear" w:color="757575" w:fill="808080"/>
            <w:noWrap/>
            <w:vAlign w:val="center"/>
          </w:tcPr>
          <w:p w:rsidR="00872E4F" w:rsidRPr="00872E4F" w:rsidRDefault="00872E4F" w:rsidP="00872E4F">
            <w:pPr>
              <w:keepNext/>
              <w:autoSpaceDE w:val="0"/>
              <w:autoSpaceDN w:val="0"/>
              <w:spacing w:after="0" w:line="240" w:lineRule="auto"/>
              <w:outlineLvl w:val="3"/>
              <w:rPr>
                <w:rFonts w:ascii="Times New Roman" w:eastAsia="Times New Roman" w:hAnsi="Times New Roman" w:cs="Times New Roman"/>
                <w:b/>
                <w:bCs/>
                <w:color w:val="FFFFFF"/>
                <w:sz w:val="20"/>
                <w:lang w:eastAsia="it-IT"/>
              </w:rPr>
            </w:pPr>
            <w:r w:rsidRPr="00872E4F">
              <w:rPr>
                <w:rFonts w:ascii="Times New Roman" w:eastAsia="Times New Roman" w:hAnsi="Times New Roman" w:cs="Times New Roman"/>
                <w:b/>
                <w:bCs/>
                <w:color w:val="FFFFFF"/>
                <w:sz w:val="20"/>
                <w:lang w:eastAsia="it-IT"/>
              </w:rPr>
              <w:t xml:space="preserve">Composizione del personale per classi di età </w:t>
            </w:r>
          </w:p>
        </w:tc>
      </w:tr>
      <w:tr w:rsidR="00872E4F" w:rsidRPr="00872E4F" w:rsidTr="00872E4F">
        <w:trPr>
          <w:trHeight w:val="255"/>
        </w:trPr>
        <w:tc>
          <w:tcPr>
            <w:tcW w:w="418" w:type="pct"/>
            <w:tcBorders>
              <w:top w:val="nil"/>
              <w:left w:val="single" w:sz="4" w:space="0" w:color="808080"/>
              <w:bottom w:val="single" w:sz="4" w:space="0" w:color="808080"/>
              <w:right w:val="nil"/>
            </w:tcBorders>
            <w:shd w:val="clear" w:color="FFFFCC" w:fill="FFFFFF"/>
            <w:noWrap/>
            <w:vAlign w:val="center"/>
          </w:tcPr>
          <w:p w:rsidR="00872E4F" w:rsidRPr="00872E4F" w:rsidRDefault="00872E4F" w:rsidP="00872E4F">
            <w:pPr>
              <w:spacing w:after="0" w:line="240" w:lineRule="auto"/>
              <w:jc w:val="both"/>
              <w:rPr>
                <w:rFonts w:ascii="Times New Roman" w:eastAsia="Times New Roman" w:hAnsi="Times New Roman" w:cs="Times New Roman"/>
                <w:b/>
                <w:bCs/>
                <w:sz w:val="20"/>
                <w:szCs w:val="20"/>
                <w:lang w:eastAsia="it-IT"/>
              </w:rPr>
            </w:pPr>
            <w:r w:rsidRPr="00872E4F">
              <w:rPr>
                <w:rFonts w:ascii="Times New Roman" w:eastAsia="Times New Roman" w:hAnsi="Times New Roman" w:cs="Times New Roman"/>
                <w:b/>
                <w:bCs/>
                <w:sz w:val="20"/>
                <w:szCs w:val="20"/>
                <w:lang w:eastAsia="it-IT"/>
              </w:rPr>
              <w:t> </w:t>
            </w:r>
          </w:p>
        </w:tc>
        <w:tc>
          <w:tcPr>
            <w:tcW w:w="351" w:type="pct"/>
            <w:tcBorders>
              <w:top w:val="single" w:sz="4" w:space="0" w:color="808080"/>
              <w:left w:val="nil"/>
              <w:bottom w:val="single" w:sz="4" w:space="0" w:color="808080"/>
              <w:right w:val="single" w:sz="4" w:space="0" w:color="808080"/>
            </w:tcBorders>
            <w:shd w:val="clear" w:color="CCCCFF" w:fill="C0C0C0"/>
            <w:noWrap/>
            <w:vAlign w:val="center"/>
          </w:tcPr>
          <w:p w:rsidR="00872E4F" w:rsidRPr="00872E4F" w:rsidRDefault="00872E4F" w:rsidP="00872E4F">
            <w:pPr>
              <w:spacing w:after="0" w:line="240" w:lineRule="auto"/>
              <w:jc w:val="center"/>
              <w:rPr>
                <w:rFonts w:ascii="Times New Roman" w:eastAsia="Times New Roman" w:hAnsi="Times New Roman" w:cs="Times New Roman"/>
                <w:sz w:val="20"/>
                <w:szCs w:val="20"/>
                <w:lang w:eastAsia="it-IT"/>
              </w:rPr>
            </w:pPr>
            <w:r w:rsidRPr="00872E4F">
              <w:rPr>
                <w:rFonts w:ascii="Times New Roman" w:eastAsia="Times New Roman" w:hAnsi="Times New Roman" w:cs="Times New Roman"/>
                <w:sz w:val="20"/>
                <w:szCs w:val="20"/>
                <w:lang w:eastAsia="it-IT"/>
              </w:rPr>
              <w:t>25-29</w:t>
            </w:r>
          </w:p>
        </w:tc>
        <w:tc>
          <w:tcPr>
            <w:tcW w:w="388" w:type="pct"/>
            <w:tcBorders>
              <w:top w:val="single" w:sz="4" w:space="0" w:color="808080"/>
              <w:left w:val="nil"/>
              <w:bottom w:val="single" w:sz="4" w:space="0" w:color="808080"/>
              <w:right w:val="single" w:sz="4" w:space="0" w:color="808080"/>
            </w:tcBorders>
            <w:shd w:val="clear" w:color="CCCCFF" w:fill="C0C0C0"/>
            <w:noWrap/>
            <w:vAlign w:val="center"/>
          </w:tcPr>
          <w:p w:rsidR="00872E4F" w:rsidRPr="00872E4F" w:rsidRDefault="00872E4F" w:rsidP="00872E4F">
            <w:pPr>
              <w:spacing w:after="0" w:line="240" w:lineRule="auto"/>
              <w:jc w:val="center"/>
              <w:rPr>
                <w:rFonts w:ascii="Times New Roman" w:eastAsia="Times New Roman" w:hAnsi="Times New Roman" w:cs="Times New Roman"/>
                <w:sz w:val="20"/>
                <w:szCs w:val="20"/>
                <w:lang w:eastAsia="it-IT"/>
              </w:rPr>
            </w:pPr>
            <w:r w:rsidRPr="00872E4F">
              <w:rPr>
                <w:rFonts w:ascii="Times New Roman" w:eastAsia="Times New Roman" w:hAnsi="Times New Roman" w:cs="Times New Roman"/>
                <w:sz w:val="20"/>
                <w:szCs w:val="20"/>
                <w:lang w:eastAsia="it-IT"/>
              </w:rPr>
              <w:t>30-34</w:t>
            </w:r>
          </w:p>
        </w:tc>
        <w:tc>
          <w:tcPr>
            <w:tcW w:w="465" w:type="pct"/>
            <w:tcBorders>
              <w:top w:val="single" w:sz="4" w:space="0" w:color="808080"/>
              <w:left w:val="nil"/>
              <w:bottom w:val="single" w:sz="4" w:space="0" w:color="808080"/>
              <w:right w:val="single" w:sz="4" w:space="0" w:color="808080"/>
            </w:tcBorders>
            <w:shd w:val="clear" w:color="CCCCFF" w:fill="C0C0C0"/>
            <w:noWrap/>
            <w:vAlign w:val="center"/>
          </w:tcPr>
          <w:p w:rsidR="00872E4F" w:rsidRPr="00872E4F" w:rsidRDefault="00872E4F" w:rsidP="00872E4F">
            <w:pPr>
              <w:spacing w:after="0" w:line="240" w:lineRule="auto"/>
              <w:jc w:val="center"/>
              <w:rPr>
                <w:rFonts w:ascii="Times New Roman" w:eastAsia="Times New Roman" w:hAnsi="Times New Roman" w:cs="Times New Roman"/>
                <w:sz w:val="20"/>
                <w:szCs w:val="20"/>
                <w:lang w:eastAsia="it-IT"/>
              </w:rPr>
            </w:pPr>
            <w:r w:rsidRPr="00872E4F">
              <w:rPr>
                <w:rFonts w:ascii="Times New Roman" w:eastAsia="Times New Roman" w:hAnsi="Times New Roman" w:cs="Times New Roman"/>
                <w:sz w:val="20"/>
                <w:szCs w:val="20"/>
                <w:lang w:eastAsia="it-IT"/>
              </w:rPr>
              <w:t>35-39</w:t>
            </w:r>
          </w:p>
        </w:tc>
        <w:tc>
          <w:tcPr>
            <w:tcW w:w="465" w:type="pct"/>
            <w:tcBorders>
              <w:top w:val="single" w:sz="4" w:space="0" w:color="808080"/>
              <w:left w:val="nil"/>
              <w:bottom w:val="single" w:sz="4" w:space="0" w:color="808080"/>
              <w:right w:val="single" w:sz="4" w:space="0" w:color="808080"/>
            </w:tcBorders>
            <w:shd w:val="clear" w:color="CCCCFF" w:fill="C0C0C0"/>
            <w:vAlign w:val="center"/>
          </w:tcPr>
          <w:p w:rsidR="00872E4F" w:rsidRPr="00872E4F" w:rsidRDefault="00872E4F" w:rsidP="00872E4F">
            <w:pPr>
              <w:spacing w:after="0" w:line="240" w:lineRule="auto"/>
              <w:jc w:val="center"/>
              <w:rPr>
                <w:rFonts w:ascii="Times New Roman" w:eastAsia="Times New Roman" w:hAnsi="Times New Roman" w:cs="Times New Roman"/>
                <w:sz w:val="20"/>
                <w:szCs w:val="20"/>
                <w:lang w:eastAsia="it-IT"/>
              </w:rPr>
            </w:pPr>
            <w:r w:rsidRPr="00872E4F">
              <w:rPr>
                <w:rFonts w:ascii="Times New Roman" w:eastAsia="Times New Roman" w:hAnsi="Times New Roman" w:cs="Times New Roman"/>
                <w:sz w:val="20"/>
                <w:szCs w:val="20"/>
                <w:lang w:eastAsia="it-IT"/>
              </w:rPr>
              <w:t>40-44</w:t>
            </w:r>
          </w:p>
        </w:tc>
        <w:tc>
          <w:tcPr>
            <w:tcW w:w="465" w:type="pct"/>
            <w:tcBorders>
              <w:top w:val="single" w:sz="4" w:space="0" w:color="808080"/>
              <w:left w:val="nil"/>
              <w:bottom w:val="single" w:sz="4" w:space="0" w:color="808080"/>
              <w:right w:val="single" w:sz="4" w:space="0" w:color="808080"/>
            </w:tcBorders>
            <w:shd w:val="clear" w:color="CCCCFF" w:fill="C0C0C0"/>
            <w:vAlign w:val="center"/>
          </w:tcPr>
          <w:p w:rsidR="00872E4F" w:rsidRPr="00872E4F" w:rsidRDefault="00872E4F" w:rsidP="00872E4F">
            <w:pPr>
              <w:spacing w:after="0" w:line="240" w:lineRule="auto"/>
              <w:jc w:val="center"/>
              <w:rPr>
                <w:rFonts w:ascii="Times New Roman" w:eastAsia="Times New Roman" w:hAnsi="Times New Roman" w:cs="Times New Roman"/>
                <w:sz w:val="20"/>
                <w:szCs w:val="20"/>
                <w:lang w:eastAsia="it-IT"/>
              </w:rPr>
            </w:pPr>
            <w:r w:rsidRPr="00872E4F">
              <w:rPr>
                <w:rFonts w:ascii="Times New Roman" w:eastAsia="Times New Roman" w:hAnsi="Times New Roman" w:cs="Times New Roman"/>
                <w:sz w:val="20"/>
                <w:szCs w:val="20"/>
                <w:lang w:eastAsia="it-IT"/>
              </w:rPr>
              <w:t>45-49</w:t>
            </w:r>
          </w:p>
        </w:tc>
        <w:tc>
          <w:tcPr>
            <w:tcW w:w="466" w:type="pct"/>
            <w:tcBorders>
              <w:top w:val="single" w:sz="4" w:space="0" w:color="808080"/>
              <w:left w:val="nil"/>
              <w:bottom w:val="single" w:sz="4" w:space="0" w:color="808080"/>
              <w:right w:val="single" w:sz="4" w:space="0" w:color="808080"/>
            </w:tcBorders>
            <w:shd w:val="clear" w:color="CCCCFF" w:fill="C0C0C0"/>
            <w:vAlign w:val="center"/>
          </w:tcPr>
          <w:p w:rsidR="00872E4F" w:rsidRPr="00872E4F" w:rsidRDefault="00872E4F" w:rsidP="00872E4F">
            <w:pPr>
              <w:spacing w:after="0" w:line="240" w:lineRule="auto"/>
              <w:jc w:val="center"/>
              <w:rPr>
                <w:rFonts w:ascii="Times New Roman" w:eastAsia="Times New Roman" w:hAnsi="Times New Roman" w:cs="Times New Roman"/>
                <w:sz w:val="20"/>
                <w:szCs w:val="20"/>
                <w:lang w:eastAsia="it-IT"/>
              </w:rPr>
            </w:pPr>
            <w:r w:rsidRPr="00872E4F">
              <w:rPr>
                <w:rFonts w:ascii="Times New Roman" w:eastAsia="Times New Roman" w:hAnsi="Times New Roman" w:cs="Times New Roman"/>
                <w:sz w:val="20"/>
                <w:szCs w:val="20"/>
                <w:lang w:eastAsia="it-IT"/>
              </w:rPr>
              <w:t>50-54</w:t>
            </w:r>
          </w:p>
        </w:tc>
        <w:tc>
          <w:tcPr>
            <w:tcW w:w="466" w:type="pct"/>
            <w:tcBorders>
              <w:top w:val="single" w:sz="4" w:space="0" w:color="808080"/>
              <w:left w:val="nil"/>
              <w:bottom w:val="single" w:sz="4" w:space="0" w:color="808080"/>
              <w:right w:val="single" w:sz="4" w:space="0" w:color="808080"/>
            </w:tcBorders>
            <w:shd w:val="clear" w:color="CCCCFF" w:fill="C0C0C0"/>
            <w:vAlign w:val="center"/>
          </w:tcPr>
          <w:p w:rsidR="00872E4F" w:rsidRPr="00872E4F" w:rsidRDefault="00872E4F" w:rsidP="00872E4F">
            <w:pPr>
              <w:spacing w:after="0" w:line="240" w:lineRule="auto"/>
              <w:jc w:val="center"/>
              <w:rPr>
                <w:rFonts w:ascii="Times New Roman" w:eastAsia="Times New Roman" w:hAnsi="Times New Roman" w:cs="Times New Roman"/>
                <w:sz w:val="20"/>
                <w:szCs w:val="20"/>
                <w:lang w:eastAsia="it-IT"/>
              </w:rPr>
            </w:pPr>
            <w:r w:rsidRPr="00872E4F">
              <w:rPr>
                <w:rFonts w:ascii="Times New Roman" w:eastAsia="Times New Roman" w:hAnsi="Times New Roman" w:cs="Times New Roman"/>
                <w:sz w:val="20"/>
                <w:szCs w:val="20"/>
                <w:lang w:eastAsia="it-IT"/>
              </w:rPr>
              <w:t>55-59</w:t>
            </w:r>
          </w:p>
        </w:tc>
        <w:tc>
          <w:tcPr>
            <w:tcW w:w="467" w:type="pct"/>
            <w:tcBorders>
              <w:top w:val="single" w:sz="4" w:space="0" w:color="808080"/>
              <w:left w:val="nil"/>
              <w:bottom w:val="single" w:sz="4" w:space="0" w:color="808080"/>
              <w:right w:val="single" w:sz="4" w:space="0" w:color="808080"/>
            </w:tcBorders>
            <w:shd w:val="clear" w:color="CCCCFF" w:fill="C0C0C0"/>
            <w:vAlign w:val="center"/>
          </w:tcPr>
          <w:p w:rsidR="00872E4F" w:rsidRPr="00872E4F" w:rsidRDefault="00872E4F" w:rsidP="00872E4F">
            <w:pPr>
              <w:spacing w:after="0" w:line="240" w:lineRule="auto"/>
              <w:jc w:val="center"/>
              <w:rPr>
                <w:rFonts w:ascii="Times New Roman" w:eastAsia="Times New Roman" w:hAnsi="Times New Roman" w:cs="Times New Roman"/>
                <w:sz w:val="20"/>
                <w:szCs w:val="20"/>
                <w:lang w:eastAsia="it-IT"/>
              </w:rPr>
            </w:pPr>
            <w:r w:rsidRPr="00872E4F">
              <w:rPr>
                <w:rFonts w:ascii="Times New Roman" w:eastAsia="Times New Roman" w:hAnsi="Times New Roman" w:cs="Times New Roman"/>
                <w:sz w:val="20"/>
                <w:szCs w:val="20"/>
                <w:lang w:eastAsia="it-IT"/>
              </w:rPr>
              <w:t>60-64</w:t>
            </w:r>
          </w:p>
        </w:tc>
        <w:tc>
          <w:tcPr>
            <w:tcW w:w="387" w:type="pct"/>
            <w:tcBorders>
              <w:top w:val="single" w:sz="4" w:space="0" w:color="808080"/>
              <w:left w:val="nil"/>
              <w:bottom w:val="single" w:sz="4" w:space="0" w:color="808080"/>
              <w:right w:val="single" w:sz="4" w:space="0" w:color="808080"/>
            </w:tcBorders>
            <w:shd w:val="clear" w:color="CCCCFF" w:fill="C0C0C0"/>
            <w:vAlign w:val="center"/>
          </w:tcPr>
          <w:p w:rsidR="00872E4F" w:rsidRPr="00872E4F" w:rsidRDefault="00872E4F" w:rsidP="00872E4F">
            <w:pPr>
              <w:spacing w:after="0" w:line="240" w:lineRule="auto"/>
              <w:jc w:val="center"/>
              <w:rPr>
                <w:rFonts w:ascii="Times New Roman" w:eastAsia="Times New Roman" w:hAnsi="Times New Roman" w:cs="Times New Roman"/>
                <w:sz w:val="20"/>
                <w:szCs w:val="20"/>
                <w:lang w:eastAsia="it-IT"/>
              </w:rPr>
            </w:pPr>
            <w:r w:rsidRPr="00872E4F">
              <w:rPr>
                <w:rFonts w:ascii="Times New Roman" w:eastAsia="Times New Roman" w:hAnsi="Times New Roman" w:cs="Times New Roman"/>
                <w:sz w:val="20"/>
                <w:szCs w:val="20"/>
                <w:lang w:eastAsia="it-IT"/>
              </w:rPr>
              <w:t>&gt; 65</w:t>
            </w:r>
          </w:p>
        </w:tc>
        <w:tc>
          <w:tcPr>
            <w:tcW w:w="662" w:type="pct"/>
            <w:tcBorders>
              <w:top w:val="single" w:sz="4" w:space="0" w:color="808080"/>
              <w:left w:val="nil"/>
              <w:bottom w:val="single" w:sz="4" w:space="0" w:color="808080"/>
              <w:right w:val="single" w:sz="4" w:space="0" w:color="808080"/>
            </w:tcBorders>
            <w:shd w:val="clear" w:color="CCCCFF" w:fill="C0C0C0"/>
            <w:noWrap/>
            <w:vAlign w:val="center"/>
          </w:tcPr>
          <w:p w:rsidR="00872E4F" w:rsidRPr="00872E4F" w:rsidRDefault="00872E4F" w:rsidP="00872E4F">
            <w:pPr>
              <w:spacing w:after="0" w:line="240" w:lineRule="auto"/>
              <w:jc w:val="center"/>
              <w:rPr>
                <w:rFonts w:ascii="Times New Roman" w:eastAsia="Times New Roman" w:hAnsi="Times New Roman" w:cs="Times New Roman"/>
                <w:b/>
                <w:bCs/>
                <w:sz w:val="20"/>
                <w:szCs w:val="20"/>
                <w:lang w:eastAsia="it-IT"/>
              </w:rPr>
            </w:pPr>
            <w:r w:rsidRPr="00872E4F">
              <w:rPr>
                <w:rFonts w:ascii="Times New Roman" w:eastAsia="Times New Roman" w:hAnsi="Times New Roman" w:cs="Times New Roman"/>
                <w:b/>
                <w:bCs/>
                <w:sz w:val="20"/>
                <w:szCs w:val="20"/>
                <w:lang w:eastAsia="it-IT"/>
              </w:rPr>
              <w:t>TOTALE</w:t>
            </w:r>
          </w:p>
        </w:tc>
      </w:tr>
      <w:tr w:rsidR="00872E4F" w:rsidRPr="00872E4F" w:rsidTr="00872E4F">
        <w:trPr>
          <w:cantSplit/>
          <w:trHeight w:val="255"/>
        </w:trPr>
        <w:tc>
          <w:tcPr>
            <w:tcW w:w="418" w:type="pct"/>
            <w:tcBorders>
              <w:top w:val="nil"/>
              <w:left w:val="single" w:sz="4" w:space="0" w:color="808080"/>
              <w:bottom w:val="single" w:sz="4" w:space="0" w:color="808080"/>
              <w:right w:val="single" w:sz="4" w:space="0" w:color="808080"/>
            </w:tcBorders>
            <w:shd w:val="clear" w:color="FFFFCC" w:fill="FFFFFF"/>
            <w:noWrap/>
            <w:vAlign w:val="center"/>
          </w:tcPr>
          <w:p w:rsidR="00872E4F" w:rsidRPr="00872E4F" w:rsidRDefault="00872E4F" w:rsidP="00872E4F">
            <w:pPr>
              <w:spacing w:after="0" w:line="240" w:lineRule="auto"/>
              <w:jc w:val="center"/>
              <w:rPr>
                <w:rFonts w:ascii="Times New Roman" w:eastAsia="Times New Roman" w:hAnsi="Times New Roman" w:cs="Times New Roman"/>
                <w:sz w:val="20"/>
                <w:szCs w:val="20"/>
                <w:lang w:eastAsia="it-IT"/>
              </w:rPr>
            </w:pPr>
            <w:r w:rsidRPr="00872E4F">
              <w:rPr>
                <w:rFonts w:ascii="Times New Roman" w:eastAsia="Times New Roman" w:hAnsi="Times New Roman" w:cs="Times New Roman"/>
                <w:sz w:val="20"/>
                <w:szCs w:val="20"/>
                <w:lang w:eastAsia="it-IT"/>
              </w:rPr>
              <w:t>2010</w:t>
            </w:r>
          </w:p>
        </w:tc>
        <w:tc>
          <w:tcPr>
            <w:tcW w:w="351" w:type="pct"/>
            <w:tcBorders>
              <w:top w:val="nil"/>
              <w:left w:val="nil"/>
              <w:bottom w:val="single" w:sz="4" w:space="0" w:color="808080"/>
              <w:right w:val="single" w:sz="4" w:space="0" w:color="808080"/>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1</w:t>
            </w:r>
          </w:p>
        </w:tc>
        <w:tc>
          <w:tcPr>
            <w:tcW w:w="388" w:type="pct"/>
            <w:tcBorders>
              <w:top w:val="nil"/>
              <w:left w:val="nil"/>
              <w:bottom w:val="single" w:sz="4" w:space="0" w:color="808080"/>
              <w:right w:val="single" w:sz="4" w:space="0" w:color="808080"/>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2</w:t>
            </w:r>
          </w:p>
        </w:tc>
        <w:tc>
          <w:tcPr>
            <w:tcW w:w="465" w:type="pct"/>
            <w:tcBorders>
              <w:top w:val="nil"/>
              <w:left w:val="nil"/>
              <w:bottom w:val="single" w:sz="4" w:space="0" w:color="808080"/>
              <w:right w:val="single" w:sz="4" w:space="0" w:color="808080"/>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5</w:t>
            </w:r>
          </w:p>
        </w:tc>
        <w:tc>
          <w:tcPr>
            <w:tcW w:w="465" w:type="pct"/>
            <w:tcBorders>
              <w:top w:val="nil"/>
              <w:left w:val="nil"/>
              <w:bottom w:val="single" w:sz="4" w:space="0" w:color="808080"/>
              <w:right w:val="single" w:sz="4" w:space="0" w:color="808080"/>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5</w:t>
            </w:r>
          </w:p>
        </w:tc>
        <w:tc>
          <w:tcPr>
            <w:tcW w:w="465" w:type="pct"/>
            <w:tcBorders>
              <w:top w:val="nil"/>
              <w:left w:val="nil"/>
              <w:bottom w:val="single" w:sz="4" w:space="0" w:color="808080"/>
              <w:right w:val="single" w:sz="4" w:space="0" w:color="808080"/>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9</w:t>
            </w:r>
          </w:p>
        </w:tc>
        <w:tc>
          <w:tcPr>
            <w:tcW w:w="466" w:type="pct"/>
            <w:tcBorders>
              <w:top w:val="nil"/>
              <w:left w:val="nil"/>
              <w:bottom w:val="single" w:sz="4" w:space="0" w:color="808080"/>
              <w:right w:val="single" w:sz="4" w:space="0" w:color="808080"/>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18</w:t>
            </w:r>
          </w:p>
        </w:tc>
        <w:tc>
          <w:tcPr>
            <w:tcW w:w="466" w:type="pct"/>
            <w:tcBorders>
              <w:top w:val="nil"/>
              <w:left w:val="nil"/>
              <w:bottom w:val="single" w:sz="4" w:space="0" w:color="808080"/>
              <w:right w:val="single" w:sz="4" w:space="0" w:color="808080"/>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15</w:t>
            </w:r>
          </w:p>
        </w:tc>
        <w:tc>
          <w:tcPr>
            <w:tcW w:w="467" w:type="pct"/>
            <w:tcBorders>
              <w:top w:val="nil"/>
              <w:left w:val="nil"/>
              <w:bottom w:val="single" w:sz="4" w:space="0" w:color="808080"/>
              <w:right w:val="single" w:sz="4" w:space="0" w:color="808080"/>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10</w:t>
            </w:r>
          </w:p>
        </w:tc>
        <w:tc>
          <w:tcPr>
            <w:tcW w:w="387" w:type="pct"/>
            <w:tcBorders>
              <w:top w:val="nil"/>
              <w:left w:val="nil"/>
              <w:bottom w:val="single" w:sz="4" w:space="0" w:color="808080"/>
              <w:right w:val="single" w:sz="4" w:space="0" w:color="808080"/>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1</w:t>
            </w:r>
          </w:p>
        </w:tc>
        <w:tc>
          <w:tcPr>
            <w:tcW w:w="662" w:type="pct"/>
            <w:tcBorders>
              <w:top w:val="nil"/>
              <w:left w:val="nil"/>
              <w:bottom w:val="single" w:sz="4" w:space="0" w:color="808080"/>
              <w:right w:val="single" w:sz="4" w:space="0" w:color="808080"/>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
                <w:bCs/>
                <w:sz w:val="20"/>
                <w:szCs w:val="18"/>
                <w:lang w:eastAsia="it-IT"/>
              </w:rPr>
            </w:pPr>
            <w:r w:rsidRPr="00872E4F">
              <w:rPr>
                <w:rFonts w:ascii="Times New Roman" w:eastAsia="Times New Roman" w:hAnsi="Times New Roman" w:cs="Times New Roman"/>
                <w:b/>
                <w:bCs/>
                <w:sz w:val="20"/>
                <w:szCs w:val="18"/>
                <w:lang w:eastAsia="it-IT"/>
              </w:rPr>
              <w:t>64</w:t>
            </w:r>
          </w:p>
        </w:tc>
      </w:tr>
      <w:tr w:rsidR="00872E4F" w:rsidRPr="00872E4F" w:rsidTr="00872E4F">
        <w:trPr>
          <w:cantSplit/>
          <w:trHeight w:val="255"/>
        </w:trPr>
        <w:tc>
          <w:tcPr>
            <w:tcW w:w="418" w:type="pct"/>
            <w:tcBorders>
              <w:top w:val="nil"/>
              <w:left w:val="single" w:sz="4" w:space="0" w:color="808080"/>
              <w:bottom w:val="single" w:sz="4" w:space="0" w:color="auto"/>
              <w:right w:val="single" w:sz="4" w:space="0" w:color="808080"/>
            </w:tcBorders>
            <w:shd w:val="clear" w:color="FFFFCC" w:fill="FFFFFF"/>
            <w:noWrap/>
            <w:vAlign w:val="center"/>
          </w:tcPr>
          <w:p w:rsidR="00872E4F" w:rsidRPr="00872E4F" w:rsidRDefault="00872E4F" w:rsidP="00872E4F">
            <w:pPr>
              <w:spacing w:after="0" w:line="240" w:lineRule="auto"/>
              <w:jc w:val="center"/>
              <w:rPr>
                <w:rFonts w:ascii="Times New Roman" w:eastAsia="Times New Roman" w:hAnsi="Times New Roman" w:cs="Times New Roman"/>
                <w:sz w:val="20"/>
                <w:szCs w:val="20"/>
                <w:lang w:eastAsia="it-IT"/>
              </w:rPr>
            </w:pPr>
            <w:r w:rsidRPr="00872E4F">
              <w:rPr>
                <w:rFonts w:ascii="Times New Roman" w:eastAsia="Times New Roman" w:hAnsi="Times New Roman" w:cs="Times New Roman"/>
                <w:sz w:val="20"/>
                <w:szCs w:val="20"/>
                <w:lang w:eastAsia="it-IT"/>
              </w:rPr>
              <w:t>2011</w:t>
            </w:r>
          </w:p>
        </w:tc>
        <w:tc>
          <w:tcPr>
            <w:tcW w:w="351" w:type="pct"/>
            <w:tcBorders>
              <w:top w:val="nil"/>
              <w:left w:val="nil"/>
              <w:bottom w:val="single" w:sz="4" w:space="0" w:color="auto"/>
              <w:right w:val="single" w:sz="4" w:space="0" w:color="808080"/>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w:t>
            </w:r>
          </w:p>
        </w:tc>
        <w:tc>
          <w:tcPr>
            <w:tcW w:w="388" w:type="pct"/>
            <w:tcBorders>
              <w:top w:val="nil"/>
              <w:left w:val="nil"/>
              <w:bottom w:val="single" w:sz="4" w:space="0" w:color="auto"/>
              <w:right w:val="single" w:sz="4" w:space="0" w:color="808080"/>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3</w:t>
            </w:r>
          </w:p>
        </w:tc>
        <w:tc>
          <w:tcPr>
            <w:tcW w:w="465" w:type="pct"/>
            <w:tcBorders>
              <w:top w:val="nil"/>
              <w:left w:val="nil"/>
              <w:bottom w:val="single" w:sz="4" w:space="0" w:color="auto"/>
              <w:right w:val="single" w:sz="4" w:space="0" w:color="808080"/>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9</w:t>
            </w:r>
          </w:p>
        </w:tc>
        <w:tc>
          <w:tcPr>
            <w:tcW w:w="465" w:type="pct"/>
            <w:tcBorders>
              <w:top w:val="nil"/>
              <w:left w:val="nil"/>
              <w:bottom w:val="single" w:sz="4" w:space="0" w:color="auto"/>
              <w:right w:val="single" w:sz="4" w:space="0" w:color="808080"/>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6</w:t>
            </w:r>
          </w:p>
        </w:tc>
        <w:tc>
          <w:tcPr>
            <w:tcW w:w="465" w:type="pct"/>
            <w:tcBorders>
              <w:top w:val="nil"/>
              <w:left w:val="nil"/>
              <w:bottom w:val="single" w:sz="4" w:space="0" w:color="auto"/>
              <w:right w:val="single" w:sz="4" w:space="0" w:color="808080"/>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5</w:t>
            </w:r>
          </w:p>
        </w:tc>
        <w:tc>
          <w:tcPr>
            <w:tcW w:w="466" w:type="pct"/>
            <w:tcBorders>
              <w:top w:val="nil"/>
              <w:left w:val="nil"/>
              <w:bottom w:val="single" w:sz="4" w:space="0" w:color="auto"/>
              <w:right w:val="single" w:sz="4" w:space="0" w:color="808080"/>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15</w:t>
            </w:r>
          </w:p>
        </w:tc>
        <w:tc>
          <w:tcPr>
            <w:tcW w:w="466" w:type="pct"/>
            <w:tcBorders>
              <w:top w:val="nil"/>
              <w:left w:val="nil"/>
              <w:bottom w:val="single" w:sz="4" w:space="0" w:color="auto"/>
              <w:right w:val="single" w:sz="4" w:space="0" w:color="808080"/>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19</w:t>
            </w:r>
          </w:p>
        </w:tc>
        <w:tc>
          <w:tcPr>
            <w:tcW w:w="467" w:type="pct"/>
            <w:tcBorders>
              <w:top w:val="nil"/>
              <w:left w:val="nil"/>
              <w:bottom w:val="single" w:sz="4" w:space="0" w:color="auto"/>
              <w:right w:val="single" w:sz="4" w:space="0" w:color="808080"/>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8</w:t>
            </w:r>
          </w:p>
        </w:tc>
        <w:tc>
          <w:tcPr>
            <w:tcW w:w="387" w:type="pct"/>
            <w:tcBorders>
              <w:top w:val="nil"/>
              <w:left w:val="nil"/>
              <w:bottom w:val="single" w:sz="4" w:space="0" w:color="auto"/>
              <w:right w:val="single" w:sz="4" w:space="0" w:color="808080"/>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4</w:t>
            </w:r>
          </w:p>
        </w:tc>
        <w:tc>
          <w:tcPr>
            <w:tcW w:w="662" w:type="pct"/>
            <w:tcBorders>
              <w:top w:val="nil"/>
              <w:left w:val="nil"/>
              <w:bottom w:val="single" w:sz="4" w:space="0" w:color="auto"/>
              <w:right w:val="single" w:sz="4" w:space="0" w:color="808080"/>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
                <w:bCs/>
                <w:sz w:val="20"/>
                <w:szCs w:val="18"/>
                <w:lang w:eastAsia="it-IT"/>
              </w:rPr>
            </w:pPr>
            <w:r w:rsidRPr="00872E4F">
              <w:rPr>
                <w:rFonts w:ascii="Times New Roman" w:eastAsia="Times New Roman" w:hAnsi="Times New Roman" w:cs="Times New Roman"/>
                <w:b/>
                <w:bCs/>
                <w:sz w:val="20"/>
                <w:szCs w:val="18"/>
                <w:lang w:eastAsia="it-IT"/>
              </w:rPr>
              <w:t>69</w:t>
            </w:r>
          </w:p>
        </w:tc>
      </w:tr>
      <w:tr w:rsidR="00872E4F" w:rsidRPr="00872E4F" w:rsidTr="00872E4F">
        <w:trPr>
          <w:cantSplit/>
          <w:trHeight w:val="255"/>
        </w:trPr>
        <w:tc>
          <w:tcPr>
            <w:tcW w:w="418"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center"/>
              <w:rPr>
                <w:rFonts w:ascii="Times New Roman" w:eastAsia="Times New Roman" w:hAnsi="Times New Roman" w:cs="Times New Roman"/>
                <w:sz w:val="20"/>
                <w:szCs w:val="20"/>
                <w:lang w:eastAsia="it-IT"/>
              </w:rPr>
            </w:pPr>
            <w:r w:rsidRPr="00872E4F">
              <w:rPr>
                <w:rFonts w:ascii="Times New Roman" w:eastAsia="Times New Roman" w:hAnsi="Times New Roman" w:cs="Times New Roman"/>
                <w:sz w:val="20"/>
                <w:szCs w:val="20"/>
                <w:lang w:eastAsia="it-IT"/>
              </w:rPr>
              <w:t>2012</w:t>
            </w:r>
          </w:p>
        </w:tc>
        <w:tc>
          <w:tcPr>
            <w:tcW w:w="351"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w:t>
            </w:r>
          </w:p>
        </w:tc>
        <w:tc>
          <w:tcPr>
            <w:tcW w:w="388"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2</w:t>
            </w:r>
          </w:p>
        </w:tc>
        <w:tc>
          <w:tcPr>
            <w:tcW w:w="465"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8</w:t>
            </w:r>
          </w:p>
        </w:tc>
        <w:tc>
          <w:tcPr>
            <w:tcW w:w="465"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8</w:t>
            </w:r>
          </w:p>
        </w:tc>
        <w:tc>
          <w:tcPr>
            <w:tcW w:w="465"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3</w:t>
            </w:r>
          </w:p>
        </w:tc>
        <w:tc>
          <w:tcPr>
            <w:tcW w:w="466"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9</w:t>
            </w:r>
          </w:p>
        </w:tc>
        <w:tc>
          <w:tcPr>
            <w:tcW w:w="466"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22</w:t>
            </w:r>
          </w:p>
        </w:tc>
        <w:tc>
          <w:tcPr>
            <w:tcW w:w="467"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11</w:t>
            </w:r>
          </w:p>
        </w:tc>
        <w:tc>
          <w:tcPr>
            <w:tcW w:w="387"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5</w:t>
            </w:r>
          </w:p>
        </w:tc>
        <w:tc>
          <w:tcPr>
            <w:tcW w:w="662"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
                <w:bCs/>
                <w:sz w:val="20"/>
                <w:szCs w:val="18"/>
                <w:lang w:eastAsia="it-IT"/>
              </w:rPr>
            </w:pPr>
            <w:r w:rsidRPr="00872E4F">
              <w:rPr>
                <w:rFonts w:ascii="Times New Roman" w:eastAsia="Times New Roman" w:hAnsi="Times New Roman" w:cs="Times New Roman"/>
                <w:b/>
                <w:bCs/>
                <w:sz w:val="20"/>
                <w:szCs w:val="18"/>
                <w:lang w:eastAsia="it-IT"/>
              </w:rPr>
              <w:t>68</w:t>
            </w:r>
          </w:p>
        </w:tc>
      </w:tr>
      <w:tr w:rsidR="00872E4F" w:rsidRPr="00872E4F" w:rsidTr="00872E4F">
        <w:trPr>
          <w:cantSplit/>
          <w:trHeight w:val="255"/>
        </w:trPr>
        <w:tc>
          <w:tcPr>
            <w:tcW w:w="418"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center"/>
              <w:rPr>
                <w:rFonts w:ascii="Times New Roman" w:eastAsia="Times New Roman" w:hAnsi="Times New Roman" w:cs="Times New Roman"/>
                <w:sz w:val="20"/>
                <w:szCs w:val="20"/>
                <w:lang w:eastAsia="it-IT"/>
              </w:rPr>
            </w:pPr>
            <w:r w:rsidRPr="00872E4F">
              <w:rPr>
                <w:rFonts w:ascii="Times New Roman" w:eastAsia="Times New Roman" w:hAnsi="Times New Roman" w:cs="Times New Roman"/>
                <w:sz w:val="20"/>
                <w:szCs w:val="20"/>
                <w:lang w:eastAsia="it-IT"/>
              </w:rPr>
              <w:t>2013</w:t>
            </w:r>
          </w:p>
        </w:tc>
        <w:tc>
          <w:tcPr>
            <w:tcW w:w="351"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w:t>
            </w:r>
          </w:p>
        </w:tc>
        <w:tc>
          <w:tcPr>
            <w:tcW w:w="388"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3</w:t>
            </w:r>
          </w:p>
        </w:tc>
        <w:tc>
          <w:tcPr>
            <w:tcW w:w="465"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5</w:t>
            </w:r>
          </w:p>
        </w:tc>
        <w:tc>
          <w:tcPr>
            <w:tcW w:w="465"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11</w:t>
            </w:r>
          </w:p>
        </w:tc>
        <w:tc>
          <w:tcPr>
            <w:tcW w:w="465"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2</w:t>
            </w:r>
          </w:p>
        </w:tc>
        <w:tc>
          <w:tcPr>
            <w:tcW w:w="466"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9</w:t>
            </w:r>
          </w:p>
        </w:tc>
        <w:tc>
          <w:tcPr>
            <w:tcW w:w="466"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21</w:t>
            </w:r>
          </w:p>
        </w:tc>
        <w:tc>
          <w:tcPr>
            <w:tcW w:w="467"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10</w:t>
            </w:r>
          </w:p>
        </w:tc>
        <w:tc>
          <w:tcPr>
            <w:tcW w:w="387"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3</w:t>
            </w:r>
          </w:p>
        </w:tc>
        <w:tc>
          <w:tcPr>
            <w:tcW w:w="662"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
                <w:bCs/>
                <w:sz w:val="20"/>
                <w:szCs w:val="18"/>
                <w:lang w:eastAsia="it-IT"/>
              </w:rPr>
            </w:pPr>
            <w:r w:rsidRPr="00872E4F">
              <w:rPr>
                <w:rFonts w:ascii="Times New Roman" w:eastAsia="Times New Roman" w:hAnsi="Times New Roman" w:cs="Times New Roman"/>
                <w:b/>
                <w:bCs/>
                <w:sz w:val="20"/>
                <w:szCs w:val="18"/>
                <w:lang w:eastAsia="it-IT"/>
              </w:rPr>
              <w:t>64</w:t>
            </w:r>
          </w:p>
        </w:tc>
      </w:tr>
      <w:tr w:rsidR="00872E4F" w:rsidRPr="00872E4F" w:rsidTr="00872E4F">
        <w:trPr>
          <w:cantSplit/>
          <w:trHeight w:val="255"/>
        </w:trPr>
        <w:tc>
          <w:tcPr>
            <w:tcW w:w="418"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center"/>
              <w:rPr>
                <w:rFonts w:ascii="Times New Roman" w:eastAsia="Times New Roman" w:hAnsi="Times New Roman" w:cs="Times New Roman"/>
                <w:sz w:val="20"/>
                <w:szCs w:val="20"/>
                <w:lang w:eastAsia="it-IT"/>
              </w:rPr>
            </w:pPr>
            <w:r w:rsidRPr="00872E4F">
              <w:rPr>
                <w:rFonts w:ascii="Times New Roman" w:eastAsia="Times New Roman" w:hAnsi="Times New Roman" w:cs="Times New Roman"/>
                <w:sz w:val="20"/>
                <w:szCs w:val="20"/>
                <w:lang w:eastAsia="it-IT"/>
              </w:rPr>
              <w:t>2014</w:t>
            </w:r>
          </w:p>
        </w:tc>
        <w:tc>
          <w:tcPr>
            <w:tcW w:w="351"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w:t>
            </w:r>
          </w:p>
        </w:tc>
        <w:tc>
          <w:tcPr>
            <w:tcW w:w="388"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3</w:t>
            </w:r>
          </w:p>
        </w:tc>
        <w:tc>
          <w:tcPr>
            <w:tcW w:w="465"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5</w:t>
            </w:r>
          </w:p>
        </w:tc>
        <w:tc>
          <w:tcPr>
            <w:tcW w:w="465"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10</w:t>
            </w:r>
          </w:p>
        </w:tc>
        <w:tc>
          <w:tcPr>
            <w:tcW w:w="465"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5</w:t>
            </w:r>
          </w:p>
        </w:tc>
        <w:tc>
          <w:tcPr>
            <w:tcW w:w="466"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8</w:t>
            </w:r>
          </w:p>
        </w:tc>
        <w:tc>
          <w:tcPr>
            <w:tcW w:w="466"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18</w:t>
            </w:r>
          </w:p>
        </w:tc>
        <w:tc>
          <w:tcPr>
            <w:tcW w:w="467"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13</w:t>
            </w:r>
          </w:p>
        </w:tc>
        <w:tc>
          <w:tcPr>
            <w:tcW w:w="387"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2</w:t>
            </w:r>
          </w:p>
        </w:tc>
        <w:tc>
          <w:tcPr>
            <w:tcW w:w="662"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
                <w:bCs/>
                <w:sz w:val="20"/>
                <w:szCs w:val="18"/>
                <w:lang w:eastAsia="it-IT"/>
              </w:rPr>
            </w:pPr>
            <w:r w:rsidRPr="00872E4F">
              <w:rPr>
                <w:rFonts w:ascii="Times New Roman" w:eastAsia="Times New Roman" w:hAnsi="Times New Roman" w:cs="Times New Roman"/>
                <w:b/>
                <w:bCs/>
                <w:sz w:val="20"/>
                <w:szCs w:val="18"/>
                <w:lang w:eastAsia="it-IT"/>
              </w:rPr>
              <w:t>64</w:t>
            </w:r>
          </w:p>
        </w:tc>
      </w:tr>
      <w:tr w:rsidR="00872E4F" w:rsidRPr="00872E4F" w:rsidTr="00872E4F">
        <w:trPr>
          <w:cantSplit/>
          <w:trHeight w:val="255"/>
        </w:trPr>
        <w:tc>
          <w:tcPr>
            <w:tcW w:w="418"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center"/>
              <w:rPr>
                <w:rFonts w:ascii="Times New Roman" w:eastAsia="Times New Roman" w:hAnsi="Times New Roman" w:cs="Times New Roman"/>
                <w:sz w:val="20"/>
                <w:szCs w:val="20"/>
                <w:lang w:eastAsia="it-IT"/>
              </w:rPr>
            </w:pPr>
            <w:r w:rsidRPr="00872E4F">
              <w:rPr>
                <w:rFonts w:ascii="Times New Roman" w:eastAsia="Times New Roman" w:hAnsi="Times New Roman" w:cs="Times New Roman"/>
                <w:sz w:val="20"/>
                <w:szCs w:val="20"/>
                <w:lang w:eastAsia="it-IT"/>
              </w:rPr>
              <w:t>2015</w:t>
            </w:r>
          </w:p>
        </w:tc>
        <w:tc>
          <w:tcPr>
            <w:tcW w:w="351"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w:t>
            </w:r>
          </w:p>
        </w:tc>
        <w:tc>
          <w:tcPr>
            <w:tcW w:w="388"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2</w:t>
            </w:r>
          </w:p>
        </w:tc>
        <w:tc>
          <w:tcPr>
            <w:tcW w:w="465"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7</w:t>
            </w:r>
          </w:p>
        </w:tc>
        <w:tc>
          <w:tcPr>
            <w:tcW w:w="465"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9</w:t>
            </w:r>
          </w:p>
        </w:tc>
        <w:tc>
          <w:tcPr>
            <w:tcW w:w="465"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6</w:t>
            </w:r>
          </w:p>
        </w:tc>
        <w:tc>
          <w:tcPr>
            <w:tcW w:w="466"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8</w:t>
            </w:r>
          </w:p>
        </w:tc>
        <w:tc>
          <w:tcPr>
            <w:tcW w:w="466"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13</w:t>
            </w:r>
          </w:p>
        </w:tc>
        <w:tc>
          <w:tcPr>
            <w:tcW w:w="467"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18</w:t>
            </w:r>
          </w:p>
        </w:tc>
        <w:tc>
          <w:tcPr>
            <w:tcW w:w="387"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1</w:t>
            </w:r>
          </w:p>
        </w:tc>
        <w:tc>
          <w:tcPr>
            <w:tcW w:w="662"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
                <w:bCs/>
                <w:sz w:val="20"/>
                <w:szCs w:val="18"/>
                <w:lang w:eastAsia="it-IT"/>
              </w:rPr>
            </w:pPr>
            <w:r w:rsidRPr="00872E4F">
              <w:rPr>
                <w:rFonts w:ascii="Times New Roman" w:eastAsia="Times New Roman" w:hAnsi="Times New Roman" w:cs="Times New Roman"/>
                <w:b/>
                <w:bCs/>
                <w:sz w:val="20"/>
                <w:szCs w:val="18"/>
                <w:lang w:eastAsia="it-IT"/>
              </w:rPr>
              <w:t>64</w:t>
            </w:r>
          </w:p>
        </w:tc>
      </w:tr>
      <w:tr w:rsidR="00872E4F" w:rsidRPr="00872E4F" w:rsidTr="00872E4F">
        <w:trPr>
          <w:cantSplit/>
          <w:trHeight w:val="255"/>
        </w:trPr>
        <w:tc>
          <w:tcPr>
            <w:tcW w:w="418"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center"/>
              <w:rPr>
                <w:rFonts w:ascii="Times New Roman" w:eastAsia="Times New Roman" w:hAnsi="Times New Roman" w:cs="Times New Roman"/>
                <w:sz w:val="20"/>
                <w:szCs w:val="20"/>
                <w:lang w:eastAsia="it-IT"/>
              </w:rPr>
            </w:pPr>
            <w:r w:rsidRPr="00872E4F">
              <w:rPr>
                <w:rFonts w:ascii="Times New Roman" w:eastAsia="Times New Roman" w:hAnsi="Times New Roman" w:cs="Times New Roman"/>
                <w:sz w:val="20"/>
                <w:szCs w:val="20"/>
                <w:lang w:eastAsia="it-IT"/>
              </w:rPr>
              <w:t>2016</w:t>
            </w:r>
          </w:p>
        </w:tc>
        <w:tc>
          <w:tcPr>
            <w:tcW w:w="351"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w:t>
            </w:r>
          </w:p>
        </w:tc>
        <w:tc>
          <w:tcPr>
            <w:tcW w:w="388"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2</w:t>
            </w:r>
          </w:p>
        </w:tc>
        <w:tc>
          <w:tcPr>
            <w:tcW w:w="465"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7</w:t>
            </w:r>
          </w:p>
        </w:tc>
        <w:tc>
          <w:tcPr>
            <w:tcW w:w="465"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9</w:t>
            </w:r>
          </w:p>
        </w:tc>
        <w:tc>
          <w:tcPr>
            <w:tcW w:w="465"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6</w:t>
            </w:r>
          </w:p>
        </w:tc>
        <w:tc>
          <w:tcPr>
            <w:tcW w:w="466"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8</w:t>
            </w:r>
          </w:p>
        </w:tc>
        <w:tc>
          <w:tcPr>
            <w:tcW w:w="466"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13</w:t>
            </w:r>
          </w:p>
        </w:tc>
        <w:tc>
          <w:tcPr>
            <w:tcW w:w="467"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18</w:t>
            </w:r>
          </w:p>
        </w:tc>
        <w:tc>
          <w:tcPr>
            <w:tcW w:w="387"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p>
        </w:tc>
        <w:tc>
          <w:tcPr>
            <w:tcW w:w="662"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
                <w:bCs/>
                <w:sz w:val="20"/>
                <w:szCs w:val="18"/>
                <w:lang w:eastAsia="it-IT"/>
              </w:rPr>
            </w:pPr>
            <w:r w:rsidRPr="00872E4F">
              <w:rPr>
                <w:rFonts w:ascii="Times New Roman" w:eastAsia="Times New Roman" w:hAnsi="Times New Roman" w:cs="Times New Roman"/>
                <w:b/>
                <w:bCs/>
                <w:sz w:val="20"/>
                <w:szCs w:val="18"/>
                <w:lang w:eastAsia="it-IT"/>
              </w:rPr>
              <w:t>63</w:t>
            </w:r>
          </w:p>
        </w:tc>
      </w:tr>
      <w:tr w:rsidR="00872E4F" w:rsidRPr="00872E4F" w:rsidTr="00872E4F">
        <w:trPr>
          <w:cantSplit/>
          <w:trHeight w:val="255"/>
        </w:trPr>
        <w:tc>
          <w:tcPr>
            <w:tcW w:w="418"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center"/>
              <w:rPr>
                <w:rFonts w:ascii="Times New Roman" w:eastAsia="Times New Roman" w:hAnsi="Times New Roman" w:cs="Times New Roman"/>
                <w:sz w:val="20"/>
                <w:szCs w:val="20"/>
                <w:lang w:eastAsia="it-IT"/>
              </w:rPr>
            </w:pPr>
            <w:r w:rsidRPr="00872E4F">
              <w:rPr>
                <w:rFonts w:ascii="Times New Roman" w:eastAsia="Times New Roman" w:hAnsi="Times New Roman" w:cs="Times New Roman"/>
                <w:sz w:val="20"/>
                <w:szCs w:val="20"/>
                <w:lang w:eastAsia="it-IT"/>
              </w:rPr>
              <w:t>2017</w:t>
            </w:r>
          </w:p>
        </w:tc>
        <w:tc>
          <w:tcPr>
            <w:tcW w:w="351"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w:t>
            </w:r>
          </w:p>
        </w:tc>
        <w:tc>
          <w:tcPr>
            <w:tcW w:w="388"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w:t>
            </w:r>
          </w:p>
        </w:tc>
        <w:tc>
          <w:tcPr>
            <w:tcW w:w="465"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3</w:t>
            </w:r>
          </w:p>
        </w:tc>
        <w:tc>
          <w:tcPr>
            <w:tcW w:w="465"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13</w:t>
            </w:r>
          </w:p>
        </w:tc>
        <w:tc>
          <w:tcPr>
            <w:tcW w:w="465"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7</w:t>
            </w:r>
          </w:p>
        </w:tc>
        <w:tc>
          <w:tcPr>
            <w:tcW w:w="466"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3</w:t>
            </w:r>
          </w:p>
        </w:tc>
        <w:tc>
          <w:tcPr>
            <w:tcW w:w="466"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12</w:t>
            </w:r>
          </w:p>
        </w:tc>
        <w:tc>
          <w:tcPr>
            <w:tcW w:w="467"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21</w:t>
            </w:r>
          </w:p>
        </w:tc>
        <w:tc>
          <w:tcPr>
            <w:tcW w:w="387"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3</w:t>
            </w:r>
          </w:p>
        </w:tc>
        <w:tc>
          <w:tcPr>
            <w:tcW w:w="662"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
                <w:bCs/>
                <w:sz w:val="20"/>
                <w:szCs w:val="18"/>
                <w:lang w:eastAsia="it-IT"/>
              </w:rPr>
            </w:pPr>
            <w:r w:rsidRPr="00872E4F">
              <w:rPr>
                <w:rFonts w:ascii="Times New Roman" w:eastAsia="Times New Roman" w:hAnsi="Times New Roman" w:cs="Times New Roman"/>
                <w:b/>
                <w:bCs/>
                <w:sz w:val="20"/>
                <w:szCs w:val="18"/>
                <w:lang w:eastAsia="it-IT"/>
              </w:rPr>
              <w:t>62</w:t>
            </w:r>
          </w:p>
        </w:tc>
      </w:tr>
    </w:tbl>
    <w:p w:rsidR="00872E4F" w:rsidRPr="00872E4F" w:rsidRDefault="00872E4F" w:rsidP="00872E4F">
      <w:pPr>
        <w:spacing w:after="0" w:line="280" w:lineRule="atLeast"/>
        <w:jc w:val="both"/>
        <w:rPr>
          <w:rFonts w:ascii="Times New Roman" w:eastAsia="Times New Roman" w:hAnsi="Times New Roman" w:cs="Times New Roman"/>
          <w:sz w:val="20"/>
          <w:lang w:eastAsia="it-IT"/>
        </w:rPr>
      </w:pPr>
    </w:p>
    <w:p w:rsidR="00872E4F" w:rsidRPr="00872E4F" w:rsidRDefault="00872E4F" w:rsidP="00872E4F">
      <w:pPr>
        <w:spacing w:after="0" w:line="280" w:lineRule="atLeast"/>
        <w:jc w:val="both"/>
        <w:rPr>
          <w:rFonts w:ascii="Times New Roman" w:eastAsia="Times New Roman" w:hAnsi="Times New Roman" w:cs="Times New Roman"/>
          <w:sz w:val="20"/>
          <w:lang w:eastAsia="it-IT"/>
        </w:rPr>
      </w:pPr>
    </w:p>
    <w:tbl>
      <w:tblPr>
        <w:tblW w:w="5000" w:type="pct"/>
        <w:tblCellMar>
          <w:left w:w="70" w:type="dxa"/>
          <w:right w:w="70" w:type="dxa"/>
        </w:tblCellMar>
        <w:tblLook w:val="0000" w:firstRow="0" w:lastRow="0" w:firstColumn="0" w:lastColumn="0" w:noHBand="0" w:noVBand="0"/>
      </w:tblPr>
      <w:tblGrid>
        <w:gridCol w:w="775"/>
        <w:gridCol w:w="1524"/>
        <w:gridCol w:w="1509"/>
        <w:gridCol w:w="1430"/>
        <w:gridCol w:w="1430"/>
        <w:gridCol w:w="1799"/>
        <w:gridCol w:w="1166"/>
      </w:tblGrid>
      <w:tr w:rsidR="00872E4F" w:rsidRPr="00872E4F" w:rsidTr="00872E4F">
        <w:trPr>
          <w:trHeight w:val="330"/>
        </w:trPr>
        <w:tc>
          <w:tcPr>
            <w:tcW w:w="5000" w:type="pct"/>
            <w:gridSpan w:val="7"/>
            <w:tcBorders>
              <w:top w:val="single" w:sz="4" w:space="0" w:color="808080"/>
              <w:left w:val="single" w:sz="4" w:space="0" w:color="808080"/>
              <w:bottom w:val="nil"/>
              <w:right w:val="nil"/>
            </w:tcBorders>
            <w:shd w:val="clear" w:color="757575" w:fill="808080"/>
            <w:noWrap/>
            <w:vAlign w:val="center"/>
          </w:tcPr>
          <w:p w:rsidR="00872E4F" w:rsidRPr="00872E4F" w:rsidRDefault="00872E4F" w:rsidP="00872E4F">
            <w:pPr>
              <w:keepNext/>
              <w:spacing w:after="0" w:line="240" w:lineRule="auto"/>
              <w:outlineLvl w:val="7"/>
              <w:rPr>
                <w:rFonts w:ascii="Times New Roman" w:eastAsia="Times New Roman" w:hAnsi="Times New Roman" w:cs="Times New Roman"/>
                <w:b/>
                <w:bCs/>
                <w:sz w:val="20"/>
                <w:szCs w:val="20"/>
                <w:lang w:eastAsia="it-IT"/>
              </w:rPr>
            </w:pPr>
            <w:r w:rsidRPr="00872E4F">
              <w:rPr>
                <w:rFonts w:ascii="Times New Roman" w:eastAsia="Times New Roman" w:hAnsi="Times New Roman" w:cs="Times New Roman"/>
                <w:b/>
                <w:bCs/>
                <w:color w:val="FFFFFF"/>
                <w:sz w:val="20"/>
                <w:lang w:eastAsia="it-IT"/>
              </w:rPr>
              <w:t>Composizione del personale per titolo di studio</w:t>
            </w:r>
          </w:p>
        </w:tc>
      </w:tr>
      <w:tr w:rsidR="00872E4F" w:rsidRPr="00872E4F" w:rsidTr="00872E4F">
        <w:trPr>
          <w:trHeight w:val="255"/>
        </w:trPr>
        <w:tc>
          <w:tcPr>
            <w:tcW w:w="403" w:type="pct"/>
            <w:tcBorders>
              <w:top w:val="nil"/>
              <w:left w:val="single" w:sz="4" w:space="0" w:color="808080"/>
              <w:bottom w:val="single" w:sz="4" w:space="0" w:color="auto"/>
              <w:right w:val="single" w:sz="4" w:space="0" w:color="808080"/>
            </w:tcBorders>
            <w:shd w:val="clear" w:color="FFFFCC" w:fill="FFFFFF"/>
            <w:noWrap/>
            <w:vAlign w:val="center"/>
          </w:tcPr>
          <w:p w:rsidR="00872E4F" w:rsidRPr="00872E4F" w:rsidRDefault="00872E4F" w:rsidP="00872E4F">
            <w:pPr>
              <w:spacing w:after="0" w:line="240" w:lineRule="auto"/>
              <w:jc w:val="both"/>
              <w:rPr>
                <w:rFonts w:ascii="Times New Roman" w:eastAsia="Times New Roman" w:hAnsi="Times New Roman" w:cs="Times New Roman"/>
                <w:b/>
                <w:bCs/>
                <w:sz w:val="20"/>
                <w:szCs w:val="20"/>
                <w:lang w:eastAsia="it-IT"/>
              </w:rPr>
            </w:pPr>
            <w:r w:rsidRPr="00872E4F">
              <w:rPr>
                <w:rFonts w:ascii="Times New Roman" w:eastAsia="Times New Roman" w:hAnsi="Times New Roman" w:cs="Times New Roman"/>
                <w:b/>
                <w:bCs/>
                <w:sz w:val="20"/>
                <w:szCs w:val="20"/>
                <w:lang w:eastAsia="it-IT"/>
              </w:rPr>
              <w:t> </w:t>
            </w:r>
          </w:p>
        </w:tc>
        <w:tc>
          <w:tcPr>
            <w:tcW w:w="791" w:type="pct"/>
            <w:tcBorders>
              <w:top w:val="single" w:sz="4" w:space="0" w:color="808080"/>
              <w:left w:val="single" w:sz="4" w:space="0" w:color="808080"/>
              <w:bottom w:val="single" w:sz="4" w:space="0" w:color="auto"/>
              <w:right w:val="single" w:sz="4" w:space="0" w:color="808080"/>
            </w:tcBorders>
            <w:shd w:val="clear" w:color="CCCCFF" w:fill="C0C0C0"/>
            <w:vAlign w:val="center"/>
          </w:tcPr>
          <w:p w:rsidR="00872E4F" w:rsidRPr="00872E4F" w:rsidRDefault="00872E4F" w:rsidP="00872E4F">
            <w:pPr>
              <w:spacing w:after="0" w:line="240" w:lineRule="auto"/>
              <w:jc w:val="center"/>
              <w:rPr>
                <w:rFonts w:ascii="Times New Roman" w:eastAsia="Times New Roman" w:hAnsi="Times New Roman" w:cs="Times New Roman"/>
                <w:sz w:val="20"/>
                <w:szCs w:val="20"/>
                <w:lang w:eastAsia="it-IT"/>
              </w:rPr>
            </w:pPr>
            <w:r w:rsidRPr="00872E4F">
              <w:rPr>
                <w:rFonts w:ascii="Times New Roman" w:eastAsia="Times New Roman" w:hAnsi="Times New Roman" w:cs="Times New Roman"/>
                <w:sz w:val="20"/>
                <w:szCs w:val="20"/>
                <w:lang w:eastAsia="it-IT"/>
              </w:rPr>
              <w:t>Scuola dell’obbligo</w:t>
            </w:r>
          </w:p>
        </w:tc>
        <w:tc>
          <w:tcPr>
            <w:tcW w:w="783" w:type="pct"/>
            <w:tcBorders>
              <w:top w:val="single" w:sz="4" w:space="0" w:color="808080"/>
              <w:left w:val="single" w:sz="4" w:space="0" w:color="808080"/>
              <w:bottom w:val="single" w:sz="4" w:space="0" w:color="auto"/>
              <w:right w:val="single" w:sz="4" w:space="0" w:color="808080"/>
            </w:tcBorders>
            <w:shd w:val="clear" w:color="CCCCFF" w:fill="C0C0C0"/>
            <w:vAlign w:val="center"/>
          </w:tcPr>
          <w:p w:rsidR="00872E4F" w:rsidRPr="00872E4F" w:rsidRDefault="00872E4F" w:rsidP="00872E4F">
            <w:pPr>
              <w:spacing w:after="0" w:line="240" w:lineRule="auto"/>
              <w:jc w:val="center"/>
              <w:rPr>
                <w:rFonts w:ascii="Times New Roman" w:eastAsia="Times New Roman" w:hAnsi="Times New Roman" w:cs="Times New Roman"/>
                <w:sz w:val="20"/>
                <w:szCs w:val="20"/>
                <w:lang w:eastAsia="it-IT"/>
              </w:rPr>
            </w:pPr>
            <w:r w:rsidRPr="00872E4F">
              <w:rPr>
                <w:rFonts w:ascii="Times New Roman" w:eastAsia="Times New Roman" w:hAnsi="Times New Roman" w:cs="Times New Roman"/>
                <w:sz w:val="20"/>
                <w:szCs w:val="20"/>
                <w:lang w:eastAsia="it-IT"/>
              </w:rPr>
              <w:t>Licenza media superiore</w:t>
            </w:r>
          </w:p>
        </w:tc>
        <w:tc>
          <w:tcPr>
            <w:tcW w:w="742" w:type="pct"/>
            <w:tcBorders>
              <w:top w:val="single" w:sz="4" w:space="0" w:color="808080"/>
              <w:left w:val="single" w:sz="4" w:space="0" w:color="808080"/>
              <w:bottom w:val="single" w:sz="4" w:space="0" w:color="auto"/>
              <w:right w:val="single" w:sz="4" w:space="0" w:color="808080"/>
            </w:tcBorders>
            <w:shd w:val="clear" w:color="CCCCFF" w:fill="C0C0C0"/>
            <w:vAlign w:val="center"/>
          </w:tcPr>
          <w:p w:rsidR="00872E4F" w:rsidRPr="00872E4F" w:rsidRDefault="00872E4F" w:rsidP="00872E4F">
            <w:pPr>
              <w:spacing w:after="0" w:line="240" w:lineRule="auto"/>
              <w:jc w:val="center"/>
              <w:rPr>
                <w:rFonts w:ascii="Times New Roman" w:eastAsia="Times New Roman" w:hAnsi="Times New Roman" w:cs="Times New Roman"/>
                <w:sz w:val="20"/>
                <w:szCs w:val="20"/>
                <w:lang w:eastAsia="it-IT"/>
              </w:rPr>
            </w:pPr>
            <w:r w:rsidRPr="00872E4F">
              <w:rPr>
                <w:rFonts w:ascii="Times New Roman" w:eastAsia="Times New Roman" w:hAnsi="Times New Roman" w:cs="Times New Roman"/>
                <w:sz w:val="20"/>
                <w:szCs w:val="20"/>
                <w:lang w:eastAsia="it-IT"/>
              </w:rPr>
              <w:t>Laurea breve</w:t>
            </w:r>
          </w:p>
        </w:tc>
        <w:tc>
          <w:tcPr>
            <w:tcW w:w="742" w:type="pct"/>
            <w:tcBorders>
              <w:top w:val="single" w:sz="4" w:space="0" w:color="808080"/>
              <w:left w:val="single" w:sz="4" w:space="0" w:color="808080"/>
              <w:bottom w:val="single" w:sz="4" w:space="0" w:color="auto"/>
              <w:right w:val="single" w:sz="4" w:space="0" w:color="808080"/>
            </w:tcBorders>
            <w:shd w:val="clear" w:color="CCCCFF" w:fill="C0C0C0"/>
            <w:vAlign w:val="center"/>
          </w:tcPr>
          <w:p w:rsidR="00872E4F" w:rsidRPr="00872E4F" w:rsidRDefault="00872E4F" w:rsidP="00872E4F">
            <w:pPr>
              <w:spacing w:after="0" w:line="240" w:lineRule="auto"/>
              <w:jc w:val="center"/>
              <w:rPr>
                <w:rFonts w:ascii="Times New Roman" w:eastAsia="Times New Roman" w:hAnsi="Times New Roman" w:cs="Times New Roman"/>
                <w:bCs/>
                <w:sz w:val="20"/>
                <w:szCs w:val="20"/>
                <w:lang w:eastAsia="it-IT"/>
              </w:rPr>
            </w:pPr>
            <w:r w:rsidRPr="00872E4F">
              <w:rPr>
                <w:rFonts w:ascii="Times New Roman" w:eastAsia="Times New Roman" w:hAnsi="Times New Roman" w:cs="Times New Roman"/>
                <w:bCs/>
                <w:sz w:val="20"/>
                <w:szCs w:val="20"/>
                <w:lang w:eastAsia="it-IT"/>
              </w:rPr>
              <w:t>Laurea</w:t>
            </w:r>
          </w:p>
        </w:tc>
        <w:tc>
          <w:tcPr>
            <w:tcW w:w="934" w:type="pct"/>
            <w:tcBorders>
              <w:top w:val="single" w:sz="4" w:space="0" w:color="808080"/>
              <w:left w:val="single" w:sz="4" w:space="0" w:color="808080"/>
              <w:bottom w:val="single" w:sz="4" w:space="0" w:color="auto"/>
              <w:right w:val="single" w:sz="4" w:space="0" w:color="808080"/>
            </w:tcBorders>
            <w:shd w:val="clear" w:color="CCCCFF" w:fill="C0C0C0"/>
            <w:vAlign w:val="center"/>
          </w:tcPr>
          <w:p w:rsidR="00872E4F" w:rsidRPr="00872E4F" w:rsidRDefault="00872E4F" w:rsidP="00872E4F">
            <w:pPr>
              <w:spacing w:after="0" w:line="240" w:lineRule="auto"/>
              <w:jc w:val="center"/>
              <w:rPr>
                <w:rFonts w:ascii="Times New Roman" w:eastAsia="Times New Roman" w:hAnsi="Times New Roman" w:cs="Times New Roman"/>
                <w:bCs/>
                <w:sz w:val="20"/>
                <w:szCs w:val="20"/>
                <w:lang w:eastAsia="it-IT"/>
              </w:rPr>
            </w:pPr>
            <w:r w:rsidRPr="00872E4F">
              <w:rPr>
                <w:rFonts w:ascii="Times New Roman" w:eastAsia="Times New Roman" w:hAnsi="Times New Roman" w:cs="Times New Roman"/>
                <w:bCs/>
                <w:sz w:val="20"/>
                <w:szCs w:val="20"/>
                <w:lang w:eastAsia="it-IT"/>
              </w:rPr>
              <w:t>Specializzazione post laurea</w:t>
            </w:r>
          </w:p>
        </w:tc>
        <w:tc>
          <w:tcPr>
            <w:tcW w:w="605" w:type="pct"/>
            <w:tcBorders>
              <w:top w:val="single" w:sz="4" w:space="0" w:color="808080"/>
              <w:left w:val="single" w:sz="4" w:space="0" w:color="808080"/>
              <w:bottom w:val="single" w:sz="4" w:space="0" w:color="auto"/>
              <w:right w:val="single" w:sz="4" w:space="0" w:color="808080"/>
            </w:tcBorders>
            <w:shd w:val="clear" w:color="CCCCFF" w:fill="C0C0C0"/>
            <w:vAlign w:val="center"/>
          </w:tcPr>
          <w:p w:rsidR="00872E4F" w:rsidRPr="00872E4F" w:rsidRDefault="00872E4F" w:rsidP="00872E4F">
            <w:pPr>
              <w:spacing w:after="0" w:line="240" w:lineRule="auto"/>
              <w:jc w:val="center"/>
              <w:rPr>
                <w:rFonts w:ascii="Times New Roman" w:eastAsia="Times New Roman" w:hAnsi="Times New Roman" w:cs="Times New Roman"/>
                <w:sz w:val="20"/>
                <w:szCs w:val="20"/>
                <w:lang w:eastAsia="it-IT"/>
              </w:rPr>
            </w:pPr>
            <w:r w:rsidRPr="00872E4F">
              <w:rPr>
                <w:rFonts w:ascii="Times New Roman" w:eastAsia="Times New Roman" w:hAnsi="Times New Roman" w:cs="Times New Roman"/>
                <w:b/>
                <w:bCs/>
                <w:sz w:val="20"/>
                <w:szCs w:val="20"/>
                <w:lang w:eastAsia="it-IT"/>
              </w:rPr>
              <w:t>TOTALE</w:t>
            </w:r>
          </w:p>
        </w:tc>
      </w:tr>
      <w:tr w:rsidR="00872E4F" w:rsidRPr="00872E4F" w:rsidTr="00872E4F">
        <w:trPr>
          <w:cantSplit/>
          <w:trHeight w:val="255"/>
        </w:trPr>
        <w:tc>
          <w:tcPr>
            <w:tcW w:w="403"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center"/>
              <w:rPr>
                <w:rFonts w:ascii="Times New Roman" w:eastAsia="Times New Roman" w:hAnsi="Times New Roman" w:cs="Times New Roman"/>
                <w:sz w:val="20"/>
                <w:szCs w:val="20"/>
                <w:lang w:eastAsia="it-IT"/>
              </w:rPr>
            </w:pPr>
            <w:r w:rsidRPr="00872E4F">
              <w:rPr>
                <w:rFonts w:ascii="Times New Roman" w:eastAsia="Times New Roman" w:hAnsi="Times New Roman" w:cs="Times New Roman"/>
                <w:sz w:val="20"/>
                <w:szCs w:val="20"/>
                <w:lang w:eastAsia="it-IT"/>
              </w:rPr>
              <w:t>2010</w:t>
            </w:r>
          </w:p>
        </w:tc>
        <w:tc>
          <w:tcPr>
            <w:tcW w:w="791"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8</w:t>
            </w:r>
          </w:p>
        </w:tc>
        <w:tc>
          <w:tcPr>
            <w:tcW w:w="783"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32</w:t>
            </w:r>
          </w:p>
        </w:tc>
        <w:tc>
          <w:tcPr>
            <w:tcW w:w="742"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w:t>
            </w:r>
          </w:p>
        </w:tc>
        <w:tc>
          <w:tcPr>
            <w:tcW w:w="742" w:type="pct"/>
            <w:tcBorders>
              <w:top w:val="single" w:sz="4" w:space="0" w:color="auto"/>
              <w:left w:val="single" w:sz="4" w:space="0" w:color="auto"/>
              <w:bottom w:val="single" w:sz="4" w:space="0" w:color="auto"/>
              <w:right w:val="single" w:sz="4" w:space="0" w:color="auto"/>
            </w:tcBorders>
            <w:shd w:val="clear" w:color="FFFFCC" w:fill="FFFFFF"/>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23</w:t>
            </w:r>
          </w:p>
        </w:tc>
        <w:tc>
          <w:tcPr>
            <w:tcW w:w="934" w:type="pct"/>
            <w:tcBorders>
              <w:top w:val="single" w:sz="4" w:space="0" w:color="auto"/>
              <w:left w:val="single" w:sz="4" w:space="0" w:color="auto"/>
              <w:bottom w:val="single" w:sz="4" w:space="0" w:color="auto"/>
              <w:right w:val="single" w:sz="4" w:space="0" w:color="auto"/>
            </w:tcBorders>
            <w:shd w:val="clear" w:color="FFFFCC" w:fill="FFFFFF"/>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2</w:t>
            </w:r>
          </w:p>
        </w:tc>
        <w:tc>
          <w:tcPr>
            <w:tcW w:w="605"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
                <w:bCs/>
                <w:sz w:val="20"/>
                <w:szCs w:val="18"/>
                <w:lang w:eastAsia="it-IT"/>
              </w:rPr>
            </w:pPr>
            <w:r w:rsidRPr="00872E4F">
              <w:rPr>
                <w:rFonts w:ascii="Times New Roman" w:eastAsia="Times New Roman" w:hAnsi="Times New Roman" w:cs="Times New Roman"/>
                <w:b/>
                <w:bCs/>
                <w:sz w:val="20"/>
                <w:szCs w:val="18"/>
                <w:lang w:eastAsia="it-IT"/>
              </w:rPr>
              <w:t>64</w:t>
            </w:r>
          </w:p>
        </w:tc>
      </w:tr>
      <w:tr w:rsidR="00872E4F" w:rsidRPr="00872E4F" w:rsidTr="00872E4F">
        <w:trPr>
          <w:cantSplit/>
          <w:trHeight w:val="255"/>
        </w:trPr>
        <w:tc>
          <w:tcPr>
            <w:tcW w:w="403"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center"/>
              <w:rPr>
                <w:rFonts w:ascii="Times New Roman" w:eastAsia="Times New Roman" w:hAnsi="Times New Roman" w:cs="Times New Roman"/>
                <w:sz w:val="20"/>
                <w:szCs w:val="20"/>
                <w:lang w:eastAsia="it-IT"/>
              </w:rPr>
            </w:pPr>
            <w:r w:rsidRPr="00872E4F">
              <w:rPr>
                <w:rFonts w:ascii="Times New Roman" w:eastAsia="Times New Roman" w:hAnsi="Times New Roman" w:cs="Times New Roman"/>
                <w:sz w:val="20"/>
                <w:szCs w:val="20"/>
                <w:lang w:eastAsia="it-IT"/>
              </w:rPr>
              <w:t>2011</w:t>
            </w:r>
          </w:p>
        </w:tc>
        <w:tc>
          <w:tcPr>
            <w:tcW w:w="791"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8</w:t>
            </w:r>
          </w:p>
        </w:tc>
        <w:tc>
          <w:tcPr>
            <w:tcW w:w="783"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34</w:t>
            </w:r>
          </w:p>
        </w:tc>
        <w:tc>
          <w:tcPr>
            <w:tcW w:w="742"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w:t>
            </w:r>
          </w:p>
        </w:tc>
        <w:tc>
          <w:tcPr>
            <w:tcW w:w="742" w:type="pct"/>
            <w:tcBorders>
              <w:top w:val="single" w:sz="4" w:space="0" w:color="auto"/>
              <w:left w:val="single" w:sz="4" w:space="0" w:color="auto"/>
              <w:bottom w:val="single" w:sz="4" w:space="0" w:color="auto"/>
              <w:right w:val="single" w:sz="4" w:space="0" w:color="auto"/>
            </w:tcBorders>
            <w:shd w:val="clear" w:color="FFFFCC" w:fill="FFFFFF"/>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25</w:t>
            </w:r>
          </w:p>
        </w:tc>
        <w:tc>
          <w:tcPr>
            <w:tcW w:w="934" w:type="pct"/>
            <w:tcBorders>
              <w:top w:val="single" w:sz="4" w:space="0" w:color="auto"/>
              <w:left w:val="single" w:sz="4" w:space="0" w:color="auto"/>
              <w:bottom w:val="single" w:sz="4" w:space="0" w:color="auto"/>
              <w:right w:val="single" w:sz="4" w:space="0" w:color="auto"/>
            </w:tcBorders>
            <w:shd w:val="clear" w:color="FFFFCC" w:fill="FFFFFF"/>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2</w:t>
            </w:r>
          </w:p>
        </w:tc>
        <w:tc>
          <w:tcPr>
            <w:tcW w:w="605"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
                <w:bCs/>
                <w:sz w:val="20"/>
                <w:szCs w:val="18"/>
                <w:lang w:eastAsia="it-IT"/>
              </w:rPr>
            </w:pPr>
            <w:r w:rsidRPr="00872E4F">
              <w:rPr>
                <w:rFonts w:ascii="Times New Roman" w:eastAsia="Times New Roman" w:hAnsi="Times New Roman" w:cs="Times New Roman"/>
                <w:b/>
                <w:bCs/>
                <w:sz w:val="20"/>
                <w:szCs w:val="18"/>
                <w:lang w:eastAsia="it-IT"/>
              </w:rPr>
              <w:t>69</w:t>
            </w:r>
          </w:p>
        </w:tc>
      </w:tr>
      <w:tr w:rsidR="00872E4F" w:rsidRPr="00872E4F" w:rsidTr="00872E4F">
        <w:trPr>
          <w:cantSplit/>
          <w:trHeight w:val="255"/>
        </w:trPr>
        <w:tc>
          <w:tcPr>
            <w:tcW w:w="403"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center"/>
              <w:rPr>
                <w:rFonts w:ascii="Times New Roman" w:eastAsia="Times New Roman" w:hAnsi="Times New Roman" w:cs="Times New Roman"/>
                <w:sz w:val="20"/>
                <w:szCs w:val="20"/>
                <w:lang w:eastAsia="it-IT"/>
              </w:rPr>
            </w:pPr>
            <w:r w:rsidRPr="00872E4F">
              <w:rPr>
                <w:rFonts w:ascii="Times New Roman" w:eastAsia="Times New Roman" w:hAnsi="Times New Roman" w:cs="Times New Roman"/>
                <w:sz w:val="20"/>
                <w:szCs w:val="20"/>
                <w:lang w:eastAsia="it-IT"/>
              </w:rPr>
              <w:t>2012</w:t>
            </w:r>
          </w:p>
        </w:tc>
        <w:tc>
          <w:tcPr>
            <w:tcW w:w="791"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8</w:t>
            </w:r>
          </w:p>
        </w:tc>
        <w:tc>
          <w:tcPr>
            <w:tcW w:w="783"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32</w:t>
            </w:r>
          </w:p>
        </w:tc>
        <w:tc>
          <w:tcPr>
            <w:tcW w:w="742"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3</w:t>
            </w:r>
          </w:p>
        </w:tc>
        <w:tc>
          <w:tcPr>
            <w:tcW w:w="742" w:type="pct"/>
            <w:tcBorders>
              <w:top w:val="single" w:sz="4" w:space="0" w:color="auto"/>
              <w:left w:val="single" w:sz="4" w:space="0" w:color="auto"/>
              <w:bottom w:val="single" w:sz="4" w:space="0" w:color="auto"/>
              <w:right w:val="single" w:sz="4" w:space="0" w:color="auto"/>
            </w:tcBorders>
            <w:shd w:val="clear" w:color="FFFFCC" w:fill="FFFFFF"/>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24</w:t>
            </w:r>
          </w:p>
        </w:tc>
        <w:tc>
          <w:tcPr>
            <w:tcW w:w="934" w:type="pct"/>
            <w:tcBorders>
              <w:top w:val="single" w:sz="4" w:space="0" w:color="auto"/>
              <w:left w:val="single" w:sz="4" w:space="0" w:color="auto"/>
              <w:bottom w:val="single" w:sz="4" w:space="0" w:color="auto"/>
              <w:right w:val="single" w:sz="4" w:space="0" w:color="auto"/>
            </w:tcBorders>
            <w:shd w:val="clear" w:color="FFFFCC" w:fill="FFFFFF"/>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1</w:t>
            </w:r>
          </w:p>
        </w:tc>
        <w:tc>
          <w:tcPr>
            <w:tcW w:w="605"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
                <w:bCs/>
                <w:sz w:val="20"/>
                <w:szCs w:val="18"/>
                <w:lang w:eastAsia="it-IT"/>
              </w:rPr>
            </w:pPr>
            <w:r w:rsidRPr="00872E4F">
              <w:rPr>
                <w:rFonts w:ascii="Times New Roman" w:eastAsia="Times New Roman" w:hAnsi="Times New Roman" w:cs="Times New Roman"/>
                <w:b/>
                <w:bCs/>
                <w:sz w:val="20"/>
                <w:szCs w:val="18"/>
                <w:lang w:eastAsia="it-IT"/>
              </w:rPr>
              <w:t>68</w:t>
            </w:r>
          </w:p>
        </w:tc>
      </w:tr>
      <w:tr w:rsidR="00872E4F" w:rsidRPr="00872E4F" w:rsidTr="00872E4F">
        <w:trPr>
          <w:cantSplit/>
          <w:trHeight w:val="255"/>
        </w:trPr>
        <w:tc>
          <w:tcPr>
            <w:tcW w:w="403"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center"/>
              <w:rPr>
                <w:rFonts w:ascii="Times New Roman" w:eastAsia="Times New Roman" w:hAnsi="Times New Roman" w:cs="Times New Roman"/>
                <w:sz w:val="20"/>
                <w:szCs w:val="20"/>
                <w:lang w:eastAsia="it-IT"/>
              </w:rPr>
            </w:pPr>
            <w:r w:rsidRPr="00872E4F">
              <w:rPr>
                <w:rFonts w:ascii="Times New Roman" w:eastAsia="Times New Roman" w:hAnsi="Times New Roman" w:cs="Times New Roman"/>
                <w:sz w:val="20"/>
                <w:szCs w:val="20"/>
                <w:lang w:eastAsia="it-IT"/>
              </w:rPr>
              <w:t>2013</w:t>
            </w:r>
          </w:p>
        </w:tc>
        <w:tc>
          <w:tcPr>
            <w:tcW w:w="791"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8</w:t>
            </w:r>
          </w:p>
        </w:tc>
        <w:tc>
          <w:tcPr>
            <w:tcW w:w="783"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29</w:t>
            </w:r>
          </w:p>
        </w:tc>
        <w:tc>
          <w:tcPr>
            <w:tcW w:w="742"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3</w:t>
            </w:r>
          </w:p>
        </w:tc>
        <w:tc>
          <w:tcPr>
            <w:tcW w:w="742" w:type="pct"/>
            <w:tcBorders>
              <w:top w:val="single" w:sz="4" w:space="0" w:color="auto"/>
              <w:left w:val="single" w:sz="4" w:space="0" w:color="auto"/>
              <w:bottom w:val="single" w:sz="4" w:space="0" w:color="auto"/>
              <w:right w:val="single" w:sz="4" w:space="0" w:color="auto"/>
            </w:tcBorders>
            <w:shd w:val="clear" w:color="FFFFCC" w:fill="FFFFFF"/>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23</w:t>
            </w:r>
          </w:p>
        </w:tc>
        <w:tc>
          <w:tcPr>
            <w:tcW w:w="934" w:type="pct"/>
            <w:tcBorders>
              <w:top w:val="single" w:sz="4" w:space="0" w:color="auto"/>
              <w:left w:val="single" w:sz="4" w:space="0" w:color="auto"/>
              <w:bottom w:val="single" w:sz="4" w:space="0" w:color="auto"/>
              <w:right w:val="single" w:sz="4" w:space="0" w:color="auto"/>
            </w:tcBorders>
            <w:shd w:val="clear" w:color="FFFFCC" w:fill="FFFFFF"/>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1</w:t>
            </w:r>
          </w:p>
        </w:tc>
        <w:tc>
          <w:tcPr>
            <w:tcW w:w="605"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
                <w:bCs/>
                <w:sz w:val="20"/>
                <w:szCs w:val="18"/>
                <w:lang w:eastAsia="it-IT"/>
              </w:rPr>
            </w:pPr>
            <w:r w:rsidRPr="00872E4F">
              <w:rPr>
                <w:rFonts w:ascii="Times New Roman" w:eastAsia="Times New Roman" w:hAnsi="Times New Roman" w:cs="Times New Roman"/>
                <w:b/>
                <w:bCs/>
                <w:sz w:val="20"/>
                <w:szCs w:val="18"/>
                <w:lang w:eastAsia="it-IT"/>
              </w:rPr>
              <w:t>64</w:t>
            </w:r>
          </w:p>
        </w:tc>
      </w:tr>
      <w:tr w:rsidR="00872E4F" w:rsidRPr="00872E4F" w:rsidTr="00872E4F">
        <w:trPr>
          <w:cantSplit/>
          <w:trHeight w:val="255"/>
        </w:trPr>
        <w:tc>
          <w:tcPr>
            <w:tcW w:w="403"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center"/>
              <w:rPr>
                <w:rFonts w:ascii="Times New Roman" w:eastAsia="Times New Roman" w:hAnsi="Times New Roman" w:cs="Times New Roman"/>
                <w:sz w:val="20"/>
                <w:szCs w:val="20"/>
                <w:lang w:eastAsia="it-IT"/>
              </w:rPr>
            </w:pPr>
            <w:r w:rsidRPr="00872E4F">
              <w:rPr>
                <w:rFonts w:ascii="Times New Roman" w:eastAsia="Times New Roman" w:hAnsi="Times New Roman" w:cs="Times New Roman"/>
                <w:sz w:val="20"/>
                <w:szCs w:val="20"/>
                <w:lang w:eastAsia="it-IT"/>
              </w:rPr>
              <w:t>2014</w:t>
            </w:r>
          </w:p>
        </w:tc>
        <w:tc>
          <w:tcPr>
            <w:tcW w:w="791"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8</w:t>
            </w:r>
          </w:p>
        </w:tc>
        <w:tc>
          <w:tcPr>
            <w:tcW w:w="783"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29</w:t>
            </w:r>
          </w:p>
        </w:tc>
        <w:tc>
          <w:tcPr>
            <w:tcW w:w="742"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3</w:t>
            </w:r>
          </w:p>
        </w:tc>
        <w:tc>
          <w:tcPr>
            <w:tcW w:w="742" w:type="pct"/>
            <w:tcBorders>
              <w:top w:val="single" w:sz="4" w:space="0" w:color="auto"/>
              <w:left w:val="single" w:sz="4" w:space="0" w:color="auto"/>
              <w:bottom w:val="single" w:sz="4" w:space="0" w:color="auto"/>
              <w:right w:val="single" w:sz="4" w:space="0" w:color="auto"/>
            </w:tcBorders>
            <w:shd w:val="clear" w:color="FFFFCC" w:fill="FFFFFF"/>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23</w:t>
            </w:r>
          </w:p>
        </w:tc>
        <w:tc>
          <w:tcPr>
            <w:tcW w:w="934" w:type="pct"/>
            <w:tcBorders>
              <w:top w:val="single" w:sz="4" w:space="0" w:color="auto"/>
              <w:left w:val="single" w:sz="4" w:space="0" w:color="auto"/>
              <w:bottom w:val="single" w:sz="4" w:space="0" w:color="auto"/>
              <w:right w:val="single" w:sz="4" w:space="0" w:color="auto"/>
            </w:tcBorders>
            <w:shd w:val="clear" w:color="FFFFCC" w:fill="FFFFFF"/>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1</w:t>
            </w:r>
          </w:p>
        </w:tc>
        <w:tc>
          <w:tcPr>
            <w:tcW w:w="605"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
                <w:bCs/>
                <w:sz w:val="20"/>
                <w:szCs w:val="18"/>
                <w:lang w:eastAsia="it-IT"/>
              </w:rPr>
            </w:pPr>
            <w:r w:rsidRPr="00872E4F">
              <w:rPr>
                <w:rFonts w:ascii="Times New Roman" w:eastAsia="Times New Roman" w:hAnsi="Times New Roman" w:cs="Times New Roman"/>
                <w:b/>
                <w:bCs/>
                <w:sz w:val="20"/>
                <w:szCs w:val="18"/>
                <w:lang w:eastAsia="it-IT"/>
              </w:rPr>
              <w:t>64</w:t>
            </w:r>
          </w:p>
        </w:tc>
      </w:tr>
      <w:tr w:rsidR="00872E4F" w:rsidRPr="00872E4F" w:rsidTr="00872E4F">
        <w:trPr>
          <w:cantSplit/>
          <w:trHeight w:val="255"/>
        </w:trPr>
        <w:tc>
          <w:tcPr>
            <w:tcW w:w="403"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center"/>
              <w:rPr>
                <w:rFonts w:ascii="Times New Roman" w:eastAsia="Times New Roman" w:hAnsi="Times New Roman" w:cs="Times New Roman"/>
                <w:sz w:val="20"/>
                <w:szCs w:val="20"/>
                <w:lang w:eastAsia="it-IT"/>
              </w:rPr>
            </w:pPr>
            <w:r w:rsidRPr="00872E4F">
              <w:rPr>
                <w:rFonts w:ascii="Times New Roman" w:eastAsia="Times New Roman" w:hAnsi="Times New Roman" w:cs="Times New Roman"/>
                <w:sz w:val="20"/>
                <w:szCs w:val="20"/>
                <w:lang w:eastAsia="it-IT"/>
              </w:rPr>
              <w:t>2015</w:t>
            </w:r>
          </w:p>
        </w:tc>
        <w:tc>
          <w:tcPr>
            <w:tcW w:w="791"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8</w:t>
            </w:r>
          </w:p>
        </w:tc>
        <w:tc>
          <w:tcPr>
            <w:tcW w:w="783"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29</w:t>
            </w:r>
          </w:p>
        </w:tc>
        <w:tc>
          <w:tcPr>
            <w:tcW w:w="742"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3</w:t>
            </w:r>
          </w:p>
        </w:tc>
        <w:tc>
          <w:tcPr>
            <w:tcW w:w="742" w:type="pct"/>
            <w:tcBorders>
              <w:top w:val="single" w:sz="4" w:space="0" w:color="auto"/>
              <w:left w:val="single" w:sz="4" w:space="0" w:color="auto"/>
              <w:bottom w:val="single" w:sz="4" w:space="0" w:color="auto"/>
              <w:right w:val="single" w:sz="4" w:space="0" w:color="auto"/>
            </w:tcBorders>
            <w:shd w:val="clear" w:color="FFFFCC" w:fill="FFFFFF"/>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23</w:t>
            </w:r>
          </w:p>
        </w:tc>
        <w:tc>
          <w:tcPr>
            <w:tcW w:w="934" w:type="pct"/>
            <w:tcBorders>
              <w:top w:val="single" w:sz="4" w:space="0" w:color="auto"/>
              <w:left w:val="single" w:sz="4" w:space="0" w:color="auto"/>
              <w:bottom w:val="single" w:sz="4" w:space="0" w:color="auto"/>
              <w:right w:val="single" w:sz="4" w:space="0" w:color="auto"/>
            </w:tcBorders>
            <w:shd w:val="clear" w:color="FFFFCC" w:fill="FFFFFF"/>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1</w:t>
            </w:r>
          </w:p>
        </w:tc>
        <w:tc>
          <w:tcPr>
            <w:tcW w:w="605"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
                <w:bCs/>
                <w:sz w:val="20"/>
                <w:szCs w:val="18"/>
                <w:lang w:eastAsia="it-IT"/>
              </w:rPr>
            </w:pPr>
            <w:r w:rsidRPr="00872E4F">
              <w:rPr>
                <w:rFonts w:ascii="Times New Roman" w:eastAsia="Times New Roman" w:hAnsi="Times New Roman" w:cs="Times New Roman"/>
                <w:b/>
                <w:bCs/>
                <w:sz w:val="20"/>
                <w:szCs w:val="18"/>
                <w:lang w:eastAsia="it-IT"/>
              </w:rPr>
              <w:t>64</w:t>
            </w:r>
          </w:p>
        </w:tc>
      </w:tr>
      <w:tr w:rsidR="00872E4F" w:rsidRPr="00872E4F" w:rsidTr="00872E4F">
        <w:trPr>
          <w:cantSplit/>
          <w:trHeight w:val="255"/>
        </w:trPr>
        <w:tc>
          <w:tcPr>
            <w:tcW w:w="403"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center"/>
              <w:rPr>
                <w:rFonts w:ascii="Times New Roman" w:eastAsia="Times New Roman" w:hAnsi="Times New Roman" w:cs="Times New Roman"/>
                <w:sz w:val="20"/>
                <w:szCs w:val="20"/>
                <w:lang w:eastAsia="it-IT"/>
              </w:rPr>
            </w:pPr>
            <w:r w:rsidRPr="00872E4F">
              <w:rPr>
                <w:rFonts w:ascii="Times New Roman" w:eastAsia="Times New Roman" w:hAnsi="Times New Roman" w:cs="Times New Roman"/>
                <w:sz w:val="20"/>
                <w:szCs w:val="20"/>
                <w:lang w:eastAsia="it-IT"/>
              </w:rPr>
              <w:t>2016</w:t>
            </w:r>
          </w:p>
        </w:tc>
        <w:tc>
          <w:tcPr>
            <w:tcW w:w="791"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7</w:t>
            </w:r>
          </w:p>
        </w:tc>
        <w:tc>
          <w:tcPr>
            <w:tcW w:w="783"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29</w:t>
            </w:r>
          </w:p>
        </w:tc>
        <w:tc>
          <w:tcPr>
            <w:tcW w:w="742"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3</w:t>
            </w:r>
          </w:p>
        </w:tc>
        <w:tc>
          <w:tcPr>
            <w:tcW w:w="742" w:type="pct"/>
            <w:tcBorders>
              <w:top w:val="single" w:sz="4" w:space="0" w:color="auto"/>
              <w:left w:val="single" w:sz="4" w:space="0" w:color="auto"/>
              <w:bottom w:val="single" w:sz="4" w:space="0" w:color="auto"/>
              <w:right w:val="single" w:sz="4" w:space="0" w:color="auto"/>
            </w:tcBorders>
            <w:shd w:val="clear" w:color="FFFFCC" w:fill="FFFFFF"/>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23</w:t>
            </w:r>
          </w:p>
        </w:tc>
        <w:tc>
          <w:tcPr>
            <w:tcW w:w="934" w:type="pct"/>
            <w:tcBorders>
              <w:top w:val="single" w:sz="4" w:space="0" w:color="auto"/>
              <w:left w:val="single" w:sz="4" w:space="0" w:color="auto"/>
              <w:bottom w:val="single" w:sz="4" w:space="0" w:color="auto"/>
              <w:right w:val="single" w:sz="4" w:space="0" w:color="auto"/>
            </w:tcBorders>
            <w:shd w:val="clear" w:color="FFFFCC" w:fill="FFFFFF"/>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1</w:t>
            </w:r>
          </w:p>
        </w:tc>
        <w:tc>
          <w:tcPr>
            <w:tcW w:w="605"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
                <w:bCs/>
                <w:sz w:val="20"/>
                <w:szCs w:val="18"/>
                <w:lang w:eastAsia="it-IT"/>
              </w:rPr>
            </w:pPr>
            <w:r w:rsidRPr="00872E4F">
              <w:rPr>
                <w:rFonts w:ascii="Times New Roman" w:eastAsia="Times New Roman" w:hAnsi="Times New Roman" w:cs="Times New Roman"/>
                <w:b/>
                <w:bCs/>
                <w:sz w:val="20"/>
                <w:szCs w:val="18"/>
                <w:lang w:eastAsia="it-IT"/>
              </w:rPr>
              <w:t>63</w:t>
            </w:r>
          </w:p>
        </w:tc>
      </w:tr>
      <w:tr w:rsidR="00872E4F" w:rsidRPr="00872E4F" w:rsidTr="00872E4F">
        <w:trPr>
          <w:cantSplit/>
          <w:trHeight w:val="255"/>
        </w:trPr>
        <w:tc>
          <w:tcPr>
            <w:tcW w:w="403"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center"/>
              <w:rPr>
                <w:rFonts w:ascii="Times New Roman" w:eastAsia="Times New Roman" w:hAnsi="Times New Roman" w:cs="Times New Roman"/>
                <w:sz w:val="20"/>
                <w:szCs w:val="20"/>
                <w:lang w:eastAsia="it-IT"/>
              </w:rPr>
            </w:pPr>
            <w:r w:rsidRPr="00872E4F">
              <w:rPr>
                <w:rFonts w:ascii="Times New Roman" w:eastAsia="Times New Roman" w:hAnsi="Times New Roman" w:cs="Times New Roman"/>
                <w:sz w:val="20"/>
                <w:szCs w:val="20"/>
                <w:lang w:eastAsia="it-IT"/>
              </w:rPr>
              <w:t>2017</w:t>
            </w:r>
          </w:p>
        </w:tc>
        <w:tc>
          <w:tcPr>
            <w:tcW w:w="791"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7</w:t>
            </w:r>
          </w:p>
        </w:tc>
        <w:tc>
          <w:tcPr>
            <w:tcW w:w="783"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29</w:t>
            </w:r>
          </w:p>
        </w:tc>
        <w:tc>
          <w:tcPr>
            <w:tcW w:w="742"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3</w:t>
            </w:r>
          </w:p>
        </w:tc>
        <w:tc>
          <w:tcPr>
            <w:tcW w:w="742" w:type="pct"/>
            <w:tcBorders>
              <w:top w:val="single" w:sz="4" w:space="0" w:color="auto"/>
              <w:left w:val="single" w:sz="4" w:space="0" w:color="auto"/>
              <w:bottom w:val="single" w:sz="4" w:space="0" w:color="auto"/>
              <w:right w:val="single" w:sz="4" w:space="0" w:color="auto"/>
            </w:tcBorders>
            <w:shd w:val="clear" w:color="FFFFCC" w:fill="FFFFFF"/>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22</w:t>
            </w:r>
          </w:p>
        </w:tc>
        <w:tc>
          <w:tcPr>
            <w:tcW w:w="934" w:type="pct"/>
            <w:tcBorders>
              <w:top w:val="single" w:sz="4" w:space="0" w:color="auto"/>
              <w:left w:val="single" w:sz="4" w:space="0" w:color="auto"/>
              <w:bottom w:val="single" w:sz="4" w:space="0" w:color="auto"/>
              <w:right w:val="single" w:sz="4" w:space="0" w:color="auto"/>
            </w:tcBorders>
            <w:shd w:val="clear" w:color="FFFFCC" w:fill="FFFFFF"/>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1</w:t>
            </w:r>
          </w:p>
        </w:tc>
        <w:tc>
          <w:tcPr>
            <w:tcW w:w="605"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
                <w:bCs/>
                <w:sz w:val="20"/>
                <w:szCs w:val="18"/>
                <w:lang w:eastAsia="it-IT"/>
              </w:rPr>
            </w:pPr>
            <w:r w:rsidRPr="00872E4F">
              <w:rPr>
                <w:rFonts w:ascii="Times New Roman" w:eastAsia="Times New Roman" w:hAnsi="Times New Roman" w:cs="Times New Roman"/>
                <w:b/>
                <w:bCs/>
                <w:sz w:val="20"/>
                <w:szCs w:val="18"/>
                <w:lang w:eastAsia="it-IT"/>
              </w:rPr>
              <w:t>62</w:t>
            </w:r>
          </w:p>
        </w:tc>
      </w:tr>
    </w:tbl>
    <w:p w:rsidR="00872E4F" w:rsidRPr="00872E4F" w:rsidRDefault="00872E4F" w:rsidP="00872E4F">
      <w:pPr>
        <w:autoSpaceDE w:val="0"/>
        <w:autoSpaceDN w:val="0"/>
        <w:spacing w:after="0" w:line="280" w:lineRule="atLeast"/>
        <w:jc w:val="both"/>
        <w:rPr>
          <w:rFonts w:ascii="Times New Roman" w:eastAsia="Times New Roman" w:hAnsi="Times New Roman" w:cs="Times New Roman"/>
          <w:b/>
          <w:smallCaps/>
          <w:sz w:val="20"/>
          <w:lang w:eastAsia="it-IT"/>
        </w:rPr>
      </w:pPr>
    </w:p>
    <w:p w:rsidR="00872E4F" w:rsidRPr="00872E4F" w:rsidRDefault="00872E4F" w:rsidP="00872E4F">
      <w:pPr>
        <w:autoSpaceDE w:val="0"/>
        <w:autoSpaceDN w:val="0"/>
        <w:spacing w:after="0" w:line="280" w:lineRule="atLeast"/>
        <w:jc w:val="both"/>
        <w:rPr>
          <w:rFonts w:ascii="Times New Roman" w:eastAsia="Times New Roman" w:hAnsi="Times New Roman" w:cs="Times New Roman"/>
          <w:b/>
          <w:smallCaps/>
          <w:sz w:val="20"/>
          <w:lang w:eastAsia="it-IT"/>
        </w:rPr>
      </w:pPr>
    </w:p>
    <w:tbl>
      <w:tblPr>
        <w:tblW w:w="5000" w:type="pct"/>
        <w:tblCellMar>
          <w:left w:w="70" w:type="dxa"/>
          <w:right w:w="70" w:type="dxa"/>
        </w:tblCellMar>
        <w:tblLook w:val="0000" w:firstRow="0" w:lastRow="0" w:firstColumn="0" w:lastColumn="0" w:noHBand="0" w:noVBand="0"/>
      </w:tblPr>
      <w:tblGrid>
        <w:gridCol w:w="1511"/>
        <w:gridCol w:w="2953"/>
        <w:gridCol w:w="2923"/>
        <w:gridCol w:w="2246"/>
      </w:tblGrid>
      <w:tr w:rsidR="00872E4F" w:rsidRPr="00872E4F" w:rsidTr="00872E4F">
        <w:trPr>
          <w:trHeight w:val="330"/>
        </w:trPr>
        <w:tc>
          <w:tcPr>
            <w:tcW w:w="5000" w:type="pct"/>
            <w:gridSpan w:val="4"/>
            <w:tcBorders>
              <w:top w:val="single" w:sz="4" w:space="0" w:color="808080"/>
              <w:left w:val="single" w:sz="4" w:space="0" w:color="808080"/>
              <w:bottom w:val="nil"/>
              <w:right w:val="nil"/>
            </w:tcBorders>
            <w:shd w:val="clear" w:color="757575" w:fill="808080"/>
            <w:noWrap/>
            <w:vAlign w:val="center"/>
          </w:tcPr>
          <w:p w:rsidR="00872E4F" w:rsidRPr="00872E4F" w:rsidRDefault="00872E4F" w:rsidP="00872E4F">
            <w:pPr>
              <w:keepNext/>
              <w:spacing w:after="0" w:line="240" w:lineRule="auto"/>
              <w:outlineLvl w:val="7"/>
              <w:rPr>
                <w:rFonts w:ascii="Times New Roman" w:eastAsia="Times New Roman" w:hAnsi="Times New Roman" w:cs="Times New Roman"/>
                <w:b/>
                <w:bCs/>
                <w:sz w:val="20"/>
                <w:szCs w:val="20"/>
                <w:lang w:eastAsia="it-IT"/>
              </w:rPr>
            </w:pPr>
            <w:r w:rsidRPr="00872E4F">
              <w:rPr>
                <w:rFonts w:ascii="Times New Roman" w:eastAsia="Times New Roman" w:hAnsi="Times New Roman" w:cs="Times New Roman"/>
                <w:b/>
                <w:bCs/>
                <w:color w:val="FFFFFF"/>
                <w:sz w:val="20"/>
                <w:lang w:eastAsia="it-IT"/>
              </w:rPr>
              <w:t>Composizione del personale per tipologia contrattuale</w:t>
            </w:r>
          </w:p>
        </w:tc>
      </w:tr>
      <w:tr w:rsidR="00872E4F" w:rsidRPr="00872E4F" w:rsidTr="00872E4F">
        <w:trPr>
          <w:trHeight w:val="255"/>
        </w:trPr>
        <w:tc>
          <w:tcPr>
            <w:tcW w:w="784" w:type="pct"/>
            <w:tcBorders>
              <w:top w:val="nil"/>
              <w:left w:val="single" w:sz="4" w:space="0" w:color="808080"/>
              <w:bottom w:val="single" w:sz="4" w:space="0" w:color="auto"/>
              <w:right w:val="single" w:sz="4" w:space="0" w:color="808080"/>
            </w:tcBorders>
            <w:shd w:val="clear" w:color="FFFFCC" w:fill="FFFFFF"/>
            <w:noWrap/>
            <w:vAlign w:val="center"/>
          </w:tcPr>
          <w:p w:rsidR="00872E4F" w:rsidRPr="00872E4F" w:rsidRDefault="00872E4F" w:rsidP="00872E4F">
            <w:pPr>
              <w:spacing w:after="0" w:line="240" w:lineRule="auto"/>
              <w:jc w:val="both"/>
              <w:rPr>
                <w:rFonts w:ascii="Times New Roman" w:eastAsia="Times New Roman" w:hAnsi="Times New Roman" w:cs="Times New Roman"/>
                <w:b/>
                <w:bCs/>
                <w:sz w:val="20"/>
                <w:szCs w:val="20"/>
                <w:lang w:eastAsia="it-IT"/>
              </w:rPr>
            </w:pPr>
            <w:r w:rsidRPr="00872E4F">
              <w:rPr>
                <w:rFonts w:ascii="Times New Roman" w:eastAsia="Times New Roman" w:hAnsi="Times New Roman" w:cs="Times New Roman"/>
                <w:b/>
                <w:bCs/>
                <w:sz w:val="20"/>
                <w:szCs w:val="20"/>
                <w:lang w:eastAsia="it-IT"/>
              </w:rPr>
              <w:t> </w:t>
            </w:r>
          </w:p>
        </w:tc>
        <w:tc>
          <w:tcPr>
            <w:tcW w:w="1533" w:type="pct"/>
            <w:tcBorders>
              <w:top w:val="single" w:sz="4" w:space="0" w:color="808080"/>
              <w:left w:val="single" w:sz="4" w:space="0" w:color="808080"/>
              <w:bottom w:val="single" w:sz="4" w:space="0" w:color="auto"/>
              <w:right w:val="single" w:sz="4" w:space="0" w:color="808080"/>
            </w:tcBorders>
            <w:shd w:val="clear" w:color="CCCCFF" w:fill="C0C0C0"/>
            <w:vAlign w:val="center"/>
          </w:tcPr>
          <w:p w:rsidR="00872E4F" w:rsidRPr="00872E4F" w:rsidRDefault="00872E4F" w:rsidP="00872E4F">
            <w:pPr>
              <w:spacing w:after="0" w:line="240" w:lineRule="auto"/>
              <w:jc w:val="center"/>
              <w:rPr>
                <w:rFonts w:ascii="Times New Roman" w:eastAsia="Times New Roman" w:hAnsi="Times New Roman" w:cs="Times New Roman"/>
                <w:sz w:val="20"/>
                <w:szCs w:val="20"/>
                <w:lang w:val="en-GB" w:eastAsia="it-IT"/>
              </w:rPr>
            </w:pPr>
            <w:r w:rsidRPr="00872E4F">
              <w:rPr>
                <w:rFonts w:ascii="Times New Roman" w:eastAsia="Times New Roman" w:hAnsi="Times New Roman" w:cs="Times New Roman"/>
                <w:sz w:val="20"/>
                <w:szCs w:val="20"/>
                <w:lang w:val="en-GB" w:eastAsia="it-IT"/>
              </w:rPr>
              <w:t>Full time</w:t>
            </w:r>
          </w:p>
        </w:tc>
        <w:tc>
          <w:tcPr>
            <w:tcW w:w="1517" w:type="pct"/>
            <w:tcBorders>
              <w:top w:val="single" w:sz="4" w:space="0" w:color="808080"/>
              <w:left w:val="single" w:sz="4" w:space="0" w:color="808080"/>
              <w:bottom w:val="single" w:sz="4" w:space="0" w:color="auto"/>
              <w:right w:val="single" w:sz="4" w:space="0" w:color="808080"/>
            </w:tcBorders>
            <w:shd w:val="clear" w:color="CCCCFF" w:fill="C0C0C0"/>
            <w:vAlign w:val="center"/>
          </w:tcPr>
          <w:p w:rsidR="00872E4F" w:rsidRPr="00872E4F" w:rsidRDefault="00872E4F" w:rsidP="00872E4F">
            <w:pPr>
              <w:spacing w:after="0" w:line="240" w:lineRule="auto"/>
              <w:jc w:val="center"/>
              <w:rPr>
                <w:rFonts w:ascii="Times New Roman" w:eastAsia="Times New Roman" w:hAnsi="Times New Roman" w:cs="Times New Roman"/>
                <w:sz w:val="20"/>
                <w:szCs w:val="20"/>
                <w:lang w:val="en-GB" w:eastAsia="it-IT"/>
              </w:rPr>
            </w:pPr>
            <w:r w:rsidRPr="00872E4F">
              <w:rPr>
                <w:rFonts w:ascii="Times New Roman" w:eastAsia="Times New Roman" w:hAnsi="Times New Roman" w:cs="Times New Roman"/>
                <w:sz w:val="20"/>
                <w:szCs w:val="20"/>
                <w:lang w:val="en-GB" w:eastAsia="it-IT"/>
              </w:rPr>
              <w:t>Part time</w:t>
            </w:r>
          </w:p>
        </w:tc>
        <w:tc>
          <w:tcPr>
            <w:tcW w:w="1166" w:type="pct"/>
            <w:tcBorders>
              <w:top w:val="single" w:sz="4" w:space="0" w:color="808080"/>
              <w:left w:val="single" w:sz="4" w:space="0" w:color="808080"/>
              <w:bottom w:val="single" w:sz="4" w:space="0" w:color="auto"/>
              <w:right w:val="single" w:sz="4" w:space="0" w:color="808080"/>
            </w:tcBorders>
            <w:shd w:val="clear" w:color="CCCCFF" w:fill="C0C0C0"/>
            <w:vAlign w:val="center"/>
          </w:tcPr>
          <w:p w:rsidR="00872E4F" w:rsidRPr="00872E4F" w:rsidRDefault="00872E4F" w:rsidP="00872E4F">
            <w:pPr>
              <w:spacing w:after="0" w:line="240" w:lineRule="auto"/>
              <w:jc w:val="center"/>
              <w:rPr>
                <w:rFonts w:ascii="Times New Roman" w:eastAsia="Times New Roman" w:hAnsi="Times New Roman" w:cs="Times New Roman"/>
                <w:sz w:val="20"/>
                <w:szCs w:val="20"/>
                <w:lang w:eastAsia="it-IT"/>
              </w:rPr>
            </w:pPr>
            <w:r w:rsidRPr="00872E4F">
              <w:rPr>
                <w:rFonts w:ascii="Times New Roman" w:eastAsia="Times New Roman" w:hAnsi="Times New Roman" w:cs="Times New Roman"/>
                <w:b/>
                <w:bCs/>
                <w:sz w:val="20"/>
                <w:szCs w:val="20"/>
                <w:lang w:eastAsia="it-IT"/>
              </w:rPr>
              <w:t>TOTALE</w:t>
            </w:r>
          </w:p>
        </w:tc>
      </w:tr>
      <w:tr w:rsidR="00872E4F" w:rsidRPr="00872E4F" w:rsidTr="00872E4F">
        <w:trPr>
          <w:cantSplit/>
          <w:trHeight w:val="255"/>
        </w:trPr>
        <w:tc>
          <w:tcPr>
            <w:tcW w:w="784"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center"/>
              <w:rPr>
                <w:rFonts w:ascii="Times New Roman" w:eastAsia="Times New Roman" w:hAnsi="Times New Roman" w:cs="Times New Roman"/>
                <w:sz w:val="20"/>
                <w:szCs w:val="20"/>
                <w:lang w:eastAsia="it-IT"/>
              </w:rPr>
            </w:pPr>
            <w:r w:rsidRPr="00872E4F">
              <w:rPr>
                <w:rFonts w:ascii="Times New Roman" w:eastAsia="Times New Roman" w:hAnsi="Times New Roman" w:cs="Times New Roman"/>
                <w:sz w:val="20"/>
                <w:szCs w:val="20"/>
                <w:lang w:eastAsia="it-IT"/>
              </w:rPr>
              <w:t>2010</w:t>
            </w:r>
          </w:p>
        </w:tc>
        <w:tc>
          <w:tcPr>
            <w:tcW w:w="1533"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64</w:t>
            </w:r>
          </w:p>
        </w:tc>
        <w:tc>
          <w:tcPr>
            <w:tcW w:w="1517"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w:t>
            </w:r>
          </w:p>
        </w:tc>
        <w:tc>
          <w:tcPr>
            <w:tcW w:w="1166"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
                <w:bCs/>
                <w:sz w:val="20"/>
                <w:szCs w:val="18"/>
                <w:lang w:eastAsia="it-IT"/>
              </w:rPr>
            </w:pPr>
            <w:r w:rsidRPr="00872E4F">
              <w:rPr>
                <w:rFonts w:ascii="Times New Roman" w:eastAsia="Times New Roman" w:hAnsi="Times New Roman" w:cs="Times New Roman"/>
                <w:b/>
                <w:bCs/>
                <w:sz w:val="20"/>
                <w:szCs w:val="18"/>
                <w:lang w:eastAsia="it-IT"/>
              </w:rPr>
              <w:t>64</w:t>
            </w:r>
          </w:p>
        </w:tc>
      </w:tr>
      <w:tr w:rsidR="00872E4F" w:rsidRPr="00872E4F" w:rsidTr="00872E4F">
        <w:trPr>
          <w:cantSplit/>
          <w:trHeight w:val="255"/>
        </w:trPr>
        <w:tc>
          <w:tcPr>
            <w:tcW w:w="784"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center"/>
              <w:rPr>
                <w:rFonts w:ascii="Times New Roman" w:eastAsia="Times New Roman" w:hAnsi="Times New Roman" w:cs="Times New Roman"/>
                <w:sz w:val="20"/>
                <w:szCs w:val="20"/>
                <w:lang w:eastAsia="it-IT"/>
              </w:rPr>
            </w:pPr>
            <w:r w:rsidRPr="00872E4F">
              <w:rPr>
                <w:rFonts w:ascii="Times New Roman" w:eastAsia="Times New Roman" w:hAnsi="Times New Roman" w:cs="Times New Roman"/>
                <w:sz w:val="20"/>
                <w:szCs w:val="20"/>
                <w:lang w:eastAsia="it-IT"/>
              </w:rPr>
              <w:t>2011</w:t>
            </w:r>
          </w:p>
        </w:tc>
        <w:tc>
          <w:tcPr>
            <w:tcW w:w="1533"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69</w:t>
            </w:r>
          </w:p>
        </w:tc>
        <w:tc>
          <w:tcPr>
            <w:tcW w:w="1517"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w:t>
            </w:r>
          </w:p>
        </w:tc>
        <w:tc>
          <w:tcPr>
            <w:tcW w:w="1166"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
                <w:bCs/>
                <w:sz w:val="20"/>
                <w:szCs w:val="18"/>
                <w:lang w:eastAsia="it-IT"/>
              </w:rPr>
            </w:pPr>
            <w:r w:rsidRPr="00872E4F">
              <w:rPr>
                <w:rFonts w:ascii="Times New Roman" w:eastAsia="Times New Roman" w:hAnsi="Times New Roman" w:cs="Times New Roman"/>
                <w:b/>
                <w:bCs/>
                <w:sz w:val="20"/>
                <w:szCs w:val="18"/>
                <w:lang w:eastAsia="it-IT"/>
              </w:rPr>
              <w:t>69</w:t>
            </w:r>
          </w:p>
        </w:tc>
      </w:tr>
      <w:tr w:rsidR="00872E4F" w:rsidRPr="00872E4F" w:rsidTr="00872E4F">
        <w:trPr>
          <w:cantSplit/>
          <w:trHeight w:val="255"/>
        </w:trPr>
        <w:tc>
          <w:tcPr>
            <w:tcW w:w="784"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center"/>
              <w:rPr>
                <w:rFonts w:ascii="Times New Roman" w:eastAsia="Times New Roman" w:hAnsi="Times New Roman" w:cs="Times New Roman"/>
                <w:sz w:val="20"/>
                <w:szCs w:val="20"/>
                <w:lang w:eastAsia="it-IT"/>
              </w:rPr>
            </w:pPr>
            <w:r w:rsidRPr="00872E4F">
              <w:rPr>
                <w:rFonts w:ascii="Times New Roman" w:eastAsia="Times New Roman" w:hAnsi="Times New Roman" w:cs="Times New Roman"/>
                <w:sz w:val="20"/>
                <w:szCs w:val="20"/>
                <w:lang w:eastAsia="it-IT"/>
              </w:rPr>
              <w:t>2012</w:t>
            </w:r>
          </w:p>
        </w:tc>
        <w:tc>
          <w:tcPr>
            <w:tcW w:w="1533"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68</w:t>
            </w:r>
          </w:p>
        </w:tc>
        <w:tc>
          <w:tcPr>
            <w:tcW w:w="1517"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w:t>
            </w:r>
          </w:p>
        </w:tc>
        <w:tc>
          <w:tcPr>
            <w:tcW w:w="1166"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
                <w:bCs/>
                <w:sz w:val="20"/>
                <w:szCs w:val="18"/>
                <w:lang w:eastAsia="it-IT"/>
              </w:rPr>
            </w:pPr>
            <w:r w:rsidRPr="00872E4F">
              <w:rPr>
                <w:rFonts w:ascii="Times New Roman" w:eastAsia="Times New Roman" w:hAnsi="Times New Roman" w:cs="Times New Roman"/>
                <w:b/>
                <w:bCs/>
                <w:sz w:val="20"/>
                <w:szCs w:val="18"/>
                <w:lang w:eastAsia="it-IT"/>
              </w:rPr>
              <w:t>68</w:t>
            </w:r>
          </w:p>
        </w:tc>
      </w:tr>
      <w:tr w:rsidR="00872E4F" w:rsidRPr="00872E4F" w:rsidTr="00872E4F">
        <w:trPr>
          <w:cantSplit/>
          <w:trHeight w:val="255"/>
        </w:trPr>
        <w:tc>
          <w:tcPr>
            <w:tcW w:w="784"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center"/>
              <w:rPr>
                <w:rFonts w:ascii="Times New Roman" w:eastAsia="Times New Roman" w:hAnsi="Times New Roman" w:cs="Times New Roman"/>
                <w:sz w:val="20"/>
                <w:szCs w:val="20"/>
                <w:lang w:eastAsia="it-IT"/>
              </w:rPr>
            </w:pPr>
            <w:r w:rsidRPr="00872E4F">
              <w:rPr>
                <w:rFonts w:ascii="Times New Roman" w:eastAsia="Times New Roman" w:hAnsi="Times New Roman" w:cs="Times New Roman"/>
                <w:sz w:val="20"/>
                <w:szCs w:val="20"/>
                <w:lang w:eastAsia="it-IT"/>
              </w:rPr>
              <w:t>2013</w:t>
            </w:r>
          </w:p>
        </w:tc>
        <w:tc>
          <w:tcPr>
            <w:tcW w:w="1533"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64</w:t>
            </w:r>
          </w:p>
        </w:tc>
        <w:tc>
          <w:tcPr>
            <w:tcW w:w="1517"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w:t>
            </w:r>
          </w:p>
        </w:tc>
        <w:tc>
          <w:tcPr>
            <w:tcW w:w="1166"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
                <w:bCs/>
                <w:sz w:val="20"/>
                <w:szCs w:val="18"/>
                <w:lang w:eastAsia="it-IT"/>
              </w:rPr>
            </w:pPr>
            <w:r w:rsidRPr="00872E4F">
              <w:rPr>
                <w:rFonts w:ascii="Times New Roman" w:eastAsia="Times New Roman" w:hAnsi="Times New Roman" w:cs="Times New Roman"/>
                <w:b/>
                <w:bCs/>
                <w:sz w:val="20"/>
                <w:szCs w:val="18"/>
                <w:lang w:eastAsia="it-IT"/>
              </w:rPr>
              <w:t>64</w:t>
            </w:r>
          </w:p>
        </w:tc>
      </w:tr>
      <w:tr w:rsidR="00872E4F" w:rsidRPr="00872E4F" w:rsidTr="00872E4F">
        <w:trPr>
          <w:cantSplit/>
          <w:trHeight w:val="255"/>
        </w:trPr>
        <w:tc>
          <w:tcPr>
            <w:tcW w:w="784"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center"/>
              <w:rPr>
                <w:rFonts w:ascii="Times New Roman" w:eastAsia="Times New Roman" w:hAnsi="Times New Roman" w:cs="Times New Roman"/>
                <w:sz w:val="20"/>
                <w:szCs w:val="20"/>
                <w:lang w:eastAsia="it-IT"/>
              </w:rPr>
            </w:pPr>
            <w:r w:rsidRPr="00872E4F">
              <w:rPr>
                <w:rFonts w:ascii="Times New Roman" w:eastAsia="Times New Roman" w:hAnsi="Times New Roman" w:cs="Times New Roman"/>
                <w:sz w:val="20"/>
                <w:szCs w:val="20"/>
                <w:lang w:eastAsia="it-IT"/>
              </w:rPr>
              <w:t>2014</w:t>
            </w:r>
          </w:p>
        </w:tc>
        <w:tc>
          <w:tcPr>
            <w:tcW w:w="1533"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64</w:t>
            </w:r>
          </w:p>
        </w:tc>
        <w:tc>
          <w:tcPr>
            <w:tcW w:w="1517"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w:t>
            </w:r>
          </w:p>
        </w:tc>
        <w:tc>
          <w:tcPr>
            <w:tcW w:w="1166"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
                <w:bCs/>
                <w:sz w:val="20"/>
                <w:szCs w:val="18"/>
                <w:lang w:eastAsia="it-IT"/>
              </w:rPr>
            </w:pPr>
            <w:r w:rsidRPr="00872E4F">
              <w:rPr>
                <w:rFonts w:ascii="Times New Roman" w:eastAsia="Times New Roman" w:hAnsi="Times New Roman" w:cs="Times New Roman"/>
                <w:b/>
                <w:bCs/>
                <w:sz w:val="20"/>
                <w:szCs w:val="18"/>
                <w:lang w:eastAsia="it-IT"/>
              </w:rPr>
              <w:t>64</w:t>
            </w:r>
          </w:p>
        </w:tc>
      </w:tr>
      <w:tr w:rsidR="00872E4F" w:rsidRPr="00872E4F" w:rsidTr="00872E4F">
        <w:trPr>
          <w:cantSplit/>
          <w:trHeight w:val="255"/>
        </w:trPr>
        <w:tc>
          <w:tcPr>
            <w:tcW w:w="784"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center"/>
              <w:rPr>
                <w:rFonts w:ascii="Times New Roman" w:eastAsia="Times New Roman" w:hAnsi="Times New Roman" w:cs="Times New Roman"/>
                <w:sz w:val="20"/>
                <w:szCs w:val="20"/>
                <w:lang w:eastAsia="it-IT"/>
              </w:rPr>
            </w:pPr>
            <w:r w:rsidRPr="00872E4F">
              <w:rPr>
                <w:rFonts w:ascii="Times New Roman" w:eastAsia="Times New Roman" w:hAnsi="Times New Roman" w:cs="Times New Roman"/>
                <w:sz w:val="20"/>
                <w:szCs w:val="20"/>
                <w:lang w:eastAsia="it-IT"/>
              </w:rPr>
              <w:t>2015</w:t>
            </w:r>
          </w:p>
        </w:tc>
        <w:tc>
          <w:tcPr>
            <w:tcW w:w="1533"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64</w:t>
            </w:r>
          </w:p>
        </w:tc>
        <w:tc>
          <w:tcPr>
            <w:tcW w:w="1517"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w:t>
            </w:r>
          </w:p>
        </w:tc>
        <w:tc>
          <w:tcPr>
            <w:tcW w:w="1166"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
                <w:bCs/>
                <w:sz w:val="20"/>
                <w:szCs w:val="18"/>
                <w:lang w:eastAsia="it-IT"/>
              </w:rPr>
            </w:pPr>
            <w:r w:rsidRPr="00872E4F">
              <w:rPr>
                <w:rFonts w:ascii="Times New Roman" w:eastAsia="Times New Roman" w:hAnsi="Times New Roman" w:cs="Times New Roman"/>
                <w:b/>
                <w:bCs/>
                <w:sz w:val="20"/>
                <w:szCs w:val="18"/>
                <w:lang w:eastAsia="it-IT"/>
              </w:rPr>
              <w:t>64</w:t>
            </w:r>
          </w:p>
        </w:tc>
      </w:tr>
      <w:tr w:rsidR="00872E4F" w:rsidRPr="00872E4F" w:rsidTr="00872E4F">
        <w:trPr>
          <w:cantSplit/>
          <w:trHeight w:val="255"/>
        </w:trPr>
        <w:tc>
          <w:tcPr>
            <w:tcW w:w="784"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center"/>
              <w:rPr>
                <w:rFonts w:ascii="Times New Roman" w:eastAsia="Times New Roman" w:hAnsi="Times New Roman" w:cs="Times New Roman"/>
                <w:sz w:val="20"/>
                <w:szCs w:val="20"/>
                <w:lang w:eastAsia="it-IT"/>
              </w:rPr>
            </w:pPr>
            <w:r w:rsidRPr="00872E4F">
              <w:rPr>
                <w:rFonts w:ascii="Times New Roman" w:eastAsia="Times New Roman" w:hAnsi="Times New Roman" w:cs="Times New Roman"/>
                <w:sz w:val="20"/>
                <w:szCs w:val="20"/>
                <w:lang w:eastAsia="it-IT"/>
              </w:rPr>
              <w:t>2016</w:t>
            </w:r>
          </w:p>
        </w:tc>
        <w:tc>
          <w:tcPr>
            <w:tcW w:w="1533"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63</w:t>
            </w:r>
          </w:p>
        </w:tc>
        <w:tc>
          <w:tcPr>
            <w:tcW w:w="1517"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w:t>
            </w:r>
          </w:p>
        </w:tc>
        <w:tc>
          <w:tcPr>
            <w:tcW w:w="1166"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
                <w:bCs/>
                <w:sz w:val="20"/>
                <w:szCs w:val="18"/>
                <w:lang w:eastAsia="it-IT"/>
              </w:rPr>
            </w:pPr>
            <w:r w:rsidRPr="00872E4F">
              <w:rPr>
                <w:rFonts w:ascii="Times New Roman" w:eastAsia="Times New Roman" w:hAnsi="Times New Roman" w:cs="Times New Roman"/>
                <w:b/>
                <w:bCs/>
                <w:sz w:val="20"/>
                <w:szCs w:val="18"/>
                <w:lang w:eastAsia="it-IT"/>
              </w:rPr>
              <w:t>63</w:t>
            </w:r>
          </w:p>
        </w:tc>
      </w:tr>
      <w:tr w:rsidR="00872E4F" w:rsidRPr="00872E4F" w:rsidTr="00872E4F">
        <w:trPr>
          <w:cantSplit/>
          <w:trHeight w:val="255"/>
        </w:trPr>
        <w:tc>
          <w:tcPr>
            <w:tcW w:w="784"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center"/>
              <w:rPr>
                <w:rFonts w:ascii="Times New Roman" w:eastAsia="Times New Roman" w:hAnsi="Times New Roman" w:cs="Times New Roman"/>
                <w:sz w:val="20"/>
                <w:szCs w:val="20"/>
                <w:lang w:eastAsia="it-IT"/>
              </w:rPr>
            </w:pPr>
            <w:r w:rsidRPr="00872E4F">
              <w:rPr>
                <w:rFonts w:ascii="Times New Roman" w:eastAsia="Times New Roman" w:hAnsi="Times New Roman" w:cs="Times New Roman"/>
                <w:sz w:val="20"/>
                <w:szCs w:val="20"/>
                <w:lang w:eastAsia="it-IT"/>
              </w:rPr>
              <w:t>2017</w:t>
            </w:r>
          </w:p>
        </w:tc>
        <w:tc>
          <w:tcPr>
            <w:tcW w:w="1533"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62</w:t>
            </w:r>
          </w:p>
        </w:tc>
        <w:tc>
          <w:tcPr>
            <w:tcW w:w="1517"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Cs/>
                <w:sz w:val="20"/>
                <w:szCs w:val="18"/>
                <w:lang w:eastAsia="it-IT"/>
              </w:rPr>
            </w:pPr>
            <w:r w:rsidRPr="00872E4F">
              <w:rPr>
                <w:rFonts w:ascii="Times New Roman" w:eastAsia="Times New Roman" w:hAnsi="Times New Roman" w:cs="Times New Roman"/>
                <w:bCs/>
                <w:sz w:val="20"/>
                <w:szCs w:val="18"/>
                <w:lang w:eastAsia="it-IT"/>
              </w:rPr>
              <w:t>-</w:t>
            </w:r>
          </w:p>
        </w:tc>
        <w:tc>
          <w:tcPr>
            <w:tcW w:w="1166" w:type="pct"/>
            <w:tcBorders>
              <w:top w:val="single" w:sz="4" w:space="0" w:color="auto"/>
              <w:left w:val="single" w:sz="4" w:space="0" w:color="auto"/>
              <w:bottom w:val="single" w:sz="4" w:space="0" w:color="auto"/>
              <w:right w:val="single" w:sz="4" w:space="0" w:color="auto"/>
            </w:tcBorders>
            <w:shd w:val="clear" w:color="FFFFCC" w:fill="FFFFFF"/>
            <w:noWrap/>
            <w:vAlign w:val="center"/>
          </w:tcPr>
          <w:p w:rsidR="00872E4F" w:rsidRPr="00872E4F" w:rsidRDefault="00872E4F" w:rsidP="00872E4F">
            <w:pPr>
              <w:spacing w:after="0" w:line="240" w:lineRule="auto"/>
              <w:jc w:val="right"/>
              <w:rPr>
                <w:rFonts w:ascii="Times New Roman" w:eastAsia="Times New Roman" w:hAnsi="Times New Roman" w:cs="Times New Roman"/>
                <w:b/>
                <w:bCs/>
                <w:sz w:val="20"/>
                <w:szCs w:val="18"/>
                <w:lang w:eastAsia="it-IT"/>
              </w:rPr>
            </w:pPr>
            <w:r w:rsidRPr="00872E4F">
              <w:rPr>
                <w:rFonts w:ascii="Times New Roman" w:eastAsia="Times New Roman" w:hAnsi="Times New Roman" w:cs="Times New Roman"/>
                <w:b/>
                <w:bCs/>
                <w:sz w:val="20"/>
                <w:szCs w:val="18"/>
                <w:lang w:eastAsia="it-IT"/>
              </w:rPr>
              <w:t>62</w:t>
            </w:r>
          </w:p>
        </w:tc>
      </w:tr>
    </w:tbl>
    <w:p w:rsidR="00872E4F" w:rsidRPr="00872E4F" w:rsidRDefault="00872E4F" w:rsidP="00872E4F">
      <w:pPr>
        <w:spacing w:after="120" w:line="240" w:lineRule="auto"/>
        <w:jc w:val="both"/>
        <w:rPr>
          <w:rFonts w:ascii="Times New Roman" w:eastAsia="Calibri" w:hAnsi="Times New Roman" w:cs="Times New Roman"/>
          <w:b/>
        </w:rPr>
      </w:pPr>
    </w:p>
    <w:p w:rsidR="00872E4F" w:rsidRPr="00872E4F" w:rsidRDefault="00872E4F" w:rsidP="00872E4F">
      <w:pPr>
        <w:spacing w:after="120" w:line="240" w:lineRule="auto"/>
        <w:jc w:val="both"/>
        <w:rPr>
          <w:rFonts w:ascii="Times New Roman" w:eastAsia="Calibri" w:hAnsi="Times New Roman" w:cs="Times New Roman"/>
          <w:b/>
        </w:rPr>
      </w:pPr>
    </w:p>
    <w:p w:rsidR="00760378" w:rsidRDefault="00760378" w:rsidP="00760378">
      <w:pPr>
        <w:spacing w:after="120" w:line="240" w:lineRule="auto"/>
        <w:jc w:val="both"/>
        <w:rPr>
          <w:rFonts w:ascii="Times New Roman" w:hAnsi="Times New Roman" w:cs="Times New Roman"/>
          <w:b/>
        </w:rPr>
      </w:pPr>
    </w:p>
    <w:p w:rsidR="00677D26" w:rsidRDefault="00677D26" w:rsidP="00760378">
      <w:pPr>
        <w:spacing w:after="120" w:line="240" w:lineRule="auto"/>
        <w:jc w:val="both"/>
        <w:rPr>
          <w:rFonts w:ascii="Times New Roman" w:hAnsi="Times New Roman" w:cs="Times New Roman"/>
          <w:b/>
        </w:rPr>
      </w:pPr>
    </w:p>
    <w:p w:rsidR="00760378" w:rsidRPr="002213BE" w:rsidRDefault="00760378" w:rsidP="00760378">
      <w:pPr>
        <w:spacing w:after="120" w:line="240" w:lineRule="auto"/>
        <w:jc w:val="both"/>
        <w:rPr>
          <w:rFonts w:ascii="Times New Roman" w:hAnsi="Times New Roman" w:cs="Times New Roman"/>
          <w:b/>
        </w:rPr>
      </w:pPr>
      <w:r>
        <w:rPr>
          <w:rFonts w:ascii="Times New Roman" w:hAnsi="Times New Roman" w:cs="Times New Roman"/>
          <w:b/>
        </w:rPr>
        <w:lastRenderedPageBreak/>
        <w:t>1.7 Le partecipazioni della Camera di commercio di Caserta</w:t>
      </w:r>
    </w:p>
    <w:p w:rsidR="00417BAB" w:rsidRPr="00417BAB" w:rsidRDefault="00417BAB" w:rsidP="00417BAB">
      <w:pPr>
        <w:spacing w:after="0" w:line="240" w:lineRule="auto"/>
        <w:jc w:val="both"/>
        <w:rPr>
          <w:rFonts w:ascii="Times New Roman" w:eastAsia="Times New Roman" w:hAnsi="Times New Roman" w:cs="Times New Roman"/>
          <w:sz w:val="20"/>
          <w:lang w:eastAsia="it-IT"/>
        </w:rPr>
      </w:pPr>
      <w:r w:rsidRPr="00417BAB">
        <w:rPr>
          <w:rFonts w:ascii="Times New Roman" w:eastAsia="Times New Roman" w:hAnsi="Times New Roman" w:cs="Times New Roman"/>
          <w:sz w:val="20"/>
          <w:lang w:eastAsia="it-IT"/>
        </w:rPr>
        <w:t xml:space="preserve">Le disposizioni di legge in materia di Camere di commercio attribuiscono agli enti camerali la possibilità di perseguire i propri fini istituzionali anche mediante la sottoscrizione di partecipazioni in società, imprese ed enti. </w:t>
      </w:r>
    </w:p>
    <w:p w:rsidR="00417BAB" w:rsidRPr="00417BAB" w:rsidRDefault="00417BAB" w:rsidP="00417BAB">
      <w:pPr>
        <w:spacing w:after="0" w:line="240" w:lineRule="auto"/>
        <w:jc w:val="both"/>
        <w:rPr>
          <w:rFonts w:ascii="Times New Roman" w:eastAsia="Times New Roman" w:hAnsi="Times New Roman" w:cs="Times New Roman"/>
          <w:sz w:val="20"/>
          <w:szCs w:val="24"/>
          <w:highlight w:val="yellow"/>
          <w:lang w:eastAsia="it-IT"/>
        </w:rPr>
      </w:pPr>
      <w:r w:rsidRPr="00417BAB">
        <w:rPr>
          <w:rFonts w:ascii="Times New Roman" w:eastAsia="Times New Roman" w:hAnsi="Times New Roman" w:cs="Times New Roman"/>
          <w:sz w:val="20"/>
          <w:lang w:eastAsia="it-IT"/>
        </w:rPr>
        <w:t xml:space="preserve">La politica delle partecipazioni rappresenta per la Camera di commercio di Caserta uno strumento e un’opportunità con valenza strategica determinante per lo sviluppo del territorio e per il potenziamento dei servizi offerti al tessuto economico-produttivo. </w:t>
      </w:r>
    </w:p>
    <w:p w:rsidR="00417BAB" w:rsidRPr="00417BAB" w:rsidRDefault="00417BAB" w:rsidP="00417BAB">
      <w:pPr>
        <w:spacing w:after="0" w:line="240" w:lineRule="auto"/>
        <w:jc w:val="both"/>
        <w:rPr>
          <w:rFonts w:ascii="Times New Roman" w:eastAsia="Times New Roman" w:hAnsi="Times New Roman" w:cs="Times New Roman"/>
          <w:sz w:val="20"/>
          <w:highlight w:val="yellow"/>
          <w:lang w:eastAsia="it-IT"/>
        </w:rPr>
      </w:pPr>
    </w:p>
    <w:p w:rsidR="00417BAB" w:rsidRPr="00417BAB" w:rsidRDefault="00417BAB" w:rsidP="00417BAB">
      <w:pPr>
        <w:spacing w:after="0" w:line="240" w:lineRule="auto"/>
        <w:jc w:val="both"/>
        <w:rPr>
          <w:rFonts w:ascii="Times New Roman" w:eastAsia="Times New Roman" w:hAnsi="Times New Roman" w:cs="Times New Roman"/>
          <w:sz w:val="20"/>
          <w:highlight w:val="yellow"/>
          <w:lang w:eastAsia="it-IT"/>
        </w:rPr>
      </w:pPr>
    </w:p>
    <w:p w:rsidR="00417BAB" w:rsidRDefault="00417BAB" w:rsidP="00417BAB">
      <w:pPr>
        <w:spacing w:after="0" w:line="240" w:lineRule="auto"/>
        <w:jc w:val="both"/>
        <w:rPr>
          <w:rFonts w:ascii="Times New Roman" w:eastAsia="Times New Roman" w:hAnsi="Times New Roman" w:cs="Times New Roman"/>
          <w:i/>
          <w:sz w:val="20"/>
          <w:highlight w:val="yellow"/>
          <w:lang w:eastAsia="it-IT"/>
        </w:rPr>
      </w:pPr>
    </w:p>
    <w:tbl>
      <w:tblPr>
        <w:tblW w:w="4756" w:type="pct"/>
        <w:tblCellMar>
          <w:left w:w="0" w:type="dxa"/>
          <w:right w:w="0" w:type="dxa"/>
        </w:tblCellMar>
        <w:tblLook w:val="0000" w:firstRow="0" w:lastRow="0" w:firstColumn="0" w:lastColumn="0" w:noHBand="0" w:noVBand="0"/>
      </w:tblPr>
      <w:tblGrid>
        <w:gridCol w:w="3917"/>
        <w:gridCol w:w="3004"/>
        <w:gridCol w:w="2237"/>
      </w:tblGrid>
      <w:tr w:rsidR="00872E4F" w:rsidRPr="00872E4F" w:rsidTr="00872E4F">
        <w:trPr>
          <w:trHeight w:val="326"/>
          <w:tblHeader/>
        </w:trPr>
        <w:tc>
          <w:tcPr>
            <w:tcW w:w="5000" w:type="pct"/>
            <w:gridSpan w:val="3"/>
            <w:tcBorders>
              <w:top w:val="nil"/>
              <w:left w:val="single" w:sz="4" w:space="0" w:color="808080"/>
              <w:bottom w:val="single" w:sz="4" w:space="0" w:color="808080"/>
              <w:right w:val="single" w:sz="4" w:space="0" w:color="808080"/>
            </w:tcBorders>
            <w:shd w:val="clear" w:color="auto" w:fill="808080"/>
            <w:vAlign w:val="center"/>
          </w:tcPr>
          <w:p w:rsidR="00872E4F" w:rsidRPr="00872E4F" w:rsidRDefault="00872E4F" w:rsidP="00872E4F">
            <w:pPr>
              <w:spacing w:after="0" w:line="240" w:lineRule="auto"/>
              <w:rPr>
                <w:rFonts w:ascii="Times New Roman" w:eastAsia="Times New Roman" w:hAnsi="Times New Roman" w:cs="Times New Roman"/>
                <w:sz w:val="20"/>
                <w:lang w:eastAsia="it-IT"/>
              </w:rPr>
            </w:pPr>
            <w:r w:rsidRPr="00872E4F">
              <w:rPr>
                <w:rFonts w:ascii="Times New Roman" w:eastAsia="Times New Roman" w:hAnsi="Times New Roman" w:cs="Times New Roman"/>
                <w:b/>
                <w:bCs/>
                <w:color w:val="FFFFFF"/>
                <w:sz w:val="20"/>
                <w:lang w:eastAsia="it-IT"/>
              </w:rPr>
              <w:t>Partecipazioni della Camera di commercio di Caserta desunti dall’ultimo bilancio approvato</w:t>
            </w:r>
          </w:p>
        </w:tc>
      </w:tr>
      <w:tr w:rsidR="00872E4F" w:rsidRPr="00872E4F" w:rsidTr="00872E4F">
        <w:trPr>
          <w:trHeight w:val="326"/>
          <w:tblHeader/>
        </w:trPr>
        <w:tc>
          <w:tcPr>
            <w:tcW w:w="2139" w:type="pct"/>
            <w:tcBorders>
              <w:top w:val="single" w:sz="4" w:space="0" w:color="808080"/>
              <w:left w:val="single" w:sz="4" w:space="0" w:color="808080"/>
              <w:right w:val="single" w:sz="4" w:space="0" w:color="808080"/>
            </w:tcBorders>
            <w:shd w:val="clear" w:color="auto" w:fill="C0C0C0"/>
            <w:vAlign w:val="center"/>
          </w:tcPr>
          <w:p w:rsidR="00872E4F" w:rsidRPr="00872E4F" w:rsidRDefault="00872E4F" w:rsidP="00872E4F">
            <w:pPr>
              <w:spacing w:after="0" w:line="240" w:lineRule="auto"/>
              <w:jc w:val="center"/>
              <w:rPr>
                <w:rFonts w:ascii="Times New Roman" w:eastAsia="Times New Roman" w:hAnsi="Times New Roman" w:cs="Times New Roman"/>
                <w:sz w:val="20"/>
                <w:szCs w:val="18"/>
                <w:lang w:eastAsia="it-IT"/>
              </w:rPr>
            </w:pPr>
            <w:r w:rsidRPr="00872E4F">
              <w:rPr>
                <w:rFonts w:ascii="Times New Roman" w:eastAsia="Times New Roman" w:hAnsi="Times New Roman" w:cs="Times New Roman"/>
                <w:sz w:val="20"/>
                <w:szCs w:val="18"/>
                <w:lang w:eastAsia="it-IT"/>
              </w:rPr>
              <w:t>Società</w:t>
            </w:r>
          </w:p>
        </w:tc>
        <w:tc>
          <w:tcPr>
            <w:tcW w:w="1640" w:type="pct"/>
            <w:tcBorders>
              <w:top w:val="single" w:sz="4" w:space="0" w:color="808080"/>
              <w:left w:val="nil"/>
              <w:right w:val="single" w:sz="4" w:space="0" w:color="808080"/>
            </w:tcBorders>
            <w:shd w:val="clear" w:color="auto" w:fill="C0C0C0"/>
            <w:noWrap/>
            <w:vAlign w:val="center"/>
          </w:tcPr>
          <w:p w:rsidR="00872E4F" w:rsidRPr="00872E4F" w:rsidRDefault="00872E4F" w:rsidP="00872E4F">
            <w:pPr>
              <w:spacing w:after="0" w:line="240" w:lineRule="auto"/>
              <w:jc w:val="center"/>
              <w:rPr>
                <w:rFonts w:ascii="Times New Roman" w:eastAsia="Times New Roman" w:hAnsi="Times New Roman" w:cs="Times New Roman"/>
                <w:sz w:val="20"/>
                <w:szCs w:val="18"/>
                <w:lang w:eastAsia="it-IT"/>
              </w:rPr>
            </w:pPr>
            <w:r w:rsidRPr="00872E4F">
              <w:rPr>
                <w:rFonts w:ascii="Times New Roman" w:eastAsia="Times New Roman" w:hAnsi="Times New Roman" w:cs="Times New Roman"/>
                <w:sz w:val="20"/>
                <w:szCs w:val="18"/>
                <w:lang w:eastAsia="it-IT"/>
              </w:rPr>
              <w:t xml:space="preserve">Valore nominale della partecipazione </w:t>
            </w:r>
          </w:p>
          <w:p w:rsidR="00872E4F" w:rsidRPr="00872E4F" w:rsidRDefault="00872E4F" w:rsidP="00872E4F">
            <w:pPr>
              <w:spacing w:after="0" w:line="240" w:lineRule="auto"/>
              <w:jc w:val="center"/>
              <w:rPr>
                <w:rFonts w:ascii="Times New Roman" w:eastAsia="Times New Roman" w:hAnsi="Times New Roman" w:cs="Times New Roman"/>
                <w:sz w:val="20"/>
                <w:szCs w:val="18"/>
                <w:lang w:eastAsia="it-IT"/>
              </w:rPr>
            </w:pPr>
            <w:r w:rsidRPr="00872E4F">
              <w:rPr>
                <w:rFonts w:ascii="Times New Roman" w:eastAsia="Times New Roman" w:hAnsi="Times New Roman" w:cs="Times New Roman"/>
                <w:sz w:val="20"/>
                <w:szCs w:val="18"/>
                <w:lang w:eastAsia="it-IT"/>
              </w:rPr>
              <w:t>[€]</w:t>
            </w:r>
          </w:p>
        </w:tc>
        <w:tc>
          <w:tcPr>
            <w:tcW w:w="1221" w:type="pct"/>
            <w:tcBorders>
              <w:top w:val="single" w:sz="4" w:space="0" w:color="808080"/>
              <w:left w:val="nil"/>
              <w:right w:val="single" w:sz="4" w:space="0" w:color="808080"/>
            </w:tcBorders>
            <w:shd w:val="clear" w:color="auto" w:fill="C0C0C0"/>
            <w:noWrap/>
            <w:vAlign w:val="center"/>
          </w:tcPr>
          <w:p w:rsidR="00872E4F" w:rsidRPr="00872E4F" w:rsidRDefault="00872E4F" w:rsidP="00872E4F">
            <w:pPr>
              <w:spacing w:after="0" w:line="240" w:lineRule="auto"/>
              <w:jc w:val="center"/>
              <w:rPr>
                <w:rFonts w:ascii="Times New Roman" w:eastAsia="Times New Roman" w:hAnsi="Times New Roman" w:cs="Times New Roman"/>
                <w:sz w:val="20"/>
                <w:szCs w:val="18"/>
                <w:lang w:eastAsia="it-IT"/>
              </w:rPr>
            </w:pPr>
            <w:r w:rsidRPr="00872E4F">
              <w:rPr>
                <w:rFonts w:ascii="Times New Roman" w:eastAsia="Times New Roman" w:hAnsi="Times New Roman" w:cs="Times New Roman"/>
                <w:sz w:val="20"/>
                <w:szCs w:val="18"/>
                <w:lang w:eastAsia="it-IT"/>
              </w:rPr>
              <w:t>Quota partecipata dalla Cdc</w:t>
            </w:r>
          </w:p>
        </w:tc>
      </w:tr>
      <w:tr w:rsidR="00872E4F" w:rsidRPr="00872E4F" w:rsidTr="00872E4F">
        <w:trPr>
          <w:trHeight w:val="284"/>
        </w:trPr>
        <w:tc>
          <w:tcPr>
            <w:tcW w:w="5000" w:type="pct"/>
            <w:gridSpan w:val="3"/>
            <w:tcBorders>
              <w:top w:val="nil"/>
              <w:left w:val="single" w:sz="4" w:space="0" w:color="808080"/>
              <w:bottom w:val="single" w:sz="4" w:space="0" w:color="808080"/>
              <w:right w:val="single" w:sz="4" w:space="0" w:color="808080"/>
            </w:tcBorders>
            <w:shd w:val="pct5" w:color="800000" w:fill="800000"/>
            <w:vAlign w:val="center"/>
          </w:tcPr>
          <w:p w:rsidR="00872E4F" w:rsidRPr="00872E4F" w:rsidRDefault="00872E4F" w:rsidP="00872E4F">
            <w:pPr>
              <w:spacing w:after="0" w:line="240" w:lineRule="auto"/>
              <w:rPr>
                <w:rFonts w:ascii="Times New Roman" w:eastAsia="Times New Roman" w:hAnsi="Times New Roman" w:cs="Times New Roman"/>
                <w:sz w:val="20"/>
                <w:lang w:eastAsia="it-IT"/>
              </w:rPr>
            </w:pPr>
            <w:r w:rsidRPr="00872E4F">
              <w:rPr>
                <w:rFonts w:ascii="Times New Roman" w:eastAsia="Times New Roman" w:hAnsi="Times New Roman" w:cs="Times New Roman"/>
                <w:sz w:val="20"/>
                <w:lang w:eastAsia="it-IT"/>
              </w:rPr>
              <w:t>&gt;&gt;</w:t>
            </w:r>
            <w:r w:rsidRPr="00872E4F">
              <w:rPr>
                <w:rFonts w:ascii="Times New Roman" w:eastAsia="Times New Roman" w:hAnsi="Times New Roman" w:cs="Times New Roman"/>
                <w:i/>
                <w:iCs/>
                <w:smallCaps/>
                <w:sz w:val="20"/>
                <w:lang w:eastAsia="it-IT"/>
              </w:rPr>
              <w:t>Società e organismi del sistema camerale</w:t>
            </w:r>
          </w:p>
        </w:tc>
      </w:tr>
      <w:tr w:rsidR="00872E4F" w:rsidRPr="00872E4F" w:rsidTr="00872E4F">
        <w:trPr>
          <w:trHeight w:val="326"/>
        </w:trPr>
        <w:tc>
          <w:tcPr>
            <w:tcW w:w="2139" w:type="pct"/>
            <w:tcBorders>
              <w:top w:val="nil"/>
              <w:left w:val="single" w:sz="4" w:space="0" w:color="808080"/>
              <w:bottom w:val="single" w:sz="4" w:space="0" w:color="808080"/>
              <w:right w:val="single" w:sz="4" w:space="0" w:color="808080"/>
            </w:tcBorders>
            <w:shd w:val="clear" w:color="auto" w:fill="FFFFFF"/>
            <w:vAlign w:val="center"/>
          </w:tcPr>
          <w:p w:rsidR="00872E4F" w:rsidRPr="00872E4F" w:rsidRDefault="00872E4F" w:rsidP="00872E4F">
            <w:pPr>
              <w:spacing w:after="0" w:line="240" w:lineRule="auto"/>
              <w:rPr>
                <w:rFonts w:ascii="Times New Roman" w:eastAsia="Arial Unicode MS" w:hAnsi="Times New Roman" w:cs="Times New Roman"/>
                <w:sz w:val="20"/>
                <w:lang w:eastAsia="it-IT"/>
              </w:rPr>
            </w:pPr>
            <w:r w:rsidRPr="00872E4F">
              <w:rPr>
                <w:rFonts w:ascii="Times New Roman" w:eastAsia="Times New Roman" w:hAnsi="Times New Roman" w:cs="Times New Roman"/>
                <w:sz w:val="20"/>
                <w:szCs w:val="20"/>
                <w:lang w:eastAsia="it-IT"/>
              </w:rPr>
              <w:t>INFOCAMERE S. c.p.a.</w:t>
            </w:r>
          </w:p>
        </w:tc>
        <w:tc>
          <w:tcPr>
            <w:tcW w:w="1640" w:type="pct"/>
            <w:tcBorders>
              <w:top w:val="nil"/>
              <w:left w:val="nil"/>
              <w:bottom w:val="single" w:sz="4" w:space="0" w:color="808080"/>
              <w:right w:val="single" w:sz="4" w:space="0" w:color="808080"/>
            </w:tcBorders>
            <w:shd w:val="clear" w:color="auto" w:fill="FFFFFF"/>
            <w:noWrap/>
            <w:vAlign w:val="center"/>
          </w:tcPr>
          <w:p w:rsidR="00872E4F" w:rsidRPr="00872E4F" w:rsidRDefault="00872E4F" w:rsidP="00872E4F">
            <w:pPr>
              <w:spacing w:after="0" w:line="240" w:lineRule="auto"/>
              <w:jc w:val="center"/>
              <w:rPr>
                <w:rFonts w:ascii="Times New Roman" w:eastAsia="Arial Unicode MS" w:hAnsi="Times New Roman" w:cs="Times New Roman"/>
                <w:sz w:val="20"/>
                <w:lang w:val="en-GB" w:eastAsia="it-IT"/>
              </w:rPr>
            </w:pPr>
            <w:r w:rsidRPr="00872E4F">
              <w:rPr>
                <w:rFonts w:ascii="Times New Roman" w:eastAsia="Times New Roman" w:hAnsi="Times New Roman" w:cs="Times New Roman"/>
                <w:sz w:val="20"/>
                <w:lang w:val="en-GB" w:eastAsia="it-IT"/>
              </w:rPr>
              <w:t>16.905,92</w:t>
            </w:r>
          </w:p>
        </w:tc>
        <w:tc>
          <w:tcPr>
            <w:tcW w:w="1221" w:type="pct"/>
            <w:tcBorders>
              <w:top w:val="nil"/>
              <w:left w:val="nil"/>
              <w:bottom w:val="single" w:sz="4" w:space="0" w:color="808080"/>
              <w:right w:val="single" w:sz="4" w:space="0" w:color="808080"/>
            </w:tcBorders>
            <w:shd w:val="clear" w:color="auto" w:fill="FFFFFF"/>
            <w:noWrap/>
            <w:vAlign w:val="center"/>
          </w:tcPr>
          <w:p w:rsidR="00872E4F" w:rsidRPr="00872E4F" w:rsidRDefault="00872E4F" w:rsidP="00872E4F">
            <w:pPr>
              <w:spacing w:after="0" w:line="240" w:lineRule="auto"/>
              <w:jc w:val="center"/>
              <w:rPr>
                <w:rFonts w:ascii="Times New Roman" w:eastAsia="Times New Roman" w:hAnsi="Times New Roman" w:cs="Times New Roman"/>
                <w:sz w:val="20"/>
                <w:lang w:val="en-GB" w:eastAsia="it-IT"/>
              </w:rPr>
            </w:pPr>
            <w:r w:rsidRPr="00872E4F">
              <w:rPr>
                <w:rFonts w:ascii="Times New Roman" w:eastAsia="Times New Roman" w:hAnsi="Times New Roman" w:cs="Times New Roman"/>
                <w:sz w:val="20"/>
                <w:lang w:val="en-GB" w:eastAsia="it-IT"/>
              </w:rPr>
              <w:t>0,03%</w:t>
            </w:r>
          </w:p>
        </w:tc>
      </w:tr>
      <w:tr w:rsidR="00872E4F" w:rsidRPr="00872E4F" w:rsidTr="00872E4F">
        <w:trPr>
          <w:trHeight w:val="326"/>
        </w:trPr>
        <w:tc>
          <w:tcPr>
            <w:tcW w:w="2139" w:type="pct"/>
            <w:tcBorders>
              <w:top w:val="nil"/>
              <w:left w:val="single" w:sz="4" w:space="0" w:color="808080"/>
              <w:bottom w:val="single" w:sz="4" w:space="0" w:color="808080"/>
              <w:right w:val="single" w:sz="4" w:space="0" w:color="808080"/>
            </w:tcBorders>
            <w:shd w:val="clear" w:color="auto" w:fill="FFFFFF"/>
            <w:vAlign w:val="center"/>
          </w:tcPr>
          <w:p w:rsidR="00872E4F" w:rsidRPr="00872E4F" w:rsidRDefault="00872E4F" w:rsidP="00872E4F">
            <w:pPr>
              <w:spacing w:after="0" w:line="240" w:lineRule="auto"/>
              <w:rPr>
                <w:rFonts w:ascii="Times New Roman" w:eastAsia="Arial Unicode MS" w:hAnsi="Times New Roman" w:cs="Times New Roman"/>
                <w:sz w:val="20"/>
                <w:lang w:val="en-GB" w:eastAsia="it-IT"/>
              </w:rPr>
            </w:pPr>
            <w:r w:rsidRPr="00872E4F">
              <w:rPr>
                <w:rFonts w:ascii="Times New Roman" w:eastAsia="Times New Roman" w:hAnsi="Times New Roman" w:cs="Times New Roman"/>
                <w:sz w:val="20"/>
                <w:szCs w:val="20"/>
                <w:lang w:val="en-GB" w:eastAsia="it-IT"/>
              </w:rPr>
              <w:t xml:space="preserve">TECNO HOLDING SPA </w:t>
            </w:r>
          </w:p>
        </w:tc>
        <w:tc>
          <w:tcPr>
            <w:tcW w:w="1640" w:type="pct"/>
            <w:tcBorders>
              <w:top w:val="nil"/>
              <w:left w:val="nil"/>
              <w:bottom w:val="single" w:sz="4" w:space="0" w:color="808080"/>
              <w:right w:val="single" w:sz="4" w:space="0" w:color="808080"/>
            </w:tcBorders>
            <w:shd w:val="clear" w:color="auto" w:fill="FFFFFF"/>
            <w:noWrap/>
            <w:vAlign w:val="center"/>
          </w:tcPr>
          <w:p w:rsidR="00872E4F" w:rsidRPr="00872E4F" w:rsidRDefault="00872E4F" w:rsidP="00872E4F">
            <w:pPr>
              <w:spacing w:after="0" w:line="240" w:lineRule="auto"/>
              <w:jc w:val="center"/>
              <w:rPr>
                <w:rFonts w:ascii="Times New Roman" w:eastAsia="Arial Unicode MS" w:hAnsi="Times New Roman" w:cs="Times New Roman"/>
                <w:sz w:val="20"/>
                <w:lang w:eastAsia="it-IT"/>
              </w:rPr>
            </w:pPr>
            <w:r w:rsidRPr="00872E4F">
              <w:rPr>
                <w:rFonts w:ascii="Times New Roman" w:eastAsia="Times New Roman" w:hAnsi="Times New Roman" w:cs="Times New Roman"/>
                <w:sz w:val="20"/>
                <w:lang w:eastAsia="it-IT"/>
              </w:rPr>
              <w:t>148.377,18</w:t>
            </w:r>
          </w:p>
        </w:tc>
        <w:tc>
          <w:tcPr>
            <w:tcW w:w="1221" w:type="pct"/>
            <w:tcBorders>
              <w:top w:val="nil"/>
              <w:left w:val="nil"/>
              <w:bottom w:val="single" w:sz="4" w:space="0" w:color="808080"/>
              <w:right w:val="single" w:sz="4" w:space="0" w:color="808080"/>
            </w:tcBorders>
            <w:shd w:val="clear" w:color="auto" w:fill="FFFFFF"/>
            <w:noWrap/>
            <w:vAlign w:val="center"/>
          </w:tcPr>
          <w:p w:rsidR="00872E4F" w:rsidRPr="00872E4F" w:rsidRDefault="00872E4F" w:rsidP="00872E4F">
            <w:pPr>
              <w:spacing w:after="0" w:line="240" w:lineRule="auto"/>
              <w:jc w:val="center"/>
              <w:rPr>
                <w:rFonts w:ascii="Times New Roman" w:eastAsia="Times New Roman" w:hAnsi="Times New Roman" w:cs="Times New Roman"/>
                <w:sz w:val="20"/>
                <w:lang w:eastAsia="it-IT"/>
              </w:rPr>
            </w:pPr>
            <w:r w:rsidRPr="00872E4F">
              <w:rPr>
                <w:rFonts w:ascii="Times New Roman" w:eastAsia="Times New Roman" w:hAnsi="Times New Roman" w:cs="Times New Roman"/>
                <w:sz w:val="20"/>
                <w:lang w:eastAsia="it-IT"/>
              </w:rPr>
              <w:t>0,07%</w:t>
            </w:r>
          </w:p>
        </w:tc>
      </w:tr>
      <w:tr w:rsidR="00872E4F" w:rsidRPr="00872E4F" w:rsidTr="00872E4F">
        <w:trPr>
          <w:trHeight w:val="326"/>
        </w:trPr>
        <w:tc>
          <w:tcPr>
            <w:tcW w:w="2139" w:type="pct"/>
            <w:tcBorders>
              <w:top w:val="nil"/>
              <w:left w:val="single" w:sz="4" w:space="0" w:color="808080"/>
              <w:bottom w:val="single" w:sz="4" w:space="0" w:color="808080"/>
              <w:right w:val="single" w:sz="4" w:space="0" w:color="808080"/>
            </w:tcBorders>
            <w:shd w:val="clear" w:color="auto" w:fill="FFFFFF"/>
            <w:vAlign w:val="center"/>
          </w:tcPr>
          <w:p w:rsidR="00872E4F" w:rsidRPr="00872E4F" w:rsidRDefault="00872E4F" w:rsidP="00872E4F">
            <w:pPr>
              <w:spacing w:after="0" w:line="240" w:lineRule="auto"/>
              <w:rPr>
                <w:rFonts w:ascii="Times New Roman" w:eastAsia="Arial Unicode MS" w:hAnsi="Times New Roman" w:cs="Times New Roman"/>
                <w:sz w:val="20"/>
                <w:lang w:eastAsia="it-IT"/>
              </w:rPr>
            </w:pPr>
            <w:r w:rsidRPr="00872E4F">
              <w:rPr>
                <w:rFonts w:ascii="Times New Roman" w:eastAsia="Times New Roman" w:hAnsi="Times New Roman" w:cs="Times New Roman"/>
                <w:sz w:val="20"/>
                <w:lang w:eastAsia="it-IT"/>
              </w:rPr>
              <w:t>TECNOSERVICECAMERE S. c. p. a.</w:t>
            </w:r>
          </w:p>
        </w:tc>
        <w:tc>
          <w:tcPr>
            <w:tcW w:w="1640" w:type="pct"/>
            <w:tcBorders>
              <w:top w:val="nil"/>
              <w:left w:val="nil"/>
              <w:bottom w:val="single" w:sz="4" w:space="0" w:color="808080"/>
              <w:right w:val="single" w:sz="4" w:space="0" w:color="808080"/>
            </w:tcBorders>
            <w:shd w:val="clear" w:color="auto" w:fill="FFFFFF"/>
            <w:noWrap/>
            <w:vAlign w:val="center"/>
          </w:tcPr>
          <w:p w:rsidR="00872E4F" w:rsidRPr="00872E4F" w:rsidRDefault="00872E4F" w:rsidP="00872E4F">
            <w:pPr>
              <w:spacing w:after="0" w:line="240" w:lineRule="auto"/>
              <w:jc w:val="center"/>
              <w:rPr>
                <w:rFonts w:ascii="Times New Roman" w:eastAsia="Arial Unicode MS" w:hAnsi="Times New Roman" w:cs="Times New Roman"/>
                <w:sz w:val="20"/>
                <w:lang w:eastAsia="it-IT"/>
              </w:rPr>
            </w:pPr>
            <w:r w:rsidRPr="00872E4F">
              <w:rPr>
                <w:rFonts w:ascii="Times New Roman" w:eastAsia="Times New Roman" w:hAnsi="Times New Roman" w:cs="Times New Roman"/>
                <w:sz w:val="20"/>
                <w:lang w:eastAsia="it-IT"/>
              </w:rPr>
              <w:t>295,36</w:t>
            </w:r>
          </w:p>
        </w:tc>
        <w:tc>
          <w:tcPr>
            <w:tcW w:w="1221" w:type="pct"/>
            <w:tcBorders>
              <w:top w:val="nil"/>
              <w:left w:val="nil"/>
              <w:bottom w:val="single" w:sz="4" w:space="0" w:color="808080"/>
              <w:right w:val="single" w:sz="4" w:space="0" w:color="808080"/>
            </w:tcBorders>
            <w:shd w:val="clear" w:color="auto" w:fill="FFFFFF"/>
            <w:noWrap/>
            <w:vAlign w:val="center"/>
          </w:tcPr>
          <w:p w:rsidR="00872E4F" w:rsidRPr="00872E4F" w:rsidRDefault="00872E4F" w:rsidP="00872E4F">
            <w:pPr>
              <w:spacing w:after="0" w:line="240" w:lineRule="auto"/>
              <w:jc w:val="center"/>
              <w:rPr>
                <w:rFonts w:ascii="Times New Roman" w:eastAsia="Times New Roman" w:hAnsi="Times New Roman" w:cs="Times New Roman"/>
                <w:sz w:val="20"/>
                <w:lang w:eastAsia="it-IT"/>
              </w:rPr>
            </w:pPr>
            <w:r w:rsidRPr="00872E4F">
              <w:rPr>
                <w:rFonts w:ascii="Times New Roman" w:eastAsia="Times New Roman" w:hAnsi="Times New Roman" w:cs="Times New Roman"/>
                <w:sz w:val="20"/>
                <w:lang w:eastAsia="it-IT"/>
              </w:rPr>
              <w:t>0,02%</w:t>
            </w:r>
          </w:p>
        </w:tc>
      </w:tr>
      <w:tr w:rsidR="00872E4F" w:rsidRPr="00872E4F" w:rsidTr="00872E4F">
        <w:trPr>
          <w:trHeight w:val="326"/>
        </w:trPr>
        <w:tc>
          <w:tcPr>
            <w:tcW w:w="2139" w:type="pct"/>
            <w:tcBorders>
              <w:top w:val="nil"/>
              <w:left w:val="single" w:sz="4" w:space="0" w:color="808080"/>
              <w:bottom w:val="single" w:sz="4" w:space="0" w:color="808080"/>
              <w:right w:val="single" w:sz="4" w:space="0" w:color="808080"/>
            </w:tcBorders>
            <w:shd w:val="clear" w:color="auto" w:fill="FFFFFF"/>
            <w:vAlign w:val="center"/>
          </w:tcPr>
          <w:p w:rsidR="00872E4F" w:rsidRPr="00872E4F" w:rsidRDefault="00872E4F" w:rsidP="00872E4F">
            <w:pPr>
              <w:spacing w:after="0" w:line="240" w:lineRule="auto"/>
              <w:rPr>
                <w:rFonts w:ascii="Times New Roman" w:eastAsia="Arial Unicode MS" w:hAnsi="Times New Roman" w:cs="Times New Roman"/>
                <w:sz w:val="20"/>
                <w:lang w:eastAsia="it-IT"/>
              </w:rPr>
            </w:pPr>
            <w:r w:rsidRPr="00872E4F">
              <w:rPr>
                <w:rFonts w:ascii="Times New Roman" w:eastAsia="Times New Roman" w:hAnsi="Times New Roman" w:cs="Times New Roman"/>
                <w:sz w:val="20"/>
                <w:lang w:eastAsia="it-IT"/>
              </w:rPr>
              <w:t>RETECAMERE S.c.r.l.</w:t>
            </w:r>
          </w:p>
        </w:tc>
        <w:tc>
          <w:tcPr>
            <w:tcW w:w="1640" w:type="pct"/>
            <w:tcBorders>
              <w:top w:val="nil"/>
              <w:left w:val="nil"/>
              <w:bottom w:val="single" w:sz="4" w:space="0" w:color="808080"/>
              <w:right w:val="single" w:sz="4" w:space="0" w:color="808080"/>
            </w:tcBorders>
            <w:shd w:val="clear" w:color="auto" w:fill="FFFFFF"/>
            <w:noWrap/>
            <w:vAlign w:val="center"/>
          </w:tcPr>
          <w:p w:rsidR="00872E4F" w:rsidRPr="00872E4F" w:rsidRDefault="00872E4F" w:rsidP="00872E4F">
            <w:pPr>
              <w:spacing w:after="0" w:line="240" w:lineRule="auto"/>
              <w:jc w:val="center"/>
              <w:rPr>
                <w:rFonts w:ascii="Times New Roman" w:eastAsia="Arial Unicode MS" w:hAnsi="Times New Roman" w:cs="Times New Roman"/>
                <w:sz w:val="20"/>
                <w:lang w:val="en-GB" w:eastAsia="it-IT"/>
              </w:rPr>
            </w:pPr>
            <w:r w:rsidRPr="00872E4F">
              <w:rPr>
                <w:rFonts w:ascii="Times New Roman" w:eastAsia="Times New Roman" w:hAnsi="Times New Roman" w:cs="Times New Roman"/>
                <w:sz w:val="20"/>
                <w:lang w:val="en-GB" w:eastAsia="it-IT"/>
              </w:rPr>
              <w:t>0,00</w:t>
            </w:r>
          </w:p>
        </w:tc>
        <w:tc>
          <w:tcPr>
            <w:tcW w:w="1221" w:type="pct"/>
            <w:tcBorders>
              <w:top w:val="nil"/>
              <w:left w:val="nil"/>
              <w:bottom w:val="single" w:sz="4" w:space="0" w:color="808080"/>
              <w:right w:val="single" w:sz="4" w:space="0" w:color="808080"/>
            </w:tcBorders>
            <w:shd w:val="clear" w:color="auto" w:fill="FFFFFF"/>
            <w:noWrap/>
            <w:vAlign w:val="center"/>
          </w:tcPr>
          <w:p w:rsidR="00872E4F" w:rsidRPr="00872E4F" w:rsidRDefault="00872E4F" w:rsidP="00872E4F">
            <w:pPr>
              <w:spacing w:after="0" w:line="240" w:lineRule="auto"/>
              <w:jc w:val="center"/>
              <w:rPr>
                <w:rFonts w:ascii="Times New Roman" w:eastAsia="Times New Roman" w:hAnsi="Times New Roman" w:cs="Times New Roman"/>
                <w:sz w:val="20"/>
                <w:lang w:val="en-GB" w:eastAsia="it-IT"/>
              </w:rPr>
            </w:pPr>
            <w:r w:rsidRPr="00872E4F">
              <w:rPr>
                <w:rFonts w:ascii="Times New Roman" w:eastAsia="Times New Roman" w:hAnsi="Times New Roman" w:cs="Times New Roman"/>
                <w:sz w:val="20"/>
                <w:lang w:val="en-GB" w:eastAsia="it-IT"/>
              </w:rPr>
              <w:t>0,08%</w:t>
            </w:r>
          </w:p>
        </w:tc>
      </w:tr>
      <w:tr w:rsidR="00872E4F" w:rsidRPr="00872E4F" w:rsidTr="00872E4F">
        <w:trPr>
          <w:trHeight w:val="326"/>
        </w:trPr>
        <w:tc>
          <w:tcPr>
            <w:tcW w:w="2139" w:type="pct"/>
            <w:tcBorders>
              <w:top w:val="nil"/>
              <w:left w:val="single" w:sz="4" w:space="0" w:color="808080"/>
              <w:right w:val="single" w:sz="4" w:space="0" w:color="808080"/>
            </w:tcBorders>
            <w:shd w:val="clear" w:color="auto" w:fill="FFFFFF"/>
            <w:vAlign w:val="center"/>
          </w:tcPr>
          <w:p w:rsidR="00872E4F" w:rsidRPr="00872E4F" w:rsidRDefault="00872E4F" w:rsidP="00872E4F">
            <w:pPr>
              <w:spacing w:after="0" w:line="240" w:lineRule="auto"/>
              <w:rPr>
                <w:rFonts w:ascii="Times New Roman" w:eastAsia="Times New Roman" w:hAnsi="Times New Roman" w:cs="Times New Roman"/>
                <w:sz w:val="20"/>
                <w:lang w:val="en-GB" w:eastAsia="it-IT"/>
              </w:rPr>
            </w:pPr>
            <w:r w:rsidRPr="00872E4F">
              <w:rPr>
                <w:rFonts w:ascii="Times New Roman" w:eastAsia="Times New Roman" w:hAnsi="Times New Roman" w:cs="Times New Roman"/>
                <w:sz w:val="20"/>
                <w:lang w:val="en-GB" w:eastAsia="it-IT"/>
              </w:rPr>
              <w:t>ISNART S.c.p.a</w:t>
            </w:r>
          </w:p>
        </w:tc>
        <w:tc>
          <w:tcPr>
            <w:tcW w:w="1640" w:type="pct"/>
            <w:tcBorders>
              <w:top w:val="nil"/>
              <w:left w:val="nil"/>
              <w:right w:val="single" w:sz="4" w:space="0" w:color="808080"/>
            </w:tcBorders>
            <w:shd w:val="clear" w:color="auto" w:fill="FFFFFF"/>
            <w:noWrap/>
            <w:vAlign w:val="center"/>
          </w:tcPr>
          <w:p w:rsidR="00872E4F" w:rsidRPr="00872E4F" w:rsidRDefault="00872E4F" w:rsidP="00872E4F">
            <w:pPr>
              <w:spacing w:after="0" w:line="240" w:lineRule="auto"/>
              <w:jc w:val="center"/>
              <w:rPr>
                <w:rFonts w:ascii="Times New Roman" w:eastAsia="Times New Roman" w:hAnsi="Times New Roman" w:cs="Times New Roman"/>
                <w:sz w:val="20"/>
                <w:lang w:val="en-GB" w:eastAsia="it-IT"/>
              </w:rPr>
            </w:pPr>
            <w:r w:rsidRPr="00872E4F">
              <w:rPr>
                <w:rFonts w:ascii="Times New Roman" w:eastAsia="Times New Roman" w:hAnsi="Times New Roman" w:cs="Times New Roman"/>
                <w:sz w:val="20"/>
                <w:lang w:val="en-GB" w:eastAsia="it-IT"/>
              </w:rPr>
              <w:t>1.580,89</w:t>
            </w:r>
          </w:p>
        </w:tc>
        <w:tc>
          <w:tcPr>
            <w:tcW w:w="1221" w:type="pct"/>
            <w:tcBorders>
              <w:top w:val="nil"/>
              <w:left w:val="nil"/>
              <w:right w:val="single" w:sz="4" w:space="0" w:color="808080"/>
            </w:tcBorders>
            <w:shd w:val="clear" w:color="auto" w:fill="FFFFFF"/>
            <w:noWrap/>
            <w:vAlign w:val="center"/>
          </w:tcPr>
          <w:p w:rsidR="00872E4F" w:rsidRPr="00872E4F" w:rsidRDefault="00872E4F" w:rsidP="00872E4F">
            <w:pPr>
              <w:spacing w:after="0" w:line="240" w:lineRule="auto"/>
              <w:jc w:val="center"/>
              <w:rPr>
                <w:rFonts w:ascii="Times New Roman" w:eastAsia="Times New Roman" w:hAnsi="Times New Roman" w:cs="Times New Roman"/>
                <w:sz w:val="20"/>
                <w:lang w:val="en-GB" w:eastAsia="it-IT"/>
              </w:rPr>
            </w:pPr>
            <w:r w:rsidRPr="00872E4F">
              <w:rPr>
                <w:rFonts w:ascii="Times New Roman" w:eastAsia="Times New Roman" w:hAnsi="Times New Roman" w:cs="Times New Roman"/>
                <w:sz w:val="20"/>
                <w:lang w:val="en-GB" w:eastAsia="it-IT"/>
              </w:rPr>
              <w:t>0,17%</w:t>
            </w:r>
          </w:p>
        </w:tc>
      </w:tr>
      <w:tr w:rsidR="00872E4F" w:rsidRPr="00872E4F" w:rsidTr="00872E4F">
        <w:trPr>
          <w:trHeight w:val="326"/>
        </w:trPr>
        <w:tc>
          <w:tcPr>
            <w:tcW w:w="2139" w:type="pct"/>
            <w:tcBorders>
              <w:top w:val="nil"/>
              <w:left w:val="single" w:sz="4" w:space="0" w:color="808080"/>
              <w:right w:val="single" w:sz="4" w:space="0" w:color="808080"/>
            </w:tcBorders>
            <w:shd w:val="clear" w:color="auto" w:fill="FFFFFF"/>
            <w:vAlign w:val="center"/>
          </w:tcPr>
          <w:p w:rsidR="00872E4F" w:rsidRPr="00872E4F" w:rsidRDefault="00872E4F" w:rsidP="00872E4F">
            <w:pPr>
              <w:spacing w:after="0" w:line="240" w:lineRule="auto"/>
              <w:rPr>
                <w:rFonts w:ascii="Times New Roman" w:eastAsia="Times New Roman" w:hAnsi="Times New Roman" w:cs="Times New Roman"/>
                <w:sz w:val="20"/>
                <w:lang w:val="en-GB" w:eastAsia="it-IT"/>
              </w:rPr>
            </w:pPr>
            <w:r w:rsidRPr="00872E4F">
              <w:rPr>
                <w:rFonts w:ascii="Times New Roman" w:eastAsia="Times New Roman" w:hAnsi="Times New Roman" w:cs="Times New Roman"/>
                <w:sz w:val="20"/>
                <w:lang w:val="en-GB" w:eastAsia="it-IT"/>
              </w:rPr>
              <w:t>I.C. OUTSOURCING</w:t>
            </w:r>
          </w:p>
        </w:tc>
        <w:tc>
          <w:tcPr>
            <w:tcW w:w="1640" w:type="pct"/>
            <w:tcBorders>
              <w:top w:val="nil"/>
              <w:left w:val="nil"/>
              <w:right w:val="single" w:sz="4" w:space="0" w:color="808080"/>
            </w:tcBorders>
            <w:shd w:val="clear" w:color="auto" w:fill="FFFFFF"/>
            <w:noWrap/>
            <w:vAlign w:val="center"/>
          </w:tcPr>
          <w:p w:rsidR="00872E4F" w:rsidRPr="00872E4F" w:rsidRDefault="00872E4F" w:rsidP="00872E4F">
            <w:pPr>
              <w:spacing w:after="0" w:line="240" w:lineRule="auto"/>
              <w:jc w:val="center"/>
              <w:rPr>
                <w:rFonts w:ascii="Times New Roman" w:eastAsia="Times New Roman" w:hAnsi="Times New Roman" w:cs="Times New Roman"/>
                <w:sz w:val="20"/>
                <w:lang w:eastAsia="it-IT"/>
              </w:rPr>
            </w:pPr>
            <w:r w:rsidRPr="00872E4F">
              <w:rPr>
                <w:rFonts w:ascii="Times New Roman" w:eastAsia="Times New Roman" w:hAnsi="Times New Roman" w:cs="Times New Roman"/>
                <w:sz w:val="20"/>
                <w:lang w:eastAsia="it-IT"/>
              </w:rPr>
              <w:t>72,54</w:t>
            </w:r>
          </w:p>
        </w:tc>
        <w:tc>
          <w:tcPr>
            <w:tcW w:w="1221" w:type="pct"/>
            <w:tcBorders>
              <w:top w:val="nil"/>
              <w:left w:val="nil"/>
              <w:right w:val="single" w:sz="4" w:space="0" w:color="808080"/>
            </w:tcBorders>
            <w:shd w:val="clear" w:color="auto" w:fill="FFFFFF"/>
            <w:noWrap/>
            <w:vAlign w:val="center"/>
          </w:tcPr>
          <w:p w:rsidR="00872E4F" w:rsidRPr="00872E4F" w:rsidRDefault="00872E4F" w:rsidP="00872E4F">
            <w:pPr>
              <w:spacing w:after="0" w:line="240" w:lineRule="auto"/>
              <w:jc w:val="center"/>
              <w:rPr>
                <w:rFonts w:ascii="Times New Roman" w:eastAsia="Times New Roman" w:hAnsi="Times New Roman" w:cs="Times New Roman"/>
                <w:sz w:val="20"/>
                <w:lang w:eastAsia="it-IT"/>
              </w:rPr>
            </w:pPr>
            <w:r w:rsidRPr="00872E4F">
              <w:rPr>
                <w:rFonts w:ascii="Times New Roman" w:eastAsia="Times New Roman" w:hAnsi="Times New Roman" w:cs="Times New Roman"/>
                <w:sz w:val="20"/>
                <w:lang w:eastAsia="it-IT"/>
              </w:rPr>
              <w:t>0,02%</w:t>
            </w:r>
          </w:p>
        </w:tc>
      </w:tr>
      <w:tr w:rsidR="00872E4F" w:rsidRPr="00872E4F" w:rsidTr="00872E4F">
        <w:trPr>
          <w:trHeight w:val="326"/>
        </w:trPr>
        <w:tc>
          <w:tcPr>
            <w:tcW w:w="2139" w:type="pct"/>
            <w:tcBorders>
              <w:top w:val="nil"/>
              <w:left w:val="single" w:sz="4" w:space="0" w:color="808080"/>
              <w:right w:val="single" w:sz="4" w:space="0" w:color="808080"/>
            </w:tcBorders>
            <w:shd w:val="clear" w:color="auto" w:fill="FFFFFF"/>
            <w:vAlign w:val="center"/>
          </w:tcPr>
          <w:p w:rsidR="00872E4F" w:rsidRPr="00872E4F" w:rsidRDefault="00872E4F" w:rsidP="00872E4F">
            <w:pPr>
              <w:spacing w:after="0" w:line="240" w:lineRule="auto"/>
              <w:rPr>
                <w:rFonts w:ascii="Times New Roman" w:eastAsia="Times New Roman" w:hAnsi="Times New Roman" w:cs="Times New Roman"/>
                <w:sz w:val="20"/>
                <w:lang w:eastAsia="it-IT"/>
              </w:rPr>
            </w:pPr>
            <w:r w:rsidRPr="00872E4F">
              <w:rPr>
                <w:rFonts w:ascii="Times New Roman" w:eastAsia="Times New Roman" w:hAnsi="Times New Roman" w:cs="Times New Roman"/>
                <w:sz w:val="20"/>
                <w:lang w:eastAsia="it-IT"/>
              </w:rPr>
              <w:t>JOBCAMERE S.c.r.l.</w:t>
            </w:r>
          </w:p>
        </w:tc>
        <w:tc>
          <w:tcPr>
            <w:tcW w:w="1640" w:type="pct"/>
            <w:tcBorders>
              <w:top w:val="nil"/>
              <w:left w:val="nil"/>
              <w:right w:val="single" w:sz="4" w:space="0" w:color="808080"/>
            </w:tcBorders>
            <w:shd w:val="clear" w:color="auto" w:fill="FFFFFF"/>
            <w:noWrap/>
            <w:vAlign w:val="center"/>
          </w:tcPr>
          <w:p w:rsidR="00872E4F" w:rsidRPr="00872E4F" w:rsidRDefault="00872E4F" w:rsidP="00872E4F">
            <w:pPr>
              <w:spacing w:after="0" w:line="240" w:lineRule="auto"/>
              <w:jc w:val="center"/>
              <w:rPr>
                <w:rFonts w:ascii="Times New Roman" w:eastAsia="Times New Roman" w:hAnsi="Times New Roman" w:cs="Times New Roman"/>
                <w:sz w:val="20"/>
                <w:lang w:eastAsia="it-IT"/>
              </w:rPr>
            </w:pPr>
            <w:r w:rsidRPr="00872E4F">
              <w:rPr>
                <w:rFonts w:ascii="Times New Roman" w:eastAsia="Times New Roman" w:hAnsi="Times New Roman" w:cs="Times New Roman"/>
                <w:sz w:val="20"/>
                <w:lang w:eastAsia="it-IT"/>
              </w:rPr>
              <w:t>117,00</w:t>
            </w:r>
          </w:p>
        </w:tc>
        <w:tc>
          <w:tcPr>
            <w:tcW w:w="1221" w:type="pct"/>
            <w:tcBorders>
              <w:top w:val="nil"/>
              <w:left w:val="nil"/>
              <w:right w:val="single" w:sz="4" w:space="0" w:color="808080"/>
            </w:tcBorders>
            <w:shd w:val="clear" w:color="auto" w:fill="FFFFFF"/>
            <w:noWrap/>
            <w:vAlign w:val="center"/>
          </w:tcPr>
          <w:p w:rsidR="00872E4F" w:rsidRPr="00872E4F" w:rsidRDefault="00872E4F" w:rsidP="00872E4F">
            <w:pPr>
              <w:spacing w:after="0" w:line="240" w:lineRule="auto"/>
              <w:jc w:val="center"/>
              <w:rPr>
                <w:rFonts w:ascii="Times New Roman" w:eastAsia="Times New Roman" w:hAnsi="Times New Roman" w:cs="Times New Roman"/>
                <w:color w:val="FF0000"/>
                <w:sz w:val="20"/>
                <w:lang w:eastAsia="it-IT"/>
              </w:rPr>
            </w:pPr>
            <w:r w:rsidRPr="00872E4F">
              <w:rPr>
                <w:rFonts w:ascii="Times New Roman" w:eastAsia="Times New Roman" w:hAnsi="Times New Roman" w:cs="Times New Roman"/>
                <w:sz w:val="20"/>
                <w:lang w:eastAsia="it-IT"/>
              </w:rPr>
              <w:t>0,02%</w:t>
            </w:r>
          </w:p>
        </w:tc>
      </w:tr>
    </w:tbl>
    <w:p w:rsidR="00872E4F" w:rsidRDefault="00872E4F" w:rsidP="00417BAB">
      <w:pPr>
        <w:spacing w:after="0" w:line="240" w:lineRule="auto"/>
        <w:jc w:val="both"/>
        <w:rPr>
          <w:rFonts w:ascii="Times New Roman" w:eastAsia="Times New Roman" w:hAnsi="Times New Roman" w:cs="Times New Roman"/>
          <w:i/>
          <w:sz w:val="20"/>
          <w:highlight w:val="yellow"/>
          <w:lang w:eastAsia="it-IT"/>
        </w:rPr>
      </w:pPr>
    </w:p>
    <w:p w:rsidR="00872E4F" w:rsidRDefault="00872E4F" w:rsidP="00417BAB">
      <w:pPr>
        <w:spacing w:after="0" w:line="240" w:lineRule="auto"/>
        <w:jc w:val="both"/>
        <w:rPr>
          <w:rFonts w:ascii="Times New Roman" w:eastAsia="Times New Roman" w:hAnsi="Times New Roman" w:cs="Times New Roman"/>
          <w:i/>
          <w:sz w:val="20"/>
          <w:highlight w:val="yellow"/>
          <w:lang w:eastAsia="it-IT"/>
        </w:rPr>
      </w:pPr>
    </w:p>
    <w:p w:rsidR="00872E4F" w:rsidRPr="00417BAB" w:rsidRDefault="00872E4F" w:rsidP="00417BAB">
      <w:pPr>
        <w:spacing w:after="0" w:line="240" w:lineRule="auto"/>
        <w:jc w:val="both"/>
        <w:rPr>
          <w:rFonts w:ascii="Times New Roman" w:eastAsia="Times New Roman" w:hAnsi="Times New Roman" w:cs="Times New Roman"/>
          <w:i/>
          <w:sz w:val="20"/>
          <w:highlight w:val="yellow"/>
          <w:lang w:eastAsia="it-IT"/>
        </w:rPr>
      </w:pPr>
    </w:p>
    <w:p w:rsidR="00760378" w:rsidRPr="006E081A" w:rsidRDefault="00760378" w:rsidP="00760378">
      <w:pPr>
        <w:spacing w:after="120" w:line="240" w:lineRule="auto"/>
        <w:jc w:val="both"/>
        <w:rPr>
          <w:rFonts w:ascii="Times New Roman" w:hAnsi="Times New Roman" w:cs="Times New Roman"/>
          <w:b/>
        </w:rPr>
      </w:pPr>
      <w:r>
        <w:rPr>
          <w:rFonts w:ascii="Times New Roman" w:hAnsi="Times New Roman" w:cs="Times New Roman"/>
          <w:b/>
        </w:rPr>
        <w:t>1.8. I dati economico-contabili</w:t>
      </w:r>
    </w:p>
    <w:p w:rsidR="00561039" w:rsidRPr="00561039" w:rsidRDefault="00561039" w:rsidP="00561039">
      <w:pPr>
        <w:spacing w:after="0" w:line="280" w:lineRule="atLeast"/>
        <w:jc w:val="both"/>
        <w:rPr>
          <w:rFonts w:ascii="Times New Roman" w:eastAsia="Times New Roman" w:hAnsi="Times New Roman" w:cs="Times New Roman"/>
          <w:i/>
          <w:color w:val="993300"/>
          <w:sz w:val="20"/>
          <w:szCs w:val="24"/>
          <w:lang w:eastAsia="it-IT"/>
        </w:rPr>
      </w:pPr>
    </w:p>
    <w:p w:rsidR="00872E4F" w:rsidRPr="00872E4F" w:rsidRDefault="00872E4F" w:rsidP="00872E4F">
      <w:pPr>
        <w:spacing w:after="0" w:line="280" w:lineRule="atLeast"/>
        <w:jc w:val="both"/>
        <w:rPr>
          <w:rFonts w:ascii="Times New Roman" w:eastAsia="Times New Roman" w:hAnsi="Times New Roman" w:cs="Times New Roman"/>
          <w:color w:val="993300"/>
          <w:sz w:val="20"/>
          <w:lang w:eastAsia="it-IT"/>
        </w:rPr>
      </w:pPr>
    </w:p>
    <w:p w:rsidR="00872E4F" w:rsidRPr="00872E4F" w:rsidRDefault="00872E4F" w:rsidP="00872E4F">
      <w:pPr>
        <w:spacing w:after="0" w:line="280" w:lineRule="atLeast"/>
        <w:jc w:val="both"/>
        <w:rPr>
          <w:rFonts w:ascii="Times New Roman" w:eastAsia="Times New Roman" w:hAnsi="Times New Roman" w:cs="Times New Roman"/>
          <w:i/>
          <w:color w:val="993300"/>
          <w:sz w:val="20"/>
          <w:szCs w:val="24"/>
          <w:lang w:eastAsia="it-IT"/>
        </w:rPr>
      </w:pPr>
    </w:p>
    <w:tbl>
      <w:tblPr>
        <w:tblW w:w="7551" w:type="dxa"/>
        <w:tblInd w:w="65" w:type="dxa"/>
        <w:tblCellMar>
          <w:left w:w="70" w:type="dxa"/>
          <w:right w:w="70" w:type="dxa"/>
        </w:tblCellMar>
        <w:tblLook w:val="0000" w:firstRow="0" w:lastRow="0" w:firstColumn="0" w:lastColumn="0" w:noHBand="0" w:noVBand="0"/>
      </w:tblPr>
      <w:tblGrid>
        <w:gridCol w:w="3192"/>
        <w:gridCol w:w="1460"/>
        <w:gridCol w:w="1449"/>
        <w:gridCol w:w="1450"/>
      </w:tblGrid>
      <w:tr w:rsidR="00872E4F" w:rsidRPr="00872E4F" w:rsidTr="00872E4F">
        <w:trPr>
          <w:trHeight w:val="255"/>
        </w:trPr>
        <w:tc>
          <w:tcPr>
            <w:tcW w:w="7551" w:type="dxa"/>
            <w:gridSpan w:val="4"/>
            <w:tcBorders>
              <w:top w:val="single" w:sz="4" w:space="0" w:color="808080"/>
              <w:left w:val="single" w:sz="4" w:space="0" w:color="808080"/>
              <w:bottom w:val="single" w:sz="4" w:space="0" w:color="808080"/>
              <w:right w:val="single" w:sz="4" w:space="0" w:color="808080"/>
            </w:tcBorders>
            <w:shd w:val="clear" w:color="auto" w:fill="808080"/>
            <w:noWrap/>
            <w:vAlign w:val="bottom"/>
          </w:tcPr>
          <w:p w:rsidR="00872E4F" w:rsidRPr="00872E4F" w:rsidRDefault="00872E4F" w:rsidP="00872E4F">
            <w:pPr>
              <w:spacing w:after="120" w:line="240" w:lineRule="auto"/>
              <w:jc w:val="both"/>
              <w:rPr>
                <w:rFonts w:ascii="Times New Roman" w:eastAsia="Calibri" w:hAnsi="Times New Roman" w:cs="Times New Roman"/>
                <w:b/>
                <w:bCs/>
              </w:rPr>
            </w:pPr>
            <w:r w:rsidRPr="00872E4F">
              <w:rPr>
                <w:rFonts w:ascii="Times New Roman" w:eastAsia="Calibri" w:hAnsi="Times New Roman" w:cs="Times New Roman"/>
                <w:b/>
                <w:bCs/>
              </w:rPr>
              <w:t>Proventi correnti</w:t>
            </w:r>
          </w:p>
        </w:tc>
      </w:tr>
      <w:tr w:rsidR="00872E4F" w:rsidRPr="00872E4F" w:rsidTr="00872E4F">
        <w:trPr>
          <w:trHeight w:val="570"/>
        </w:trPr>
        <w:tc>
          <w:tcPr>
            <w:tcW w:w="3192" w:type="dxa"/>
            <w:tcBorders>
              <w:top w:val="nil"/>
              <w:left w:val="single" w:sz="4" w:space="0" w:color="808080"/>
              <w:bottom w:val="single" w:sz="4" w:space="0" w:color="808080"/>
              <w:right w:val="single" w:sz="4" w:space="0" w:color="808080"/>
            </w:tcBorders>
            <w:shd w:val="clear" w:color="auto" w:fill="FFFFFF"/>
            <w:noWrap/>
            <w:vAlign w:val="bottom"/>
          </w:tcPr>
          <w:p w:rsidR="00872E4F" w:rsidRPr="00872E4F" w:rsidRDefault="00872E4F" w:rsidP="00872E4F">
            <w:pPr>
              <w:spacing w:after="120" w:line="240" w:lineRule="auto"/>
              <w:jc w:val="both"/>
              <w:rPr>
                <w:rFonts w:ascii="Times New Roman" w:eastAsia="Calibri" w:hAnsi="Times New Roman" w:cs="Times New Roman"/>
                <w:b/>
                <w:bCs/>
              </w:rPr>
            </w:pPr>
            <w:r w:rsidRPr="00872E4F">
              <w:rPr>
                <w:rFonts w:ascii="Times New Roman" w:eastAsia="Calibri" w:hAnsi="Times New Roman" w:cs="Times New Roman"/>
                <w:b/>
                <w:bCs/>
              </w:rPr>
              <w:t> </w:t>
            </w:r>
          </w:p>
        </w:tc>
        <w:tc>
          <w:tcPr>
            <w:tcW w:w="1460" w:type="dxa"/>
            <w:tcBorders>
              <w:top w:val="nil"/>
              <w:left w:val="nil"/>
              <w:bottom w:val="single" w:sz="4" w:space="0" w:color="808080"/>
              <w:right w:val="single" w:sz="4" w:space="0" w:color="808080"/>
            </w:tcBorders>
            <w:shd w:val="clear" w:color="auto" w:fill="C0C0C0"/>
            <w:vAlign w:val="bottom"/>
          </w:tcPr>
          <w:p w:rsidR="00872E4F" w:rsidRPr="00872E4F" w:rsidRDefault="00872E4F" w:rsidP="00872E4F">
            <w:pPr>
              <w:spacing w:after="120" w:line="240" w:lineRule="auto"/>
              <w:jc w:val="both"/>
              <w:rPr>
                <w:rFonts w:ascii="Times New Roman" w:eastAsia="Calibri" w:hAnsi="Times New Roman" w:cs="Times New Roman"/>
              </w:rPr>
            </w:pPr>
            <w:r w:rsidRPr="00872E4F">
              <w:rPr>
                <w:rFonts w:ascii="Times New Roman" w:eastAsia="Calibri" w:hAnsi="Times New Roman" w:cs="Times New Roman"/>
              </w:rPr>
              <w:t>2016</w:t>
            </w:r>
            <w:r w:rsidRPr="00872E4F">
              <w:rPr>
                <w:rFonts w:ascii="Times New Roman" w:eastAsia="Calibri" w:hAnsi="Times New Roman" w:cs="Times New Roman"/>
              </w:rPr>
              <w:br/>
              <w:t>[Consuntivo]</w:t>
            </w:r>
          </w:p>
        </w:tc>
        <w:tc>
          <w:tcPr>
            <w:tcW w:w="1449" w:type="dxa"/>
            <w:tcBorders>
              <w:top w:val="nil"/>
              <w:left w:val="nil"/>
              <w:bottom w:val="single" w:sz="4" w:space="0" w:color="808080"/>
              <w:right w:val="single" w:sz="4" w:space="0" w:color="808080"/>
            </w:tcBorders>
            <w:shd w:val="clear" w:color="auto" w:fill="C0C0C0"/>
            <w:vAlign w:val="bottom"/>
          </w:tcPr>
          <w:p w:rsidR="00872E4F" w:rsidRPr="00872E4F" w:rsidRDefault="00872E4F" w:rsidP="00872E4F">
            <w:pPr>
              <w:spacing w:after="120" w:line="240" w:lineRule="auto"/>
              <w:jc w:val="both"/>
              <w:rPr>
                <w:rFonts w:ascii="Times New Roman" w:eastAsia="Calibri" w:hAnsi="Times New Roman" w:cs="Times New Roman"/>
              </w:rPr>
            </w:pPr>
            <w:r w:rsidRPr="00872E4F">
              <w:rPr>
                <w:rFonts w:ascii="Times New Roman" w:eastAsia="Calibri" w:hAnsi="Times New Roman" w:cs="Times New Roman"/>
              </w:rPr>
              <w:t>2017</w:t>
            </w:r>
            <w:r w:rsidRPr="00872E4F">
              <w:rPr>
                <w:rFonts w:ascii="Times New Roman" w:eastAsia="Calibri" w:hAnsi="Times New Roman" w:cs="Times New Roman"/>
              </w:rPr>
              <w:br/>
              <w:t>[Pre-consuntivo]</w:t>
            </w:r>
          </w:p>
        </w:tc>
        <w:tc>
          <w:tcPr>
            <w:tcW w:w="1450" w:type="dxa"/>
            <w:tcBorders>
              <w:top w:val="nil"/>
              <w:left w:val="nil"/>
              <w:bottom w:val="single" w:sz="4" w:space="0" w:color="808080"/>
              <w:right w:val="single" w:sz="4" w:space="0" w:color="808080"/>
            </w:tcBorders>
            <w:shd w:val="clear" w:color="auto" w:fill="C0C0C0"/>
            <w:vAlign w:val="bottom"/>
          </w:tcPr>
          <w:p w:rsidR="00872E4F" w:rsidRPr="00872E4F" w:rsidRDefault="00872E4F" w:rsidP="00872E4F">
            <w:pPr>
              <w:spacing w:after="120" w:line="240" w:lineRule="auto"/>
              <w:jc w:val="both"/>
              <w:rPr>
                <w:rFonts w:ascii="Times New Roman" w:eastAsia="Calibri" w:hAnsi="Times New Roman" w:cs="Times New Roman"/>
              </w:rPr>
            </w:pPr>
            <w:r w:rsidRPr="00872E4F">
              <w:rPr>
                <w:rFonts w:ascii="Times New Roman" w:eastAsia="Calibri" w:hAnsi="Times New Roman" w:cs="Times New Roman"/>
              </w:rPr>
              <w:t>2018</w:t>
            </w:r>
            <w:r w:rsidRPr="00872E4F">
              <w:rPr>
                <w:rFonts w:ascii="Times New Roman" w:eastAsia="Calibri" w:hAnsi="Times New Roman" w:cs="Times New Roman"/>
              </w:rPr>
              <w:br/>
              <w:t>[Preventivo]</w:t>
            </w:r>
          </w:p>
        </w:tc>
      </w:tr>
      <w:tr w:rsidR="00872E4F" w:rsidRPr="00872E4F" w:rsidTr="00872E4F">
        <w:trPr>
          <w:trHeight w:val="270"/>
        </w:trPr>
        <w:tc>
          <w:tcPr>
            <w:tcW w:w="3192" w:type="dxa"/>
            <w:tcBorders>
              <w:top w:val="nil"/>
              <w:left w:val="single" w:sz="4" w:space="0" w:color="808080"/>
              <w:bottom w:val="single" w:sz="4" w:space="0" w:color="808080"/>
              <w:right w:val="single" w:sz="4" w:space="0" w:color="808080"/>
            </w:tcBorders>
            <w:shd w:val="clear" w:color="auto" w:fill="FFFFFF"/>
            <w:noWrap/>
            <w:vAlign w:val="bottom"/>
          </w:tcPr>
          <w:p w:rsidR="00872E4F" w:rsidRPr="00872E4F" w:rsidRDefault="00872E4F" w:rsidP="00872E4F">
            <w:pPr>
              <w:spacing w:after="120" w:line="240" w:lineRule="auto"/>
              <w:jc w:val="both"/>
              <w:rPr>
                <w:rFonts w:ascii="Times New Roman" w:eastAsia="Calibri" w:hAnsi="Times New Roman" w:cs="Times New Roman"/>
              </w:rPr>
            </w:pPr>
            <w:r w:rsidRPr="00872E4F">
              <w:rPr>
                <w:rFonts w:ascii="Times New Roman" w:eastAsia="Calibri" w:hAnsi="Times New Roman" w:cs="Times New Roman"/>
              </w:rPr>
              <w:t>Diritto annuale</w:t>
            </w:r>
          </w:p>
        </w:tc>
        <w:tc>
          <w:tcPr>
            <w:tcW w:w="1460" w:type="dxa"/>
            <w:tcBorders>
              <w:top w:val="nil"/>
              <w:left w:val="nil"/>
              <w:bottom w:val="single" w:sz="4" w:space="0" w:color="808080"/>
              <w:right w:val="single" w:sz="4" w:space="0" w:color="808080"/>
            </w:tcBorders>
            <w:shd w:val="clear" w:color="auto" w:fill="FFFFFF"/>
            <w:noWrap/>
            <w:vAlign w:val="center"/>
          </w:tcPr>
          <w:p w:rsidR="00872E4F" w:rsidRPr="00872E4F" w:rsidRDefault="00872E4F" w:rsidP="00872E4F">
            <w:pPr>
              <w:spacing w:after="120" w:line="240" w:lineRule="auto"/>
              <w:jc w:val="center"/>
              <w:rPr>
                <w:rFonts w:ascii="Times New Roman" w:eastAsia="Calibri" w:hAnsi="Times New Roman" w:cs="Times New Roman"/>
              </w:rPr>
            </w:pPr>
            <w:r w:rsidRPr="00872E4F">
              <w:rPr>
                <w:rFonts w:ascii="Times New Roman" w:eastAsia="Calibri" w:hAnsi="Times New Roman" w:cs="Times New Roman"/>
              </w:rPr>
              <w:t>9.869.388,08</w:t>
            </w:r>
          </w:p>
        </w:tc>
        <w:tc>
          <w:tcPr>
            <w:tcW w:w="1449" w:type="dxa"/>
            <w:tcBorders>
              <w:top w:val="nil"/>
              <w:left w:val="nil"/>
              <w:bottom w:val="single" w:sz="4" w:space="0" w:color="808080"/>
              <w:right w:val="single" w:sz="4" w:space="0" w:color="808080"/>
            </w:tcBorders>
            <w:shd w:val="clear" w:color="auto" w:fill="FFFFFF"/>
            <w:noWrap/>
            <w:vAlign w:val="center"/>
          </w:tcPr>
          <w:p w:rsidR="00872E4F" w:rsidRPr="00872E4F" w:rsidRDefault="00872E4F" w:rsidP="00872E4F">
            <w:pPr>
              <w:spacing w:after="120" w:line="240" w:lineRule="auto"/>
              <w:jc w:val="center"/>
              <w:rPr>
                <w:rFonts w:ascii="Times New Roman" w:eastAsia="Calibri" w:hAnsi="Times New Roman" w:cs="Times New Roman"/>
              </w:rPr>
            </w:pPr>
            <w:r w:rsidRPr="00872E4F">
              <w:rPr>
                <w:rFonts w:ascii="Times New Roman" w:eastAsia="Calibri" w:hAnsi="Times New Roman" w:cs="Times New Roman"/>
              </w:rPr>
              <w:t>10.200.000,00</w:t>
            </w:r>
          </w:p>
        </w:tc>
        <w:tc>
          <w:tcPr>
            <w:tcW w:w="1450" w:type="dxa"/>
            <w:tcBorders>
              <w:top w:val="nil"/>
              <w:left w:val="nil"/>
              <w:bottom w:val="single" w:sz="4" w:space="0" w:color="808080"/>
              <w:right w:val="single" w:sz="4" w:space="0" w:color="808080"/>
            </w:tcBorders>
            <w:shd w:val="clear" w:color="auto" w:fill="FFFFFF"/>
            <w:noWrap/>
            <w:vAlign w:val="center"/>
          </w:tcPr>
          <w:p w:rsidR="00872E4F" w:rsidRPr="00872E4F" w:rsidRDefault="00872E4F" w:rsidP="00872E4F">
            <w:pPr>
              <w:spacing w:after="120" w:line="240" w:lineRule="auto"/>
              <w:jc w:val="center"/>
              <w:rPr>
                <w:rFonts w:ascii="Times New Roman" w:eastAsia="Calibri" w:hAnsi="Times New Roman" w:cs="Times New Roman"/>
              </w:rPr>
            </w:pPr>
            <w:r w:rsidRPr="00872E4F">
              <w:rPr>
                <w:rFonts w:ascii="Times New Roman" w:eastAsia="Calibri" w:hAnsi="Times New Roman" w:cs="Times New Roman"/>
              </w:rPr>
              <w:t>10.200.000,00</w:t>
            </w:r>
          </w:p>
        </w:tc>
      </w:tr>
      <w:tr w:rsidR="00872E4F" w:rsidRPr="00872E4F" w:rsidTr="00872E4F">
        <w:trPr>
          <w:trHeight w:val="270"/>
        </w:trPr>
        <w:tc>
          <w:tcPr>
            <w:tcW w:w="3192" w:type="dxa"/>
            <w:tcBorders>
              <w:top w:val="nil"/>
              <w:left w:val="single" w:sz="4" w:space="0" w:color="808080"/>
              <w:bottom w:val="single" w:sz="4" w:space="0" w:color="808080"/>
              <w:right w:val="single" w:sz="4" w:space="0" w:color="808080"/>
            </w:tcBorders>
            <w:shd w:val="clear" w:color="auto" w:fill="FFFFFF"/>
            <w:noWrap/>
            <w:vAlign w:val="bottom"/>
          </w:tcPr>
          <w:p w:rsidR="00872E4F" w:rsidRPr="00872E4F" w:rsidRDefault="00872E4F" w:rsidP="00872E4F">
            <w:pPr>
              <w:spacing w:after="120" w:line="240" w:lineRule="auto"/>
              <w:jc w:val="both"/>
              <w:rPr>
                <w:rFonts w:ascii="Times New Roman" w:eastAsia="Calibri" w:hAnsi="Times New Roman" w:cs="Times New Roman"/>
              </w:rPr>
            </w:pPr>
            <w:r w:rsidRPr="00872E4F">
              <w:rPr>
                <w:rFonts w:ascii="Times New Roman" w:eastAsia="Calibri" w:hAnsi="Times New Roman" w:cs="Times New Roman"/>
              </w:rPr>
              <w:t>Diritti di segreteria</w:t>
            </w:r>
          </w:p>
        </w:tc>
        <w:tc>
          <w:tcPr>
            <w:tcW w:w="1460" w:type="dxa"/>
            <w:tcBorders>
              <w:top w:val="nil"/>
              <w:left w:val="nil"/>
              <w:bottom w:val="single" w:sz="4" w:space="0" w:color="808080"/>
              <w:right w:val="single" w:sz="4" w:space="0" w:color="808080"/>
            </w:tcBorders>
            <w:shd w:val="clear" w:color="auto" w:fill="FFFFFF"/>
            <w:noWrap/>
            <w:vAlign w:val="center"/>
          </w:tcPr>
          <w:p w:rsidR="00872E4F" w:rsidRPr="00872E4F" w:rsidRDefault="00872E4F" w:rsidP="00872E4F">
            <w:pPr>
              <w:spacing w:after="120" w:line="240" w:lineRule="auto"/>
              <w:jc w:val="center"/>
              <w:rPr>
                <w:rFonts w:ascii="Times New Roman" w:eastAsia="Calibri" w:hAnsi="Times New Roman" w:cs="Times New Roman"/>
              </w:rPr>
            </w:pPr>
            <w:r w:rsidRPr="00872E4F">
              <w:rPr>
                <w:rFonts w:ascii="Times New Roman" w:eastAsia="Calibri" w:hAnsi="Times New Roman" w:cs="Times New Roman"/>
              </w:rPr>
              <w:t>2.659.723,09</w:t>
            </w:r>
          </w:p>
        </w:tc>
        <w:tc>
          <w:tcPr>
            <w:tcW w:w="1449" w:type="dxa"/>
            <w:tcBorders>
              <w:top w:val="nil"/>
              <w:left w:val="nil"/>
              <w:bottom w:val="single" w:sz="4" w:space="0" w:color="808080"/>
              <w:right w:val="single" w:sz="4" w:space="0" w:color="808080"/>
            </w:tcBorders>
            <w:shd w:val="clear" w:color="auto" w:fill="FFFFFF"/>
            <w:noWrap/>
            <w:vAlign w:val="center"/>
          </w:tcPr>
          <w:p w:rsidR="00872E4F" w:rsidRPr="00872E4F" w:rsidRDefault="00872E4F" w:rsidP="00872E4F">
            <w:pPr>
              <w:spacing w:after="120" w:line="240" w:lineRule="auto"/>
              <w:jc w:val="center"/>
              <w:rPr>
                <w:rFonts w:ascii="Times New Roman" w:eastAsia="Calibri" w:hAnsi="Times New Roman" w:cs="Times New Roman"/>
              </w:rPr>
            </w:pPr>
            <w:r w:rsidRPr="00872E4F">
              <w:rPr>
                <w:rFonts w:ascii="Times New Roman" w:eastAsia="Calibri" w:hAnsi="Times New Roman" w:cs="Times New Roman"/>
              </w:rPr>
              <w:t>2.900.000,00</w:t>
            </w:r>
          </w:p>
        </w:tc>
        <w:tc>
          <w:tcPr>
            <w:tcW w:w="1450" w:type="dxa"/>
            <w:tcBorders>
              <w:top w:val="nil"/>
              <w:left w:val="nil"/>
              <w:bottom w:val="single" w:sz="4" w:space="0" w:color="808080"/>
              <w:right w:val="single" w:sz="4" w:space="0" w:color="808080"/>
            </w:tcBorders>
            <w:shd w:val="clear" w:color="auto" w:fill="FFFFFF"/>
            <w:noWrap/>
            <w:vAlign w:val="center"/>
          </w:tcPr>
          <w:p w:rsidR="00872E4F" w:rsidRPr="00872E4F" w:rsidRDefault="00872E4F" w:rsidP="00872E4F">
            <w:pPr>
              <w:spacing w:after="120" w:line="240" w:lineRule="auto"/>
              <w:jc w:val="center"/>
              <w:rPr>
                <w:rFonts w:ascii="Times New Roman" w:eastAsia="Calibri" w:hAnsi="Times New Roman" w:cs="Times New Roman"/>
              </w:rPr>
            </w:pPr>
            <w:r w:rsidRPr="00872E4F">
              <w:rPr>
                <w:rFonts w:ascii="Times New Roman" w:eastAsia="Calibri" w:hAnsi="Times New Roman" w:cs="Times New Roman"/>
              </w:rPr>
              <w:t>2.900.000,00</w:t>
            </w:r>
          </w:p>
        </w:tc>
      </w:tr>
      <w:tr w:rsidR="00872E4F" w:rsidRPr="00872E4F" w:rsidTr="00872E4F">
        <w:trPr>
          <w:trHeight w:val="270"/>
        </w:trPr>
        <w:tc>
          <w:tcPr>
            <w:tcW w:w="3192" w:type="dxa"/>
            <w:tcBorders>
              <w:top w:val="nil"/>
              <w:left w:val="single" w:sz="4" w:space="0" w:color="808080"/>
              <w:bottom w:val="single" w:sz="4" w:space="0" w:color="808080"/>
              <w:right w:val="single" w:sz="4" w:space="0" w:color="808080"/>
            </w:tcBorders>
            <w:shd w:val="clear" w:color="auto" w:fill="FFFFFF"/>
            <w:noWrap/>
            <w:vAlign w:val="bottom"/>
          </w:tcPr>
          <w:p w:rsidR="00872E4F" w:rsidRPr="00872E4F" w:rsidRDefault="00872E4F" w:rsidP="00872E4F">
            <w:pPr>
              <w:spacing w:after="120" w:line="240" w:lineRule="auto"/>
              <w:jc w:val="both"/>
              <w:rPr>
                <w:rFonts w:ascii="Times New Roman" w:eastAsia="Calibri" w:hAnsi="Times New Roman" w:cs="Times New Roman"/>
              </w:rPr>
            </w:pPr>
            <w:r w:rsidRPr="00872E4F">
              <w:rPr>
                <w:rFonts w:ascii="Times New Roman" w:eastAsia="Calibri" w:hAnsi="Times New Roman" w:cs="Times New Roman"/>
              </w:rPr>
              <w:t>Contributi, trasferimenti e altre entrate</w:t>
            </w:r>
          </w:p>
        </w:tc>
        <w:tc>
          <w:tcPr>
            <w:tcW w:w="1460" w:type="dxa"/>
            <w:tcBorders>
              <w:top w:val="nil"/>
              <w:left w:val="nil"/>
              <w:bottom w:val="single" w:sz="4" w:space="0" w:color="808080"/>
              <w:right w:val="single" w:sz="4" w:space="0" w:color="808080"/>
            </w:tcBorders>
            <w:shd w:val="clear" w:color="auto" w:fill="FFFFFF"/>
            <w:noWrap/>
            <w:vAlign w:val="center"/>
          </w:tcPr>
          <w:p w:rsidR="00872E4F" w:rsidRPr="00872E4F" w:rsidRDefault="00872E4F" w:rsidP="00872E4F">
            <w:pPr>
              <w:spacing w:after="120" w:line="240" w:lineRule="auto"/>
              <w:jc w:val="center"/>
              <w:rPr>
                <w:rFonts w:ascii="Times New Roman" w:eastAsia="Calibri" w:hAnsi="Times New Roman" w:cs="Times New Roman"/>
              </w:rPr>
            </w:pPr>
            <w:r w:rsidRPr="00872E4F">
              <w:rPr>
                <w:rFonts w:ascii="Times New Roman" w:eastAsia="Calibri" w:hAnsi="Times New Roman" w:cs="Times New Roman"/>
              </w:rPr>
              <w:t>179.649,37</w:t>
            </w:r>
          </w:p>
        </w:tc>
        <w:tc>
          <w:tcPr>
            <w:tcW w:w="1449" w:type="dxa"/>
            <w:tcBorders>
              <w:top w:val="nil"/>
              <w:left w:val="nil"/>
              <w:bottom w:val="single" w:sz="4" w:space="0" w:color="808080"/>
              <w:right w:val="single" w:sz="4" w:space="0" w:color="808080"/>
            </w:tcBorders>
            <w:shd w:val="clear" w:color="auto" w:fill="FFFFFF"/>
            <w:noWrap/>
            <w:vAlign w:val="center"/>
          </w:tcPr>
          <w:p w:rsidR="00872E4F" w:rsidRPr="00872E4F" w:rsidRDefault="00872E4F" w:rsidP="00872E4F">
            <w:pPr>
              <w:spacing w:after="120" w:line="240" w:lineRule="auto"/>
              <w:jc w:val="center"/>
              <w:rPr>
                <w:rFonts w:ascii="Times New Roman" w:eastAsia="Calibri" w:hAnsi="Times New Roman" w:cs="Times New Roman"/>
              </w:rPr>
            </w:pPr>
            <w:r w:rsidRPr="00872E4F">
              <w:rPr>
                <w:rFonts w:ascii="Times New Roman" w:eastAsia="Calibri" w:hAnsi="Times New Roman" w:cs="Times New Roman"/>
              </w:rPr>
              <w:t>160.000,00</w:t>
            </w:r>
          </w:p>
        </w:tc>
        <w:tc>
          <w:tcPr>
            <w:tcW w:w="1450" w:type="dxa"/>
            <w:tcBorders>
              <w:top w:val="nil"/>
              <w:left w:val="nil"/>
              <w:bottom w:val="single" w:sz="4" w:space="0" w:color="808080"/>
              <w:right w:val="single" w:sz="4" w:space="0" w:color="808080"/>
            </w:tcBorders>
            <w:shd w:val="clear" w:color="auto" w:fill="FFFFFF"/>
            <w:noWrap/>
            <w:vAlign w:val="center"/>
          </w:tcPr>
          <w:p w:rsidR="00872E4F" w:rsidRPr="00872E4F" w:rsidRDefault="00872E4F" w:rsidP="00872E4F">
            <w:pPr>
              <w:spacing w:after="120" w:line="240" w:lineRule="auto"/>
              <w:jc w:val="center"/>
              <w:rPr>
                <w:rFonts w:ascii="Times New Roman" w:eastAsia="Calibri" w:hAnsi="Times New Roman" w:cs="Times New Roman"/>
              </w:rPr>
            </w:pPr>
            <w:r w:rsidRPr="00872E4F">
              <w:rPr>
                <w:rFonts w:ascii="Times New Roman" w:eastAsia="Calibri" w:hAnsi="Times New Roman" w:cs="Times New Roman"/>
              </w:rPr>
              <w:t>150.000,00</w:t>
            </w:r>
          </w:p>
        </w:tc>
      </w:tr>
      <w:tr w:rsidR="00872E4F" w:rsidRPr="00872E4F" w:rsidTr="00872E4F">
        <w:trPr>
          <w:trHeight w:val="270"/>
        </w:trPr>
        <w:tc>
          <w:tcPr>
            <w:tcW w:w="3192" w:type="dxa"/>
            <w:tcBorders>
              <w:top w:val="nil"/>
              <w:left w:val="single" w:sz="4" w:space="0" w:color="808080"/>
              <w:bottom w:val="single" w:sz="4" w:space="0" w:color="808080"/>
              <w:right w:val="single" w:sz="4" w:space="0" w:color="808080"/>
            </w:tcBorders>
            <w:shd w:val="clear" w:color="auto" w:fill="FFFFFF"/>
            <w:noWrap/>
            <w:vAlign w:val="bottom"/>
          </w:tcPr>
          <w:p w:rsidR="00872E4F" w:rsidRPr="00872E4F" w:rsidRDefault="00872E4F" w:rsidP="00872E4F">
            <w:pPr>
              <w:spacing w:after="120" w:line="240" w:lineRule="auto"/>
              <w:jc w:val="both"/>
              <w:rPr>
                <w:rFonts w:ascii="Times New Roman" w:eastAsia="Calibri" w:hAnsi="Times New Roman" w:cs="Times New Roman"/>
              </w:rPr>
            </w:pPr>
            <w:r w:rsidRPr="00872E4F">
              <w:rPr>
                <w:rFonts w:ascii="Times New Roman" w:eastAsia="Calibri" w:hAnsi="Times New Roman" w:cs="Times New Roman"/>
              </w:rPr>
              <w:t>Proventi gestione beni e servizi</w:t>
            </w:r>
          </w:p>
        </w:tc>
        <w:tc>
          <w:tcPr>
            <w:tcW w:w="1460" w:type="dxa"/>
            <w:tcBorders>
              <w:top w:val="nil"/>
              <w:left w:val="nil"/>
              <w:bottom w:val="single" w:sz="4" w:space="0" w:color="808080"/>
              <w:right w:val="single" w:sz="4" w:space="0" w:color="808080"/>
            </w:tcBorders>
            <w:shd w:val="clear" w:color="auto" w:fill="FFFFFF"/>
            <w:noWrap/>
            <w:vAlign w:val="center"/>
          </w:tcPr>
          <w:p w:rsidR="00872E4F" w:rsidRPr="00872E4F" w:rsidRDefault="00872E4F" w:rsidP="00872E4F">
            <w:pPr>
              <w:spacing w:after="120" w:line="240" w:lineRule="auto"/>
              <w:jc w:val="center"/>
              <w:rPr>
                <w:rFonts w:ascii="Times New Roman" w:eastAsia="Calibri" w:hAnsi="Times New Roman" w:cs="Times New Roman"/>
              </w:rPr>
            </w:pPr>
            <w:r w:rsidRPr="00872E4F">
              <w:rPr>
                <w:rFonts w:ascii="Times New Roman" w:eastAsia="Calibri" w:hAnsi="Times New Roman" w:cs="Times New Roman"/>
              </w:rPr>
              <w:t>101.793,39</w:t>
            </w:r>
          </w:p>
        </w:tc>
        <w:tc>
          <w:tcPr>
            <w:tcW w:w="1449" w:type="dxa"/>
            <w:tcBorders>
              <w:top w:val="nil"/>
              <w:left w:val="nil"/>
              <w:bottom w:val="single" w:sz="4" w:space="0" w:color="808080"/>
              <w:right w:val="single" w:sz="4" w:space="0" w:color="808080"/>
            </w:tcBorders>
            <w:shd w:val="clear" w:color="auto" w:fill="FFFFFF"/>
            <w:noWrap/>
            <w:vAlign w:val="center"/>
          </w:tcPr>
          <w:p w:rsidR="00872E4F" w:rsidRPr="00872E4F" w:rsidRDefault="00872E4F" w:rsidP="00872E4F">
            <w:pPr>
              <w:spacing w:after="120" w:line="240" w:lineRule="auto"/>
              <w:jc w:val="center"/>
              <w:rPr>
                <w:rFonts w:ascii="Times New Roman" w:eastAsia="Calibri" w:hAnsi="Times New Roman" w:cs="Times New Roman"/>
              </w:rPr>
            </w:pPr>
            <w:r w:rsidRPr="00872E4F">
              <w:rPr>
                <w:rFonts w:ascii="Times New Roman" w:eastAsia="Calibri" w:hAnsi="Times New Roman" w:cs="Times New Roman"/>
              </w:rPr>
              <w:t>120.000,00</w:t>
            </w:r>
          </w:p>
        </w:tc>
        <w:tc>
          <w:tcPr>
            <w:tcW w:w="1450" w:type="dxa"/>
            <w:tcBorders>
              <w:top w:val="nil"/>
              <w:left w:val="nil"/>
              <w:bottom w:val="single" w:sz="4" w:space="0" w:color="808080"/>
              <w:right w:val="single" w:sz="4" w:space="0" w:color="808080"/>
            </w:tcBorders>
            <w:shd w:val="clear" w:color="auto" w:fill="FFFFFF"/>
            <w:noWrap/>
            <w:vAlign w:val="center"/>
          </w:tcPr>
          <w:p w:rsidR="00872E4F" w:rsidRPr="00872E4F" w:rsidRDefault="00872E4F" w:rsidP="00872E4F">
            <w:pPr>
              <w:spacing w:after="120" w:line="240" w:lineRule="auto"/>
              <w:jc w:val="center"/>
              <w:rPr>
                <w:rFonts w:ascii="Times New Roman" w:eastAsia="Calibri" w:hAnsi="Times New Roman" w:cs="Times New Roman"/>
              </w:rPr>
            </w:pPr>
            <w:r w:rsidRPr="00872E4F">
              <w:rPr>
                <w:rFonts w:ascii="Times New Roman" w:eastAsia="Calibri" w:hAnsi="Times New Roman" w:cs="Times New Roman"/>
              </w:rPr>
              <w:t>130.000,00</w:t>
            </w:r>
          </w:p>
        </w:tc>
      </w:tr>
      <w:tr w:rsidR="00872E4F" w:rsidRPr="00872E4F" w:rsidTr="00872E4F">
        <w:trPr>
          <w:trHeight w:val="270"/>
        </w:trPr>
        <w:tc>
          <w:tcPr>
            <w:tcW w:w="3192" w:type="dxa"/>
            <w:tcBorders>
              <w:top w:val="nil"/>
              <w:left w:val="single" w:sz="4" w:space="0" w:color="808080"/>
              <w:bottom w:val="single" w:sz="4" w:space="0" w:color="808080"/>
              <w:right w:val="single" w:sz="4" w:space="0" w:color="808080"/>
            </w:tcBorders>
            <w:shd w:val="clear" w:color="auto" w:fill="FFFFFF"/>
            <w:noWrap/>
            <w:vAlign w:val="bottom"/>
          </w:tcPr>
          <w:p w:rsidR="00872E4F" w:rsidRPr="00872E4F" w:rsidRDefault="00872E4F" w:rsidP="00872E4F">
            <w:pPr>
              <w:spacing w:after="120" w:line="240" w:lineRule="auto"/>
              <w:jc w:val="both"/>
              <w:rPr>
                <w:rFonts w:ascii="Times New Roman" w:eastAsia="Calibri" w:hAnsi="Times New Roman" w:cs="Times New Roman"/>
              </w:rPr>
            </w:pPr>
            <w:r w:rsidRPr="00872E4F">
              <w:rPr>
                <w:rFonts w:ascii="Times New Roman" w:eastAsia="Calibri" w:hAnsi="Times New Roman" w:cs="Times New Roman"/>
              </w:rPr>
              <w:t>Variazione rimanenze</w:t>
            </w:r>
          </w:p>
        </w:tc>
        <w:tc>
          <w:tcPr>
            <w:tcW w:w="1460" w:type="dxa"/>
            <w:tcBorders>
              <w:top w:val="nil"/>
              <w:left w:val="nil"/>
              <w:bottom w:val="single" w:sz="4" w:space="0" w:color="808080"/>
              <w:right w:val="single" w:sz="4" w:space="0" w:color="808080"/>
            </w:tcBorders>
            <w:shd w:val="clear" w:color="auto" w:fill="FFFFFF"/>
            <w:noWrap/>
            <w:vAlign w:val="center"/>
          </w:tcPr>
          <w:p w:rsidR="00872E4F" w:rsidRPr="00872E4F" w:rsidRDefault="00872E4F" w:rsidP="00872E4F">
            <w:pPr>
              <w:spacing w:after="120" w:line="240" w:lineRule="auto"/>
              <w:jc w:val="center"/>
              <w:rPr>
                <w:rFonts w:ascii="Times New Roman" w:eastAsia="Calibri" w:hAnsi="Times New Roman" w:cs="Times New Roman"/>
              </w:rPr>
            </w:pPr>
            <w:r w:rsidRPr="00872E4F">
              <w:rPr>
                <w:rFonts w:ascii="Times New Roman" w:eastAsia="Calibri" w:hAnsi="Times New Roman" w:cs="Times New Roman"/>
              </w:rPr>
              <w:t>41.708,49</w:t>
            </w:r>
          </w:p>
        </w:tc>
        <w:tc>
          <w:tcPr>
            <w:tcW w:w="1449" w:type="dxa"/>
            <w:tcBorders>
              <w:top w:val="nil"/>
              <w:left w:val="nil"/>
              <w:bottom w:val="single" w:sz="4" w:space="0" w:color="808080"/>
              <w:right w:val="single" w:sz="4" w:space="0" w:color="808080"/>
            </w:tcBorders>
            <w:shd w:val="clear" w:color="auto" w:fill="FFFFFF"/>
            <w:noWrap/>
            <w:vAlign w:val="center"/>
          </w:tcPr>
          <w:p w:rsidR="00872E4F" w:rsidRPr="00872E4F" w:rsidRDefault="00872E4F" w:rsidP="00872E4F">
            <w:pPr>
              <w:spacing w:after="120" w:line="240" w:lineRule="auto"/>
              <w:jc w:val="center"/>
              <w:rPr>
                <w:rFonts w:ascii="Times New Roman" w:eastAsia="Calibri" w:hAnsi="Times New Roman" w:cs="Times New Roman"/>
              </w:rPr>
            </w:pPr>
            <w:r w:rsidRPr="00872E4F">
              <w:rPr>
                <w:rFonts w:ascii="Times New Roman" w:eastAsia="Calibri" w:hAnsi="Times New Roman" w:cs="Times New Roman"/>
              </w:rPr>
              <w:t>20.000,00</w:t>
            </w:r>
          </w:p>
        </w:tc>
        <w:tc>
          <w:tcPr>
            <w:tcW w:w="1450" w:type="dxa"/>
            <w:tcBorders>
              <w:top w:val="nil"/>
              <w:left w:val="nil"/>
              <w:bottom w:val="single" w:sz="4" w:space="0" w:color="808080"/>
              <w:right w:val="single" w:sz="4" w:space="0" w:color="808080"/>
            </w:tcBorders>
            <w:shd w:val="clear" w:color="auto" w:fill="FFFFFF"/>
            <w:noWrap/>
            <w:vAlign w:val="center"/>
          </w:tcPr>
          <w:p w:rsidR="00872E4F" w:rsidRPr="00872E4F" w:rsidRDefault="00872E4F" w:rsidP="00872E4F">
            <w:pPr>
              <w:spacing w:after="120" w:line="240" w:lineRule="auto"/>
              <w:jc w:val="center"/>
              <w:rPr>
                <w:rFonts w:ascii="Times New Roman" w:eastAsia="Calibri" w:hAnsi="Times New Roman" w:cs="Times New Roman"/>
              </w:rPr>
            </w:pPr>
            <w:r w:rsidRPr="00872E4F">
              <w:rPr>
                <w:rFonts w:ascii="Times New Roman" w:eastAsia="Calibri" w:hAnsi="Times New Roman" w:cs="Times New Roman"/>
              </w:rPr>
              <w:t>20.000,00</w:t>
            </w:r>
          </w:p>
        </w:tc>
      </w:tr>
      <w:tr w:rsidR="00872E4F" w:rsidRPr="00872E4F" w:rsidTr="00872E4F">
        <w:trPr>
          <w:cantSplit/>
          <w:trHeight w:val="270"/>
        </w:trPr>
        <w:tc>
          <w:tcPr>
            <w:tcW w:w="3192" w:type="dxa"/>
            <w:tcBorders>
              <w:top w:val="nil"/>
              <w:left w:val="single" w:sz="4" w:space="0" w:color="808080"/>
              <w:bottom w:val="single" w:sz="4" w:space="0" w:color="808080"/>
              <w:right w:val="single" w:sz="4" w:space="0" w:color="808080"/>
            </w:tcBorders>
            <w:shd w:val="clear" w:color="auto" w:fill="FFFFFF"/>
            <w:noWrap/>
            <w:vAlign w:val="bottom"/>
          </w:tcPr>
          <w:p w:rsidR="00872E4F" w:rsidRPr="00872E4F" w:rsidRDefault="00872E4F" w:rsidP="00872E4F">
            <w:pPr>
              <w:spacing w:after="120" w:line="240" w:lineRule="auto"/>
              <w:jc w:val="both"/>
              <w:rPr>
                <w:rFonts w:ascii="Times New Roman" w:eastAsia="Calibri" w:hAnsi="Times New Roman" w:cs="Times New Roman"/>
                <w:b/>
                <w:bCs/>
              </w:rPr>
            </w:pPr>
            <w:r w:rsidRPr="00872E4F">
              <w:rPr>
                <w:rFonts w:ascii="Times New Roman" w:eastAsia="Calibri" w:hAnsi="Times New Roman" w:cs="Times New Roman"/>
                <w:b/>
                <w:bCs/>
              </w:rPr>
              <w:t>TOTALE</w:t>
            </w:r>
          </w:p>
        </w:tc>
        <w:tc>
          <w:tcPr>
            <w:tcW w:w="1460" w:type="dxa"/>
            <w:tcBorders>
              <w:top w:val="nil"/>
              <w:left w:val="nil"/>
              <w:bottom w:val="single" w:sz="4" w:space="0" w:color="808080"/>
              <w:right w:val="single" w:sz="4" w:space="0" w:color="808080"/>
            </w:tcBorders>
            <w:shd w:val="clear" w:color="auto" w:fill="FFFFFF"/>
            <w:noWrap/>
            <w:vAlign w:val="center"/>
          </w:tcPr>
          <w:p w:rsidR="00872E4F" w:rsidRPr="00872E4F" w:rsidRDefault="00872E4F" w:rsidP="00872E4F">
            <w:pPr>
              <w:spacing w:after="120" w:line="240" w:lineRule="auto"/>
              <w:jc w:val="center"/>
              <w:rPr>
                <w:rFonts w:ascii="Times New Roman" w:eastAsia="Calibri" w:hAnsi="Times New Roman" w:cs="Times New Roman"/>
                <w:b/>
                <w:bCs/>
              </w:rPr>
            </w:pPr>
            <w:r w:rsidRPr="00872E4F">
              <w:rPr>
                <w:rFonts w:ascii="Times New Roman" w:eastAsia="Calibri" w:hAnsi="Times New Roman" w:cs="Times New Roman"/>
                <w:b/>
                <w:bCs/>
              </w:rPr>
              <w:t>12.846.262,42</w:t>
            </w:r>
          </w:p>
        </w:tc>
        <w:tc>
          <w:tcPr>
            <w:tcW w:w="1449" w:type="dxa"/>
            <w:tcBorders>
              <w:top w:val="nil"/>
              <w:left w:val="nil"/>
              <w:bottom w:val="single" w:sz="4" w:space="0" w:color="808080"/>
              <w:right w:val="single" w:sz="4" w:space="0" w:color="808080"/>
            </w:tcBorders>
            <w:shd w:val="clear" w:color="auto" w:fill="FFFFFF"/>
            <w:noWrap/>
            <w:vAlign w:val="center"/>
          </w:tcPr>
          <w:p w:rsidR="00872E4F" w:rsidRPr="00872E4F" w:rsidRDefault="00872E4F" w:rsidP="00872E4F">
            <w:pPr>
              <w:spacing w:after="120" w:line="240" w:lineRule="auto"/>
              <w:jc w:val="center"/>
              <w:rPr>
                <w:rFonts w:ascii="Times New Roman" w:eastAsia="Calibri" w:hAnsi="Times New Roman" w:cs="Times New Roman"/>
                <w:b/>
                <w:bCs/>
              </w:rPr>
            </w:pPr>
            <w:r w:rsidRPr="00872E4F">
              <w:rPr>
                <w:rFonts w:ascii="Times New Roman" w:eastAsia="Calibri" w:hAnsi="Times New Roman" w:cs="Times New Roman"/>
                <w:b/>
                <w:bCs/>
              </w:rPr>
              <w:fldChar w:fldCharType="begin"/>
            </w:r>
            <w:r w:rsidRPr="00872E4F">
              <w:rPr>
                <w:rFonts w:ascii="Times New Roman" w:eastAsia="Calibri" w:hAnsi="Times New Roman" w:cs="Times New Roman"/>
                <w:b/>
                <w:bCs/>
              </w:rPr>
              <w:instrText xml:space="preserve"> =b4+b5+b6+b7+b8 \# "#.##0,00" </w:instrText>
            </w:r>
            <w:r w:rsidRPr="00872E4F">
              <w:rPr>
                <w:rFonts w:ascii="Times New Roman" w:eastAsia="Calibri" w:hAnsi="Times New Roman" w:cs="Times New Roman"/>
                <w:b/>
                <w:bCs/>
              </w:rPr>
              <w:fldChar w:fldCharType="separate"/>
            </w:r>
            <w:r w:rsidRPr="00872E4F">
              <w:rPr>
                <w:rFonts w:ascii="Times New Roman" w:eastAsia="Calibri" w:hAnsi="Times New Roman" w:cs="Times New Roman"/>
                <w:b/>
                <w:bCs/>
              </w:rPr>
              <w:t>13.400.000,00</w:t>
            </w:r>
            <w:r w:rsidRPr="00872E4F">
              <w:rPr>
                <w:rFonts w:ascii="Times New Roman" w:eastAsia="Calibri" w:hAnsi="Times New Roman" w:cs="Times New Roman"/>
              </w:rPr>
              <w:fldChar w:fldCharType="end"/>
            </w:r>
          </w:p>
        </w:tc>
        <w:tc>
          <w:tcPr>
            <w:tcW w:w="1450" w:type="dxa"/>
            <w:tcBorders>
              <w:top w:val="nil"/>
              <w:left w:val="nil"/>
              <w:bottom w:val="single" w:sz="4" w:space="0" w:color="808080"/>
              <w:right w:val="single" w:sz="4" w:space="0" w:color="808080"/>
            </w:tcBorders>
            <w:shd w:val="clear" w:color="auto" w:fill="FFFFFF"/>
            <w:noWrap/>
            <w:vAlign w:val="center"/>
          </w:tcPr>
          <w:p w:rsidR="00872E4F" w:rsidRPr="00872E4F" w:rsidRDefault="00872E4F" w:rsidP="00872E4F">
            <w:pPr>
              <w:spacing w:after="120" w:line="240" w:lineRule="auto"/>
              <w:jc w:val="center"/>
              <w:rPr>
                <w:rFonts w:ascii="Times New Roman" w:eastAsia="Calibri" w:hAnsi="Times New Roman" w:cs="Times New Roman"/>
                <w:b/>
                <w:bCs/>
              </w:rPr>
            </w:pPr>
            <w:r w:rsidRPr="00872E4F">
              <w:rPr>
                <w:rFonts w:ascii="Times New Roman" w:eastAsia="Calibri" w:hAnsi="Times New Roman" w:cs="Times New Roman"/>
                <w:b/>
                <w:bCs/>
              </w:rPr>
              <w:fldChar w:fldCharType="begin"/>
            </w:r>
            <w:r w:rsidRPr="00872E4F">
              <w:rPr>
                <w:rFonts w:ascii="Times New Roman" w:eastAsia="Calibri" w:hAnsi="Times New Roman" w:cs="Times New Roman"/>
                <w:b/>
                <w:bCs/>
              </w:rPr>
              <w:instrText xml:space="preserve"> =c4+c5+c6+c7+c8 \# "#.##0,00" </w:instrText>
            </w:r>
            <w:r w:rsidRPr="00872E4F">
              <w:rPr>
                <w:rFonts w:ascii="Times New Roman" w:eastAsia="Calibri" w:hAnsi="Times New Roman" w:cs="Times New Roman"/>
                <w:b/>
                <w:bCs/>
              </w:rPr>
              <w:fldChar w:fldCharType="separate"/>
            </w:r>
            <w:r w:rsidRPr="00872E4F">
              <w:rPr>
                <w:rFonts w:ascii="Times New Roman" w:eastAsia="Calibri" w:hAnsi="Times New Roman" w:cs="Times New Roman"/>
                <w:b/>
                <w:bCs/>
              </w:rPr>
              <w:t>13.400.000,00</w:t>
            </w:r>
            <w:r w:rsidRPr="00872E4F">
              <w:rPr>
                <w:rFonts w:ascii="Times New Roman" w:eastAsia="Calibri" w:hAnsi="Times New Roman" w:cs="Times New Roman"/>
              </w:rPr>
              <w:fldChar w:fldCharType="end"/>
            </w:r>
          </w:p>
        </w:tc>
      </w:tr>
    </w:tbl>
    <w:p w:rsidR="00872E4F" w:rsidRPr="00872E4F" w:rsidRDefault="00872E4F" w:rsidP="00872E4F">
      <w:pPr>
        <w:autoSpaceDE w:val="0"/>
        <w:autoSpaceDN w:val="0"/>
        <w:spacing w:after="0" w:line="280" w:lineRule="atLeast"/>
        <w:jc w:val="both"/>
        <w:rPr>
          <w:rFonts w:ascii="Times New Roman" w:eastAsia="Times New Roman" w:hAnsi="Times New Roman" w:cs="Times New Roman"/>
          <w:b/>
          <w:smallCaps/>
          <w:sz w:val="20"/>
          <w:lang w:eastAsia="it-IT"/>
        </w:rPr>
      </w:pPr>
    </w:p>
    <w:p w:rsidR="00872E4F" w:rsidRDefault="00872E4F" w:rsidP="00872E4F">
      <w:pPr>
        <w:autoSpaceDE w:val="0"/>
        <w:autoSpaceDN w:val="0"/>
        <w:spacing w:after="0" w:line="280" w:lineRule="atLeast"/>
        <w:jc w:val="both"/>
        <w:rPr>
          <w:rFonts w:ascii="Times New Roman" w:eastAsia="Times New Roman" w:hAnsi="Times New Roman" w:cs="Times New Roman"/>
          <w:b/>
          <w:smallCaps/>
          <w:sz w:val="20"/>
          <w:lang w:eastAsia="it-IT"/>
        </w:rPr>
      </w:pPr>
    </w:p>
    <w:p w:rsidR="00872E4F" w:rsidRDefault="00872E4F" w:rsidP="00872E4F">
      <w:pPr>
        <w:autoSpaceDE w:val="0"/>
        <w:autoSpaceDN w:val="0"/>
        <w:spacing w:after="0" w:line="280" w:lineRule="atLeast"/>
        <w:jc w:val="both"/>
        <w:rPr>
          <w:rFonts w:ascii="Times New Roman" w:eastAsia="Times New Roman" w:hAnsi="Times New Roman" w:cs="Times New Roman"/>
          <w:b/>
          <w:smallCaps/>
          <w:sz w:val="20"/>
          <w:lang w:eastAsia="it-IT"/>
        </w:rPr>
      </w:pPr>
    </w:p>
    <w:p w:rsidR="00872E4F" w:rsidRDefault="00872E4F" w:rsidP="00872E4F">
      <w:pPr>
        <w:autoSpaceDE w:val="0"/>
        <w:autoSpaceDN w:val="0"/>
        <w:spacing w:after="0" w:line="280" w:lineRule="atLeast"/>
        <w:jc w:val="both"/>
        <w:rPr>
          <w:rFonts w:ascii="Times New Roman" w:eastAsia="Times New Roman" w:hAnsi="Times New Roman" w:cs="Times New Roman"/>
          <w:b/>
          <w:smallCaps/>
          <w:sz w:val="20"/>
          <w:lang w:eastAsia="it-IT"/>
        </w:rPr>
      </w:pPr>
    </w:p>
    <w:p w:rsidR="00872E4F" w:rsidRDefault="00872E4F" w:rsidP="00872E4F">
      <w:pPr>
        <w:autoSpaceDE w:val="0"/>
        <w:autoSpaceDN w:val="0"/>
        <w:spacing w:after="0" w:line="280" w:lineRule="atLeast"/>
        <w:jc w:val="both"/>
        <w:rPr>
          <w:rFonts w:ascii="Times New Roman" w:eastAsia="Times New Roman" w:hAnsi="Times New Roman" w:cs="Times New Roman"/>
          <w:b/>
          <w:smallCaps/>
          <w:sz w:val="20"/>
          <w:lang w:eastAsia="it-IT"/>
        </w:rPr>
      </w:pPr>
    </w:p>
    <w:p w:rsidR="00872E4F" w:rsidRDefault="00872E4F" w:rsidP="00872E4F">
      <w:pPr>
        <w:autoSpaceDE w:val="0"/>
        <w:autoSpaceDN w:val="0"/>
        <w:spacing w:after="0" w:line="280" w:lineRule="atLeast"/>
        <w:jc w:val="both"/>
        <w:rPr>
          <w:rFonts w:ascii="Times New Roman" w:eastAsia="Times New Roman" w:hAnsi="Times New Roman" w:cs="Times New Roman"/>
          <w:b/>
          <w:smallCaps/>
          <w:sz w:val="20"/>
          <w:lang w:eastAsia="it-IT"/>
        </w:rPr>
      </w:pPr>
    </w:p>
    <w:p w:rsidR="00872E4F" w:rsidRDefault="00872E4F" w:rsidP="00872E4F">
      <w:pPr>
        <w:autoSpaceDE w:val="0"/>
        <w:autoSpaceDN w:val="0"/>
        <w:spacing w:after="0" w:line="280" w:lineRule="atLeast"/>
        <w:jc w:val="both"/>
        <w:rPr>
          <w:rFonts w:ascii="Times New Roman" w:eastAsia="Times New Roman" w:hAnsi="Times New Roman" w:cs="Times New Roman"/>
          <w:b/>
          <w:smallCaps/>
          <w:sz w:val="20"/>
          <w:lang w:eastAsia="it-IT"/>
        </w:rPr>
      </w:pPr>
    </w:p>
    <w:p w:rsidR="00872E4F" w:rsidRPr="00872E4F" w:rsidRDefault="00872E4F" w:rsidP="00872E4F">
      <w:pPr>
        <w:autoSpaceDE w:val="0"/>
        <w:autoSpaceDN w:val="0"/>
        <w:spacing w:after="0" w:line="280" w:lineRule="atLeast"/>
        <w:jc w:val="both"/>
        <w:rPr>
          <w:rFonts w:ascii="Times New Roman" w:eastAsia="Times New Roman" w:hAnsi="Times New Roman" w:cs="Times New Roman"/>
          <w:b/>
          <w:smallCaps/>
          <w:sz w:val="20"/>
          <w:lang w:eastAsia="it-IT"/>
        </w:rPr>
      </w:pPr>
    </w:p>
    <w:p w:rsidR="00872E4F" w:rsidRPr="00872E4F" w:rsidRDefault="00872E4F" w:rsidP="00872E4F">
      <w:pPr>
        <w:autoSpaceDE w:val="0"/>
        <w:autoSpaceDN w:val="0"/>
        <w:spacing w:after="0" w:line="280" w:lineRule="atLeast"/>
        <w:jc w:val="both"/>
        <w:rPr>
          <w:rFonts w:ascii="Times New Roman" w:eastAsia="Times New Roman" w:hAnsi="Times New Roman" w:cs="Times New Roman"/>
          <w:b/>
          <w:smallCaps/>
          <w:sz w:val="20"/>
          <w:lang w:eastAsia="it-IT"/>
        </w:rPr>
      </w:pPr>
    </w:p>
    <w:tbl>
      <w:tblPr>
        <w:tblW w:w="7541" w:type="dxa"/>
        <w:tblInd w:w="65" w:type="dxa"/>
        <w:tblCellMar>
          <w:left w:w="70" w:type="dxa"/>
          <w:right w:w="70" w:type="dxa"/>
        </w:tblCellMar>
        <w:tblLook w:val="0000" w:firstRow="0" w:lastRow="0" w:firstColumn="0" w:lastColumn="0" w:noHBand="0" w:noVBand="0"/>
      </w:tblPr>
      <w:tblGrid>
        <w:gridCol w:w="2942"/>
        <w:gridCol w:w="1533"/>
        <w:gridCol w:w="1533"/>
        <w:gridCol w:w="1533"/>
      </w:tblGrid>
      <w:tr w:rsidR="00872E4F" w:rsidRPr="00872E4F" w:rsidTr="00872E4F">
        <w:trPr>
          <w:trHeight w:val="255"/>
        </w:trPr>
        <w:tc>
          <w:tcPr>
            <w:tcW w:w="7541" w:type="dxa"/>
            <w:gridSpan w:val="4"/>
            <w:tcBorders>
              <w:top w:val="single" w:sz="4" w:space="0" w:color="808080"/>
              <w:left w:val="single" w:sz="4" w:space="0" w:color="808080"/>
              <w:bottom w:val="single" w:sz="4" w:space="0" w:color="808080"/>
              <w:right w:val="single" w:sz="4" w:space="0" w:color="808080"/>
            </w:tcBorders>
            <w:shd w:val="clear" w:color="auto" w:fill="808080"/>
            <w:noWrap/>
            <w:vAlign w:val="bottom"/>
          </w:tcPr>
          <w:p w:rsidR="00872E4F" w:rsidRPr="00872E4F" w:rsidRDefault="00872E4F" w:rsidP="00872E4F">
            <w:pPr>
              <w:spacing w:after="120" w:line="240" w:lineRule="auto"/>
              <w:jc w:val="both"/>
              <w:rPr>
                <w:rFonts w:ascii="Times New Roman" w:eastAsia="Calibri" w:hAnsi="Times New Roman" w:cs="Times New Roman"/>
                <w:b/>
                <w:bCs/>
              </w:rPr>
            </w:pPr>
            <w:r w:rsidRPr="00872E4F">
              <w:rPr>
                <w:rFonts w:ascii="Times New Roman" w:eastAsia="Calibri" w:hAnsi="Times New Roman" w:cs="Times New Roman"/>
                <w:b/>
                <w:bCs/>
              </w:rPr>
              <w:lastRenderedPageBreak/>
              <w:t>Oneri correnti</w:t>
            </w:r>
          </w:p>
        </w:tc>
      </w:tr>
      <w:tr w:rsidR="00872E4F" w:rsidRPr="00872E4F" w:rsidTr="00872E4F">
        <w:trPr>
          <w:trHeight w:val="510"/>
        </w:trPr>
        <w:tc>
          <w:tcPr>
            <w:tcW w:w="2942" w:type="dxa"/>
            <w:tcBorders>
              <w:top w:val="nil"/>
              <w:left w:val="single" w:sz="4" w:space="0" w:color="808080"/>
              <w:bottom w:val="single" w:sz="4" w:space="0" w:color="808080"/>
              <w:right w:val="single" w:sz="4" w:space="0" w:color="808080"/>
            </w:tcBorders>
            <w:shd w:val="clear" w:color="auto" w:fill="FFFFFF"/>
            <w:noWrap/>
            <w:vAlign w:val="bottom"/>
          </w:tcPr>
          <w:p w:rsidR="00872E4F" w:rsidRPr="00872E4F" w:rsidRDefault="00872E4F" w:rsidP="00872E4F">
            <w:pPr>
              <w:spacing w:after="120" w:line="240" w:lineRule="auto"/>
              <w:jc w:val="both"/>
              <w:rPr>
                <w:rFonts w:ascii="Times New Roman" w:eastAsia="Calibri" w:hAnsi="Times New Roman" w:cs="Times New Roman"/>
                <w:b/>
                <w:bCs/>
              </w:rPr>
            </w:pPr>
            <w:r w:rsidRPr="00872E4F">
              <w:rPr>
                <w:rFonts w:ascii="Times New Roman" w:eastAsia="Calibri" w:hAnsi="Times New Roman" w:cs="Times New Roman"/>
                <w:b/>
                <w:bCs/>
              </w:rPr>
              <w:t> </w:t>
            </w:r>
          </w:p>
        </w:tc>
        <w:tc>
          <w:tcPr>
            <w:tcW w:w="1533" w:type="dxa"/>
            <w:tcBorders>
              <w:top w:val="nil"/>
              <w:left w:val="nil"/>
              <w:bottom w:val="single" w:sz="4" w:space="0" w:color="808080"/>
              <w:right w:val="single" w:sz="4" w:space="0" w:color="808080"/>
            </w:tcBorders>
            <w:shd w:val="clear" w:color="auto" w:fill="C0C0C0"/>
            <w:vAlign w:val="bottom"/>
          </w:tcPr>
          <w:p w:rsidR="00872E4F" w:rsidRPr="00872E4F" w:rsidRDefault="00872E4F" w:rsidP="00872E4F">
            <w:pPr>
              <w:spacing w:after="120" w:line="240" w:lineRule="auto"/>
              <w:jc w:val="both"/>
              <w:rPr>
                <w:rFonts w:ascii="Times New Roman" w:eastAsia="Calibri" w:hAnsi="Times New Roman" w:cs="Times New Roman"/>
              </w:rPr>
            </w:pPr>
            <w:r w:rsidRPr="00872E4F">
              <w:rPr>
                <w:rFonts w:ascii="Times New Roman" w:eastAsia="Calibri" w:hAnsi="Times New Roman" w:cs="Times New Roman"/>
              </w:rPr>
              <w:t>2016</w:t>
            </w:r>
            <w:r w:rsidRPr="00872E4F">
              <w:rPr>
                <w:rFonts w:ascii="Times New Roman" w:eastAsia="Calibri" w:hAnsi="Times New Roman" w:cs="Times New Roman"/>
              </w:rPr>
              <w:br/>
              <w:t>[Consuntivo]</w:t>
            </w:r>
          </w:p>
        </w:tc>
        <w:tc>
          <w:tcPr>
            <w:tcW w:w="1533" w:type="dxa"/>
            <w:tcBorders>
              <w:top w:val="nil"/>
              <w:left w:val="nil"/>
              <w:bottom w:val="single" w:sz="4" w:space="0" w:color="808080"/>
              <w:right w:val="single" w:sz="4" w:space="0" w:color="808080"/>
            </w:tcBorders>
            <w:shd w:val="clear" w:color="auto" w:fill="C0C0C0"/>
            <w:vAlign w:val="bottom"/>
          </w:tcPr>
          <w:p w:rsidR="00872E4F" w:rsidRPr="00872E4F" w:rsidRDefault="00872E4F" w:rsidP="00872E4F">
            <w:pPr>
              <w:spacing w:after="120" w:line="240" w:lineRule="auto"/>
              <w:jc w:val="both"/>
              <w:rPr>
                <w:rFonts w:ascii="Times New Roman" w:eastAsia="Calibri" w:hAnsi="Times New Roman" w:cs="Times New Roman"/>
              </w:rPr>
            </w:pPr>
            <w:r w:rsidRPr="00872E4F">
              <w:rPr>
                <w:rFonts w:ascii="Times New Roman" w:eastAsia="Calibri" w:hAnsi="Times New Roman" w:cs="Times New Roman"/>
              </w:rPr>
              <w:t>2017</w:t>
            </w:r>
            <w:r w:rsidRPr="00872E4F">
              <w:rPr>
                <w:rFonts w:ascii="Times New Roman" w:eastAsia="Calibri" w:hAnsi="Times New Roman" w:cs="Times New Roman"/>
              </w:rPr>
              <w:br/>
              <w:t>[Pre-consuntivo]</w:t>
            </w:r>
          </w:p>
        </w:tc>
        <w:tc>
          <w:tcPr>
            <w:tcW w:w="1533" w:type="dxa"/>
            <w:tcBorders>
              <w:top w:val="nil"/>
              <w:left w:val="nil"/>
              <w:bottom w:val="single" w:sz="4" w:space="0" w:color="808080"/>
              <w:right w:val="single" w:sz="4" w:space="0" w:color="808080"/>
            </w:tcBorders>
            <w:shd w:val="clear" w:color="auto" w:fill="C0C0C0"/>
            <w:vAlign w:val="bottom"/>
          </w:tcPr>
          <w:p w:rsidR="00872E4F" w:rsidRPr="00872E4F" w:rsidRDefault="00872E4F" w:rsidP="00872E4F">
            <w:pPr>
              <w:spacing w:after="120" w:line="240" w:lineRule="auto"/>
              <w:jc w:val="both"/>
              <w:rPr>
                <w:rFonts w:ascii="Times New Roman" w:eastAsia="Calibri" w:hAnsi="Times New Roman" w:cs="Times New Roman"/>
              </w:rPr>
            </w:pPr>
            <w:r w:rsidRPr="00872E4F">
              <w:rPr>
                <w:rFonts w:ascii="Times New Roman" w:eastAsia="Calibri" w:hAnsi="Times New Roman" w:cs="Times New Roman"/>
              </w:rPr>
              <w:t>2018</w:t>
            </w:r>
            <w:r w:rsidRPr="00872E4F">
              <w:rPr>
                <w:rFonts w:ascii="Times New Roman" w:eastAsia="Calibri" w:hAnsi="Times New Roman" w:cs="Times New Roman"/>
              </w:rPr>
              <w:br/>
              <w:t>[Preventivo]</w:t>
            </w:r>
          </w:p>
        </w:tc>
      </w:tr>
      <w:tr w:rsidR="00872E4F" w:rsidRPr="00872E4F" w:rsidTr="00872E4F">
        <w:trPr>
          <w:trHeight w:val="270"/>
        </w:trPr>
        <w:tc>
          <w:tcPr>
            <w:tcW w:w="2942" w:type="dxa"/>
            <w:tcBorders>
              <w:top w:val="nil"/>
              <w:left w:val="single" w:sz="4" w:space="0" w:color="808080"/>
              <w:bottom w:val="single" w:sz="4" w:space="0" w:color="808080"/>
              <w:right w:val="single" w:sz="4" w:space="0" w:color="808080"/>
            </w:tcBorders>
            <w:shd w:val="clear" w:color="auto" w:fill="FFFFFF"/>
            <w:noWrap/>
            <w:vAlign w:val="bottom"/>
          </w:tcPr>
          <w:p w:rsidR="00872E4F" w:rsidRPr="00872E4F" w:rsidRDefault="00872E4F" w:rsidP="00872E4F">
            <w:pPr>
              <w:spacing w:after="120" w:line="240" w:lineRule="auto"/>
              <w:jc w:val="both"/>
              <w:rPr>
                <w:rFonts w:ascii="Times New Roman" w:eastAsia="Calibri" w:hAnsi="Times New Roman" w:cs="Times New Roman"/>
              </w:rPr>
            </w:pPr>
            <w:r w:rsidRPr="00872E4F">
              <w:rPr>
                <w:rFonts w:ascii="Times New Roman" w:eastAsia="Calibri" w:hAnsi="Times New Roman" w:cs="Times New Roman"/>
              </w:rPr>
              <w:t>Personale</w:t>
            </w:r>
          </w:p>
        </w:tc>
        <w:tc>
          <w:tcPr>
            <w:tcW w:w="1533" w:type="dxa"/>
            <w:tcBorders>
              <w:top w:val="nil"/>
              <w:left w:val="nil"/>
              <w:bottom w:val="single" w:sz="4" w:space="0" w:color="808080"/>
              <w:right w:val="single" w:sz="4" w:space="0" w:color="808080"/>
            </w:tcBorders>
            <w:shd w:val="clear" w:color="auto" w:fill="FFFFFF"/>
            <w:noWrap/>
            <w:vAlign w:val="center"/>
          </w:tcPr>
          <w:p w:rsidR="00872E4F" w:rsidRPr="00872E4F" w:rsidRDefault="00872E4F" w:rsidP="00872E4F">
            <w:pPr>
              <w:spacing w:after="120" w:line="240" w:lineRule="auto"/>
              <w:jc w:val="center"/>
              <w:rPr>
                <w:rFonts w:ascii="Times New Roman" w:eastAsia="Calibri" w:hAnsi="Times New Roman" w:cs="Times New Roman"/>
                <w:b/>
                <w:bCs/>
              </w:rPr>
            </w:pPr>
            <w:r w:rsidRPr="00872E4F">
              <w:rPr>
                <w:rFonts w:ascii="Times New Roman" w:eastAsia="Calibri" w:hAnsi="Times New Roman" w:cs="Times New Roman"/>
                <w:b/>
                <w:bCs/>
              </w:rPr>
              <w:t>3.009.265,00</w:t>
            </w:r>
          </w:p>
        </w:tc>
        <w:tc>
          <w:tcPr>
            <w:tcW w:w="1533" w:type="dxa"/>
            <w:tcBorders>
              <w:top w:val="nil"/>
              <w:left w:val="nil"/>
              <w:bottom w:val="single" w:sz="4" w:space="0" w:color="808080"/>
              <w:right w:val="single" w:sz="4" w:space="0" w:color="808080"/>
            </w:tcBorders>
            <w:shd w:val="clear" w:color="auto" w:fill="FFFFFF"/>
            <w:noWrap/>
            <w:vAlign w:val="center"/>
          </w:tcPr>
          <w:p w:rsidR="00872E4F" w:rsidRPr="00872E4F" w:rsidRDefault="00872E4F" w:rsidP="00872E4F">
            <w:pPr>
              <w:spacing w:after="120" w:line="240" w:lineRule="auto"/>
              <w:jc w:val="center"/>
              <w:rPr>
                <w:rFonts w:ascii="Times New Roman" w:eastAsia="Calibri" w:hAnsi="Times New Roman" w:cs="Times New Roman"/>
              </w:rPr>
            </w:pPr>
            <w:r w:rsidRPr="00872E4F">
              <w:rPr>
                <w:rFonts w:ascii="Times New Roman" w:eastAsia="Calibri" w:hAnsi="Times New Roman" w:cs="Times New Roman"/>
              </w:rPr>
              <w:t>3.100.000,00</w:t>
            </w:r>
          </w:p>
        </w:tc>
        <w:tc>
          <w:tcPr>
            <w:tcW w:w="1533" w:type="dxa"/>
            <w:tcBorders>
              <w:top w:val="nil"/>
              <w:left w:val="nil"/>
              <w:bottom w:val="single" w:sz="4" w:space="0" w:color="808080"/>
              <w:right w:val="single" w:sz="4" w:space="0" w:color="808080"/>
            </w:tcBorders>
            <w:shd w:val="clear" w:color="auto" w:fill="FFFFFF"/>
            <w:noWrap/>
            <w:vAlign w:val="center"/>
          </w:tcPr>
          <w:p w:rsidR="00872E4F" w:rsidRPr="00872E4F" w:rsidRDefault="00872E4F" w:rsidP="00872E4F">
            <w:pPr>
              <w:spacing w:after="120" w:line="240" w:lineRule="auto"/>
              <w:jc w:val="center"/>
              <w:rPr>
                <w:rFonts w:ascii="Times New Roman" w:eastAsia="Calibri" w:hAnsi="Times New Roman" w:cs="Times New Roman"/>
              </w:rPr>
            </w:pPr>
            <w:r w:rsidRPr="00872E4F">
              <w:rPr>
                <w:rFonts w:ascii="Times New Roman" w:eastAsia="Calibri" w:hAnsi="Times New Roman" w:cs="Times New Roman"/>
              </w:rPr>
              <w:t>3.100.000,00</w:t>
            </w:r>
          </w:p>
        </w:tc>
      </w:tr>
      <w:tr w:rsidR="00872E4F" w:rsidRPr="00872E4F" w:rsidTr="00872E4F">
        <w:trPr>
          <w:trHeight w:val="270"/>
        </w:trPr>
        <w:tc>
          <w:tcPr>
            <w:tcW w:w="2942" w:type="dxa"/>
            <w:tcBorders>
              <w:top w:val="nil"/>
              <w:left w:val="single" w:sz="4" w:space="0" w:color="808080"/>
              <w:bottom w:val="single" w:sz="4" w:space="0" w:color="808080"/>
              <w:right w:val="single" w:sz="4" w:space="0" w:color="808080"/>
            </w:tcBorders>
            <w:shd w:val="clear" w:color="auto" w:fill="FFFFFF"/>
            <w:noWrap/>
            <w:vAlign w:val="bottom"/>
          </w:tcPr>
          <w:p w:rsidR="00872E4F" w:rsidRPr="00872E4F" w:rsidRDefault="00872E4F" w:rsidP="00872E4F">
            <w:pPr>
              <w:spacing w:after="120" w:line="240" w:lineRule="auto"/>
              <w:jc w:val="both"/>
              <w:rPr>
                <w:rFonts w:ascii="Times New Roman" w:eastAsia="Calibri" w:hAnsi="Times New Roman" w:cs="Times New Roman"/>
              </w:rPr>
            </w:pPr>
            <w:r w:rsidRPr="00872E4F">
              <w:rPr>
                <w:rFonts w:ascii="Times New Roman" w:eastAsia="Calibri" w:hAnsi="Times New Roman" w:cs="Times New Roman"/>
              </w:rPr>
              <w:t>Funzionamento</w:t>
            </w:r>
          </w:p>
        </w:tc>
        <w:tc>
          <w:tcPr>
            <w:tcW w:w="1533" w:type="dxa"/>
            <w:tcBorders>
              <w:top w:val="nil"/>
              <w:left w:val="nil"/>
              <w:bottom w:val="single" w:sz="4" w:space="0" w:color="808080"/>
              <w:right w:val="single" w:sz="4" w:space="0" w:color="808080"/>
            </w:tcBorders>
            <w:shd w:val="clear" w:color="auto" w:fill="FFFFFF"/>
            <w:noWrap/>
            <w:vAlign w:val="center"/>
          </w:tcPr>
          <w:p w:rsidR="00872E4F" w:rsidRPr="00872E4F" w:rsidRDefault="00872E4F" w:rsidP="00872E4F">
            <w:pPr>
              <w:spacing w:after="120" w:line="240" w:lineRule="auto"/>
              <w:jc w:val="center"/>
              <w:rPr>
                <w:rFonts w:ascii="Times New Roman" w:eastAsia="Calibri" w:hAnsi="Times New Roman" w:cs="Times New Roman"/>
                <w:b/>
                <w:bCs/>
              </w:rPr>
            </w:pPr>
            <w:r w:rsidRPr="00872E4F">
              <w:rPr>
                <w:rFonts w:ascii="Times New Roman" w:eastAsia="Calibri" w:hAnsi="Times New Roman" w:cs="Times New Roman"/>
                <w:b/>
                <w:bCs/>
              </w:rPr>
              <w:t>3.325.239,81</w:t>
            </w:r>
          </w:p>
        </w:tc>
        <w:tc>
          <w:tcPr>
            <w:tcW w:w="1533" w:type="dxa"/>
            <w:tcBorders>
              <w:top w:val="nil"/>
              <w:left w:val="nil"/>
              <w:bottom w:val="single" w:sz="4" w:space="0" w:color="808080"/>
              <w:right w:val="single" w:sz="4" w:space="0" w:color="808080"/>
            </w:tcBorders>
            <w:shd w:val="clear" w:color="auto" w:fill="FFFFFF"/>
            <w:noWrap/>
            <w:vAlign w:val="center"/>
          </w:tcPr>
          <w:p w:rsidR="00872E4F" w:rsidRPr="00872E4F" w:rsidRDefault="00872E4F" w:rsidP="00872E4F">
            <w:pPr>
              <w:spacing w:after="120" w:line="240" w:lineRule="auto"/>
              <w:jc w:val="center"/>
              <w:rPr>
                <w:rFonts w:ascii="Times New Roman" w:eastAsia="Calibri" w:hAnsi="Times New Roman" w:cs="Times New Roman"/>
              </w:rPr>
            </w:pPr>
            <w:r w:rsidRPr="00872E4F">
              <w:rPr>
                <w:rFonts w:ascii="Times New Roman" w:eastAsia="Calibri" w:hAnsi="Times New Roman" w:cs="Times New Roman"/>
              </w:rPr>
              <w:t>3.300.000,00</w:t>
            </w:r>
          </w:p>
        </w:tc>
        <w:tc>
          <w:tcPr>
            <w:tcW w:w="1533" w:type="dxa"/>
            <w:tcBorders>
              <w:top w:val="nil"/>
              <w:left w:val="nil"/>
              <w:bottom w:val="single" w:sz="4" w:space="0" w:color="808080"/>
              <w:right w:val="single" w:sz="4" w:space="0" w:color="808080"/>
            </w:tcBorders>
            <w:shd w:val="clear" w:color="auto" w:fill="FFFFFF"/>
            <w:noWrap/>
            <w:vAlign w:val="center"/>
          </w:tcPr>
          <w:p w:rsidR="00872E4F" w:rsidRPr="00872E4F" w:rsidRDefault="00872E4F" w:rsidP="00872E4F">
            <w:pPr>
              <w:spacing w:after="120" w:line="240" w:lineRule="auto"/>
              <w:jc w:val="center"/>
              <w:rPr>
                <w:rFonts w:ascii="Times New Roman" w:eastAsia="Calibri" w:hAnsi="Times New Roman" w:cs="Times New Roman"/>
              </w:rPr>
            </w:pPr>
            <w:r w:rsidRPr="00872E4F">
              <w:rPr>
                <w:rFonts w:ascii="Times New Roman" w:eastAsia="Calibri" w:hAnsi="Times New Roman" w:cs="Times New Roman"/>
              </w:rPr>
              <w:t>3.600.000,00</w:t>
            </w:r>
          </w:p>
        </w:tc>
      </w:tr>
      <w:tr w:rsidR="00872E4F" w:rsidRPr="00872E4F" w:rsidTr="00872E4F">
        <w:trPr>
          <w:trHeight w:val="270"/>
        </w:trPr>
        <w:tc>
          <w:tcPr>
            <w:tcW w:w="2942" w:type="dxa"/>
            <w:tcBorders>
              <w:top w:val="nil"/>
              <w:left w:val="single" w:sz="4" w:space="0" w:color="808080"/>
              <w:bottom w:val="single" w:sz="4" w:space="0" w:color="808080"/>
              <w:right w:val="single" w:sz="4" w:space="0" w:color="808080"/>
            </w:tcBorders>
            <w:shd w:val="clear" w:color="auto" w:fill="FFFFFF"/>
            <w:noWrap/>
            <w:vAlign w:val="bottom"/>
          </w:tcPr>
          <w:p w:rsidR="00872E4F" w:rsidRPr="00872E4F" w:rsidRDefault="00872E4F" w:rsidP="00872E4F">
            <w:pPr>
              <w:spacing w:after="120" w:line="240" w:lineRule="auto"/>
              <w:jc w:val="both"/>
              <w:rPr>
                <w:rFonts w:ascii="Times New Roman" w:eastAsia="Calibri" w:hAnsi="Times New Roman" w:cs="Times New Roman"/>
              </w:rPr>
            </w:pPr>
            <w:r w:rsidRPr="00872E4F">
              <w:rPr>
                <w:rFonts w:ascii="Times New Roman" w:eastAsia="Calibri" w:hAnsi="Times New Roman" w:cs="Times New Roman"/>
              </w:rPr>
              <w:t>Interventi economici</w:t>
            </w:r>
          </w:p>
        </w:tc>
        <w:tc>
          <w:tcPr>
            <w:tcW w:w="1533" w:type="dxa"/>
            <w:tcBorders>
              <w:top w:val="nil"/>
              <w:left w:val="nil"/>
              <w:bottom w:val="single" w:sz="4" w:space="0" w:color="808080"/>
              <w:right w:val="single" w:sz="4" w:space="0" w:color="808080"/>
            </w:tcBorders>
            <w:shd w:val="clear" w:color="auto" w:fill="FFFFFF"/>
            <w:noWrap/>
            <w:vAlign w:val="center"/>
          </w:tcPr>
          <w:p w:rsidR="00872E4F" w:rsidRPr="00872E4F" w:rsidRDefault="00872E4F" w:rsidP="00872E4F">
            <w:pPr>
              <w:spacing w:after="120" w:line="240" w:lineRule="auto"/>
              <w:jc w:val="center"/>
              <w:rPr>
                <w:rFonts w:ascii="Times New Roman" w:eastAsia="Calibri" w:hAnsi="Times New Roman" w:cs="Times New Roman"/>
                <w:b/>
                <w:bCs/>
              </w:rPr>
            </w:pPr>
            <w:r w:rsidRPr="00872E4F">
              <w:rPr>
                <w:rFonts w:ascii="Times New Roman" w:eastAsia="Calibri" w:hAnsi="Times New Roman" w:cs="Times New Roman"/>
                <w:b/>
                <w:bCs/>
              </w:rPr>
              <w:t>1.542.657,25</w:t>
            </w:r>
          </w:p>
        </w:tc>
        <w:tc>
          <w:tcPr>
            <w:tcW w:w="1533" w:type="dxa"/>
            <w:tcBorders>
              <w:top w:val="nil"/>
              <w:left w:val="nil"/>
              <w:bottom w:val="single" w:sz="4" w:space="0" w:color="808080"/>
              <w:right w:val="single" w:sz="4" w:space="0" w:color="808080"/>
            </w:tcBorders>
            <w:shd w:val="clear" w:color="auto" w:fill="FFFFFF"/>
            <w:noWrap/>
            <w:vAlign w:val="center"/>
          </w:tcPr>
          <w:p w:rsidR="00872E4F" w:rsidRPr="00872E4F" w:rsidRDefault="00872E4F" w:rsidP="00872E4F">
            <w:pPr>
              <w:spacing w:after="120" w:line="240" w:lineRule="auto"/>
              <w:jc w:val="center"/>
              <w:rPr>
                <w:rFonts w:ascii="Times New Roman" w:eastAsia="Calibri" w:hAnsi="Times New Roman" w:cs="Times New Roman"/>
              </w:rPr>
            </w:pPr>
            <w:r w:rsidRPr="00872E4F">
              <w:rPr>
                <w:rFonts w:ascii="Times New Roman" w:eastAsia="Calibri" w:hAnsi="Times New Roman" w:cs="Times New Roman"/>
              </w:rPr>
              <w:t>2.600.000,00</w:t>
            </w:r>
          </w:p>
        </w:tc>
        <w:tc>
          <w:tcPr>
            <w:tcW w:w="1533" w:type="dxa"/>
            <w:tcBorders>
              <w:top w:val="nil"/>
              <w:left w:val="nil"/>
              <w:bottom w:val="single" w:sz="4" w:space="0" w:color="808080"/>
              <w:right w:val="single" w:sz="4" w:space="0" w:color="808080"/>
            </w:tcBorders>
            <w:shd w:val="clear" w:color="auto" w:fill="FFFFFF"/>
            <w:noWrap/>
            <w:vAlign w:val="center"/>
          </w:tcPr>
          <w:p w:rsidR="00872E4F" w:rsidRPr="00872E4F" w:rsidRDefault="00872E4F" w:rsidP="00872E4F">
            <w:pPr>
              <w:spacing w:after="120" w:line="240" w:lineRule="auto"/>
              <w:jc w:val="center"/>
              <w:rPr>
                <w:rFonts w:ascii="Times New Roman" w:eastAsia="Calibri" w:hAnsi="Times New Roman" w:cs="Times New Roman"/>
              </w:rPr>
            </w:pPr>
            <w:r w:rsidRPr="00872E4F">
              <w:rPr>
                <w:rFonts w:ascii="Times New Roman" w:eastAsia="Calibri" w:hAnsi="Times New Roman" w:cs="Times New Roman"/>
              </w:rPr>
              <w:t>2.600.000,00</w:t>
            </w:r>
          </w:p>
        </w:tc>
      </w:tr>
      <w:tr w:rsidR="00872E4F" w:rsidRPr="00872E4F" w:rsidTr="00872E4F">
        <w:trPr>
          <w:trHeight w:val="270"/>
        </w:trPr>
        <w:tc>
          <w:tcPr>
            <w:tcW w:w="2942" w:type="dxa"/>
            <w:tcBorders>
              <w:top w:val="nil"/>
              <w:left w:val="single" w:sz="4" w:space="0" w:color="808080"/>
              <w:bottom w:val="single" w:sz="4" w:space="0" w:color="808080"/>
              <w:right w:val="single" w:sz="4" w:space="0" w:color="808080"/>
            </w:tcBorders>
            <w:shd w:val="clear" w:color="auto" w:fill="FFFFFF"/>
            <w:noWrap/>
            <w:vAlign w:val="bottom"/>
          </w:tcPr>
          <w:p w:rsidR="00872E4F" w:rsidRPr="00872E4F" w:rsidRDefault="00872E4F" w:rsidP="00872E4F">
            <w:pPr>
              <w:spacing w:after="120" w:line="240" w:lineRule="auto"/>
              <w:jc w:val="both"/>
              <w:rPr>
                <w:rFonts w:ascii="Times New Roman" w:eastAsia="Calibri" w:hAnsi="Times New Roman" w:cs="Times New Roman"/>
              </w:rPr>
            </w:pPr>
            <w:r w:rsidRPr="00872E4F">
              <w:rPr>
                <w:rFonts w:ascii="Times New Roman" w:eastAsia="Calibri" w:hAnsi="Times New Roman" w:cs="Times New Roman"/>
              </w:rPr>
              <w:t>Ammortamenti e accantonamenti</w:t>
            </w:r>
          </w:p>
        </w:tc>
        <w:tc>
          <w:tcPr>
            <w:tcW w:w="1533" w:type="dxa"/>
            <w:tcBorders>
              <w:top w:val="nil"/>
              <w:left w:val="nil"/>
              <w:bottom w:val="single" w:sz="4" w:space="0" w:color="808080"/>
              <w:right w:val="single" w:sz="4" w:space="0" w:color="808080"/>
            </w:tcBorders>
            <w:shd w:val="clear" w:color="auto" w:fill="FFFFFF"/>
            <w:noWrap/>
            <w:vAlign w:val="center"/>
          </w:tcPr>
          <w:p w:rsidR="00872E4F" w:rsidRPr="00872E4F" w:rsidRDefault="00872E4F" w:rsidP="00872E4F">
            <w:pPr>
              <w:spacing w:after="120" w:line="240" w:lineRule="auto"/>
              <w:jc w:val="center"/>
              <w:rPr>
                <w:rFonts w:ascii="Times New Roman" w:eastAsia="Calibri" w:hAnsi="Times New Roman" w:cs="Times New Roman"/>
                <w:b/>
                <w:bCs/>
              </w:rPr>
            </w:pPr>
            <w:r w:rsidRPr="00872E4F">
              <w:rPr>
                <w:rFonts w:ascii="Times New Roman" w:eastAsia="Calibri" w:hAnsi="Times New Roman" w:cs="Times New Roman"/>
                <w:b/>
                <w:bCs/>
              </w:rPr>
              <w:t>5.241.052,30</w:t>
            </w:r>
          </w:p>
        </w:tc>
        <w:tc>
          <w:tcPr>
            <w:tcW w:w="1533" w:type="dxa"/>
            <w:tcBorders>
              <w:top w:val="nil"/>
              <w:left w:val="nil"/>
              <w:bottom w:val="single" w:sz="4" w:space="0" w:color="808080"/>
              <w:right w:val="single" w:sz="4" w:space="0" w:color="808080"/>
            </w:tcBorders>
            <w:shd w:val="clear" w:color="auto" w:fill="FFFFFF"/>
            <w:noWrap/>
            <w:vAlign w:val="center"/>
          </w:tcPr>
          <w:p w:rsidR="00872E4F" w:rsidRPr="00872E4F" w:rsidRDefault="00872E4F" w:rsidP="00872E4F">
            <w:pPr>
              <w:spacing w:after="120" w:line="240" w:lineRule="auto"/>
              <w:jc w:val="center"/>
              <w:rPr>
                <w:rFonts w:ascii="Times New Roman" w:eastAsia="Calibri" w:hAnsi="Times New Roman" w:cs="Times New Roman"/>
              </w:rPr>
            </w:pPr>
            <w:r w:rsidRPr="00872E4F">
              <w:rPr>
                <w:rFonts w:ascii="Times New Roman" w:eastAsia="Calibri" w:hAnsi="Times New Roman" w:cs="Times New Roman"/>
              </w:rPr>
              <w:t>4.800.000,00</w:t>
            </w:r>
          </w:p>
        </w:tc>
        <w:tc>
          <w:tcPr>
            <w:tcW w:w="1533" w:type="dxa"/>
            <w:tcBorders>
              <w:top w:val="nil"/>
              <w:left w:val="nil"/>
              <w:bottom w:val="single" w:sz="4" w:space="0" w:color="808080"/>
              <w:right w:val="single" w:sz="4" w:space="0" w:color="808080"/>
            </w:tcBorders>
            <w:shd w:val="clear" w:color="auto" w:fill="FFFFFF"/>
            <w:noWrap/>
            <w:vAlign w:val="center"/>
          </w:tcPr>
          <w:p w:rsidR="00872E4F" w:rsidRPr="00872E4F" w:rsidRDefault="00872E4F" w:rsidP="00872E4F">
            <w:pPr>
              <w:spacing w:after="120" w:line="240" w:lineRule="auto"/>
              <w:jc w:val="center"/>
              <w:rPr>
                <w:rFonts w:ascii="Times New Roman" w:eastAsia="Calibri" w:hAnsi="Times New Roman" w:cs="Times New Roman"/>
              </w:rPr>
            </w:pPr>
            <w:r w:rsidRPr="00872E4F">
              <w:rPr>
                <w:rFonts w:ascii="Times New Roman" w:eastAsia="Calibri" w:hAnsi="Times New Roman" w:cs="Times New Roman"/>
              </w:rPr>
              <w:t>4.600.000,00</w:t>
            </w:r>
          </w:p>
        </w:tc>
      </w:tr>
      <w:tr w:rsidR="00872E4F" w:rsidRPr="00872E4F" w:rsidTr="00872E4F">
        <w:trPr>
          <w:trHeight w:val="270"/>
        </w:trPr>
        <w:tc>
          <w:tcPr>
            <w:tcW w:w="2942" w:type="dxa"/>
            <w:tcBorders>
              <w:top w:val="nil"/>
              <w:left w:val="single" w:sz="4" w:space="0" w:color="808080"/>
              <w:bottom w:val="single" w:sz="4" w:space="0" w:color="808080"/>
              <w:right w:val="single" w:sz="4" w:space="0" w:color="808080"/>
            </w:tcBorders>
            <w:shd w:val="clear" w:color="auto" w:fill="FFFFFF"/>
            <w:noWrap/>
            <w:vAlign w:val="bottom"/>
          </w:tcPr>
          <w:p w:rsidR="00872E4F" w:rsidRPr="00872E4F" w:rsidRDefault="00872E4F" w:rsidP="00872E4F">
            <w:pPr>
              <w:spacing w:after="120" w:line="240" w:lineRule="auto"/>
              <w:jc w:val="both"/>
              <w:rPr>
                <w:rFonts w:ascii="Times New Roman" w:eastAsia="Calibri" w:hAnsi="Times New Roman" w:cs="Times New Roman"/>
                <w:b/>
                <w:bCs/>
              </w:rPr>
            </w:pPr>
            <w:r w:rsidRPr="00872E4F">
              <w:rPr>
                <w:rFonts w:ascii="Times New Roman" w:eastAsia="Calibri" w:hAnsi="Times New Roman" w:cs="Times New Roman"/>
                <w:b/>
                <w:bCs/>
              </w:rPr>
              <w:t>TOTALE</w:t>
            </w:r>
          </w:p>
        </w:tc>
        <w:tc>
          <w:tcPr>
            <w:tcW w:w="1533" w:type="dxa"/>
            <w:tcBorders>
              <w:top w:val="nil"/>
              <w:left w:val="nil"/>
              <w:bottom w:val="single" w:sz="4" w:space="0" w:color="808080"/>
              <w:right w:val="single" w:sz="4" w:space="0" w:color="808080"/>
            </w:tcBorders>
            <w:shd w:val="clear" w:color="auto" w:fill="FFFFFF"/>
            <w:noWrap/>
            <w:vAlign w:val="center"/>
          </w:tcPr>
          <w:p w:rsidR="00872E4F" w:rsidRPr="00872E4F" w:rsidRDefault="00872E4F" w:rsidP="00872E4F">
            <w:pPr>
              <w:spacing w:after="120" w:line="240" w:lineRule="auto"/>
              <w:jc w:val="center"/>
              <w:rPr>
                <w:rFonts w:ascii="Times New Roman" w:eastAsia="Calibri" w:hAnsi="Times New Roman" w:cs="Times New Roman"/>
                <w:b/>
                <w:bCs/>
              </w:rPr>
            </w:pPr>
            <w:r w:rsidRPr="00872E4F">
              <w:rPr>
                <w:rFonts w:ascii="Times New Roman" w:eastAsia="Calibri" w:hAnsi="Times New Roman" w:cs="Times New Roman"/>
                <w:b/>
                <w:bCs/>
              </w:rPr>
              <w:t>13.118.214,36</w:t>
            </w:r>
          </w:p>
        </w:tc>
        <w:tc>
          <w:tcPr>
            <w:tcW w:w="1533" w:type="dxa"/>
            <w:tcBorders>
              <w:top w:val="nil"/>
              <w:left w:val="nil"/>
              <w:bottom w:val="single" w:sz="4" w:space="0" w:color="808080"/>
              <w:right w:val="single" w:sz="4" w:space="0" w:color="808080"/>
            </w:tcBorders>
            <w:shd w:val="clear" w:color="auto" w:fill="FFFFFF"/>
            <w:noWrap/>
            <w:vAlign w:val="center"/>
          </w:tcPr>
          <w:p w:rsidR="00872E4F" w:rsidRPr="00872E4F" w:rsidRDefault="00872E4F" w:rsidP="00872E4F">
            <w:pPr>
              <w:spacing w:after="120" w:line="240" w:lineRule="auto"/>
              <w:jc w:val="center"/>
              <w:rPr>
                <w:rFonts w:ascii="Times New Roman" w:eastAsia="Calibri" w:hAnsi="Times New Roman" w:cs="Times New Roman"/>
                <w:b/>
              </w:rPr>
            </w:pPr>
            <w:r w:rsidRPr="00872E4F">
              <w:rPr>
                <w:rFonts w:ascii="Times New Roman" w:eastAsia="Calibri" w:hAnsi="Times New Roman" w:cs="Times New Roman"/>
                <w:b/>
              </w:rPr>
              <w:fldChar w:fldCharType="begin"/>
            </w:r>
            <w:r w:rsidRPr="00872E4F">
              <w:rPr>
                <w:rFonts w:ascii="Times New Roman" w:eastAsia="Calibri" w:hAnsi="Times New Roman" w:cs="Times New Roman"/>
                <w:b/>
              </w:rPr>
              <w:instrText xml:space="preserve"> =d2+d3+d4+d5 \# "#.##0,00" </w:instrText>
            </w:r>
            <w:r w:rsidRPr="00872E4F">
              <w:rPr>
                <w:rFonts w:ascii="Times New Roman" w:eastAsia="Calibri" w:hAnsi="Times New Roman" w:cs="Times New Roman"/>
                <w:b/>
              </w:rPr>
              <w:fldChar w:fldCharType="separate"/>
            </w:r>
            <w:r w:rsidRPr="00872E4F">
              <w:rPr>
                <w:rFonts w:ascii="Times New Roman" w:eastAsia="Calibri" w:hAnsi="Times New Roman" w:cs="Times New Roman"/>
                <w:b/>
              </w:rPr>
              <w:t>13.800.000,00</w:t>
            </w:r>
            <w:r w:rsidRPr="00872E4F">
              <w:rPr>
                <w:rFonts w:ascii="Times New Roman" w:eastAsia="Calibri" w:hAnsi="Times New Roman" w:cs="Times New Roman"/>
                <w:b/>
              </w:rPr>
              <w:fldChar w:fldCharType="end"/>
            </w:r>
          </w:p>
        </w:tc>
        <w:tc>
          <w:tcPr>
            <w:tcW w:w="1533" w:type="dxa"/>
            <w:tcBorders>
              <w:top w:val="nil"/>
              <w:left w:val="nil"/>
              <w:bottom w:val="single" w:sz="4" w:space="0" w:color="808080"/>
              <w:right w:val="single" w:sz="4" w:space="0" w:color="808080"/>
            </w:tcBorders>
            <w:shd w:val="clear" w:color="auto" w:fill="FFFFFF"/>
            <w:noWrap/>
            <w:vAlign w:val="center"/>
          </w:tcPr>
          <w:p w:rsidR="00872E4F" w:rsidRPr="00872E4F" w:rsidRDefault="00872E4F" w:rsidP="00872E4F">
            <w:pPr>
              <w:spacing w:after="120" w:line="240" w:lineRule="auto"/>
              <w:jc w:val="center"/>
              <w:rPr>
                <w:rFonts w:ascii="Times New Roman" w:eastAsia="Calibri" w:hAnsi="Times New Roman" w:cs="Times New Roman"/>
                <w:b/>
              </w:rPr>
            </w:pPr>
            <w:r w:rsidRPr="00872E4F">
              <w:rPr>
                <w:rFonts w:ascii="Times New Roman" w:eastAsia="Calibri" w:hAnsi="Times New Roman" w:cs="Times New Roman"/>
                <w:b/>
              </w:rPr>
              <w:fldChar w:fldCharType="begin"/>
            </w:r>
            <w:r w:rsidRPr="00872E4F">
              <w:rPr>
                <w:rFonts w:ascii="Times New Roman" w:eastAsia="Calibri" w:hAnsi="Times New Roman" w:cs="Times New Roman"/>
                <w:b/>
              </w:rPr>
              <w:instrText xml:space="preserve"> =e2+e3+e4+e5 \# "#.##0,00" </w:instrText>
            </w:r>
            <w:r w:rsidRPr="00872E4F">
              <w:rPr>
                <w:rFonts w:ascii="Times New Roman" w:eastAsia="Calibri" w:hAnsi="Times New Roman" w:cs="Times New Roman"/>
                <w:b/>
              </w:rPr>
              <w:fldChar w:fldCharType="separate"/>
            </w:r>
            <w:r w:rsidRPr="00872E4F">
              <w:rPr>
                <w:rFonts w:ascii="Times New Roman" w:eastAsia="Calibri" w:hAnsi="Times New Roman" w:cs="Times New Roman"/>
                <w:b/>
              </w:rPr>
              <w:t>13.900.000,00</w:t>
            </w:r>
            <w:r w:rsidRPr="00872E4F">
              <w:rPr>
                <w:rFonts w:ascii="Times New Roman" w:eastAsia="Calibri" w:hAnsi="Times New Roman" w:cs="Times New Roman"/>
                <w:b/>
              </w:rPr>
              <w:fldChar w:fldCharType="end"/>
            </w:r>
          </w:p>
        </w:tc>
      </w:tr>
    </w:tbl>
    <w:p w:rsidR="00872E4F" w:rsidRPr="00872E4F" w:rsidRDefault="00872E4F" w:rsidP="00872E4F">
      <w:pPr>
        <w:spacing w:after="120" w:line="240" w:lineRule="auto"/>
        <w:jc w:val="both"/>
        <w:rPr>
          <w:rFonts w:ascii="Times New Roman" w:eastAsia="Calibri" w:hAnsi="Times New Roman" w:cs="Times New Roman"/>
          <w:b/>
        </w:rPr>
      </w:pPr>
    </w:p>
    <w:p w:rsidR="000328C5" w:rsidRDefault="000328C5" w:rsidP="00760378">
      <w:pPr>
        <w:spacing w:after="120" w:line="240" w:lineRule="auto"/>
        <w:jc w:val="both"/>
        <w:rPr>
          <w:rFonts w:ascii="Times New Roman" w:hAnsi="Times New Roman" w:cs="Times New Roman"/>
          <w:b/>
        </w:rPr>
      </w:pPr>
    </w:p>
    <w:p w:rsidR="00DD542D" w:rsidRPr="00435107" w:rsidRDefault="000328C5" w:rsidP="00A50890">
      <w:pPr>
        <w:tabs>
          <w:tab w:val="left" w:pos="1560"/>
        </w:tabs>
        <w:spacing w:after="120" w:line="240" w:lineRule="auto"/>
        <w:jc w:val="both"/>
        <w:rPr>
          <w:rFonts w:ascii="Times New Roman" w:hAnsi="Times New Roman" w:cs="Times New Roman"/>
          <w:sz w:val="20"/>
          <w:szCs w:val="20"/>
        </w:rPr>
      </w:pPr>
      <w:r w:rsidRPr="00435107">
        <w:rPr>
          <w:rFonts w:ascii="Times New Roman" w:hAnsi="Times New Roman" w:cs="Times New Roman"/>
          <w:b/>
        </w:rPr>
        <w:t xml:space="preserve">1.9 </w:t>
      </w:r>
      <w:r w:rsidR="00A50890" w:rsidRPr="00435107">
        <w:rPr>
          <w:rFonts w:ascii="Times New Roman" w:hAnsi="Times New Roman" w:cs="Times New Roman"/>
          <w:b/>
          <w:sz w:val="20"/>
          <w:szCs w:val="20"/>
        </w:rPr>
        <w:t>Consistenze relative alle iscrizioni e cancellazioni di imprese,  con riferimento alla provincia di Caserta, e distinte per NATURA GIURIDICA (SOCIETA' DI CAPITALI/SOCIETA' DI PERSONE/COOPERATIVE/CONSORZI/ALTRE FORME/IMPRESE INDIVIDUALI/PERSONE FISICHE) - PERIODO DI ISCRIZIONE/CESSAZIONE  01-</w:t>
      </w:r>
      <w:r w:rsidR="00A50890" w:rsidRPr="00435107">
        <w:rPr>
          <w:rStyle w:val="object22"/>
          <w:rFonts w:ascii="Times New Roman" w:hAnsi="Times New Roman" w:cs="Times New Roman"/>
          <w:b/>
          <w:sz w:val="20"/>
          <w:szCs w:val="20"/>
        </w:rPr>
        <w:t xml:space="preserve">GENNAIO 2017 </w:t>
      </w:r>
      <w:r w:rsidR="00A50890" w:rsidRPr="00435107">
        <w:rPr>
          <w:rFonts w:ascii="Times New Roman" w:hAnsi="Times New Roman" w:cs="Times New Roman"/>
          <w:b/>
          <w:sz w:val="20"/>
          <w:szCs w:val="20"/>
        </w:rPr>
        <w:t xml:space="preserve">- </w:t>
      </w:r>
      <w:r w:rsidR="00A50890" w:rsidRPr="00435107">
        <w:rPr>
          <w:rStyle w:val="object24"/>
          <w:rFonts w:ascii="Times New Roman" w:hAnsi="Times New Roman" w:cs="Times New Roman"/>
          <w:b/>
          <w:sz w:val="20"/>
          <w:szCs w:val="20"/>
        </w:rPr>
        <w:t xml:space="preserve">31 DICEMBRE </w:t>
      </w:r>
      <w:r w:rsidR="00A50890" w:rsidRPr="00435107">
        <w:rPr>
          <w:rFonts w:ascii="Times New Roman" w:hAnsi="Times New Roman" w:cs="Times New Roman"/>
          <w:b/>
          <w:sz w:val="20"/>
          <w:szCs w:val="20"/>
        </w:rPr>
        <w:t xml:space="preserve"> 2017</w:t>
      </w:r>
      <w:r w:rsidR="00A50890" w:rsidRPr="00435107">
        <w:rPr>
          <w:rFonts w:ascii="Times New Roman" w:hAnsi="Times New Roman" w:cs="Times New Roman"/>
          <w:b/>
          <w:sz w:val="20"/>
          <w:szCs w:val="20"/>
        </w:rPr>
        <w:tab/>
      </w:r>
      <w:r w:rsidR="00A50890" w:rsidRPr="00435107">
        <w:rPr>
          <w:rFonts w:ascii="Times New Roman" w:hAnsi="Times New Roman" w:cs="Times New Roman"/>
          <w:b/>
          <w:sz w:val="20"/>
          <w:szCs w:val="20"/>
          <w:u w:val="single"/>
        </w:rPr>
        <w:br/>
      </w:r>
      <w:r w:rsidR="00A50890" w:rsidRPr="00435107">
        <w:rPr>
          <w:rFonts w:ascii="Times New Roman" w:hAnsi="Times New Roman" w:cs="Times New Roman"/>
          <w:b/>
          <w:sz w:val="20"/>
          <w:szCs w:val="20"/>
          <w:u w:val="single"/>
        </w:rPr>
        <w:br/>
      </w:r>
      <w:r w:rsidR="00A50890" w:rsidRPr="00435107">
        <w:rPr>
          <w:rFonts w:ascii="Times New Roman" w:hAnsi="Times New Roman" w:cs="Times New Roman"/>
          <w:sz w:val="20"/>
          <w:szCs w:val="20"/>
        </w:rPr>
        <w:t xml:space="preserve">Il primo totale è riferito  all'estrapolazione con il filtro SEDE DI IMPRESA, il secondo,  al filtro  (SEDE DI IMPRESA/SEDE ARTIGIANA/SEDE </w:t>
      </w:r>
      <w:r w:rsidR="00A50890" w:rsidRPr="00435107">
        <w:rPr>
          <w:rFonts w:ascii="Times New Roman" w:hAnsi="Times New Roman" w:cs="Times New Roman"/>
          <w:sz w:val="20"/>
          <w:szCs w:val="20"/>
        </w:rPr>
        <w:tab/>
        <w:t xml:space="preserve"> SECONDARIA/UNITA'LOCALI)</w:t>
      </w:r>
      <w:r w:rsidR="00A50890" w:rsidRPr="00435107">
        <w:rPr>
          <w:rFonts w:ascii="Times New Roman" w:hAnsi="Times New Roman" w:cs="Times New Roman"/>
          <w:b/>
          <w:sz w:val="20"/>
          <w:szCs w:val="20"/>
          <w:u w:val="single"/>
        </w:rPr>
        <w:t xml:space="preserve"> </w:t>
      </w:r>
      <w:r w:rsidR="00A50890" w:rsidRPr="00435107">
        <w:rPr>
          <w:rFonts w:ascii="Times New Roman" w:hAnsi="Times New Roman" w:cs="Times New Roman"/>
          <w:b/>
          <w:sz w:val="20"/>
          <w:szCs w:val="20"/>
          <w:u w:val="single"/>
        </w:rPr>
        <w:br/>
      </w:r>
      <w:r w:rsidR="00A50890" w:rsidRPr="00435107">
        <w:rPr>
          <w:rFonts w:ascii="Times New Roman" w:hAnsi="Times New Roman" w:cs="Times New Roman"/>
          <w:b/>
          <w:sz w:val="20"/>
          <w:szCs w:val="20"/>
          <w:u w:val="single"/>
        </w:rPr>
        <w:br/>
        <w:t xml:space="preserve">ISCRIZIONI </w:t>
      </w:r>
      <w:r w:rsidR="00A50890" w:rsidRPr="00435107">
        <w:rPr>
          <w:rFonts w:ascii="Times New Roman" w:hAnsi="Times New Roman" w:cs="Times New Roman"/>
          <w:b/>
          <w:sz w:val="20"/>
          <w:szCs w:val="20"/>
          <w:u w:val="single"/>
        </w:rPr>
        <w:br/>
      </w:r>
      <w:r w:rsidR="00A50890" w:rsidRPr="00435107">
        <w:rPr>
          <w:rFonts w:ascii="Times New Roman" w:hAnsi="Times New Roman" w:cs="Times New Roman"/>
          <w:b/>
          <w:sz w:val="20"/>
          <w:szCs w:val="20"/>
          <w:u w:val="single"/>
        </w:rPr>
        <w:br/>
      </w:r>
      <w:r w:rsidR="00A50890" w:rsidRPr="00435107">
        <w:rPr>
          <w:rFonts w:ascii="Times New Roman" w:hAnsi="Times New Roman" w:cs="Times New Roman"/>
          <w:sz w:val="20"/>
          <w:szCs w:val="20"/>
        </w:rPr>
        <w:t xml:space="preserve">SOCIETA' DI CAPITALI  N.2.113  -  N.3.355; SOCIETA' DI PERSONE N.154 - N.293; COOPERATIVE N. 163 - N. 251; CONSORZI N. 7 - N. 14; IMPRESE INDIVIDUALI N. 3.824 - N.4.112; ALTRE FORME N. 30 - N. 51; PERSONA FISICA N. 3- N.3. </w:t>
      </w:r>
    </w:p>
    <w:p w:rsidR="00A50890" w:rsidRPr="00435107" w:rsidRDefault="00A50890" w:rsidP="00A50890">
      <w:pPr>
        <w:tabs>
          <w:tab w:val="left" w:pos="1560"/>
        </w:tabs>
        <w:spacing w:after="120" w:line="240" w:lineRule="auto"/>
        <w:jc w:val="both"/>
        <w:rPr>
          <w:rFonts w:ascii="Times New Roman" w:hAnsi="Times New Roman" w:cs="Times New Roman"/>
        </w:rPr>
      </w:pPr>
      <w:r w:rsidRPr="00435107">
        <w:rPr>
          <w:rFonts w:ascii="Times New Roman" w:hAnsi="Times New Roman" w:cs="Times New Roman"/>
          <w:b/>
          <w:sz w:val="20"/>
          <w:szCs w:val="20"/>
          <w:u w:val="single"/>
        </w:rPr>
        <w:br/>
        <w:t xml:space="preserve">CANCELLAZIONI </w:t>
      </w:r>
      <w:r w:rsidRPr="00435107">
        <w:rPr>
          <w:rFonts w:ascii="Times New Roman" w:hAnsi="Times New Roman" w:cs="Times New Roman"/>
          <w:b/>
          <w:sz w:val="20"/>
          <w:szCs w:val="20"/>
          <w:u w:val="single"/>
        </w:rPr>
        <w:br/>
      </w:r>
      <w:r w:rsidRPr="00435107">
        <w:rPr>
          <w:rFonts w:ascii="Times New Roman" w:hAnsi="Times New Roman" w:cs="Times New Roman"/>
          <w:b/>
          <w:sz w:val="20"/>
          <w:szCs w:val="20"/>
          <w:u w:val="single"/>
        </w:rPr>
        <w:br/>
      </w:r>
      <w:r w:rsidRPr="00435107">
        <w:rPr>
          <w:rFonts w:ascii="Times New Roman" w:hAnsi="Times New Roman" w:cs="Times New Roman"/>
          <w:sz w:val="20"/>
          <w:szCs w:val="20"/>
        </w:rPr>
        <w:t>SOCIETA' DI CAPITALI  N.482  -  N.1.117; SOCIETA' DI PERSONE N.274 - N.404; COOPERATIVE N. 168 - N. 250; CONSORZI N. 5 - N. 7; IMPRESE INDIVIDUALI N. 2.059 - N.2.223; ALTRE FORME N. 10 - N. 20; PERSONA FISICA N. 4-N</w:t>
      </w:r>
      <w:r w:rsidR="00525D44" w:rsidRPr="00435107">
        <w:rPr>
          <w:rFonts w:ascii="Times New Roman" w:hAnsi="Times New Roman" w:cs="Times New Roman"/>
          <w:sz w:val="20"/>
          <w:szCs w:val="20"/>
        </w:rPr>
        <w:t xml:space="preserve"> </w:t>
      </w:r>
      <w:r w:rsidRPr="00435107">
        <w:rPr>
          <w:rFonts w:ascii="Times New Roman" w:hAnsi="Times New Roman" w:cs="Times New Roman"/>
          <w:sz w:val="20"/>
          <w:szCs w:val="20"/>
        </w:rPr>
        <w:t>4</w:t>
      </w:r>
      <w:r w:rsidR="00525D44" w:rsidRPr="00435107">
        <w:rPr>
          <w:rFonts w:ascii="Times New Roman" w:hAnsi="Times New Roman" w:cs="Times New Roman"/>
          <w:sz w:val="20"/>
          <w:szCs w:val="20"/>
        </w:rPr>
        <w:t>.</w:t>
      </w:r>
    </w:p>
    <w:p w:rsidR="00A50890" w:rsidRPr="00435107" w:rsidRDefault="00A50890" w:rsidP="00760378">
      <w:pPr>
        <w:spacing w:after="120" w:line="240" w:lineRule="auto"/>
        <w:jc w:val="both"/>
        <w:rPr>
          <w:rFonts w:ascii="Times New Roman" w:hAnsi="Times New Roman" w:cs="Times New Roman"/>
          <w:b/>
        </w:rPr>
      </w:pPr>
    </w:p>
    <w:p w:rsidR="00A50890" w:rsidRPr="00435107" w:rsidRDefault="00A50890" w:rsidP="00760378">
      <w:pPr>
        <w:spacing w:after="120" w:line="240" w:lineRule="auto"/>
        <w:jc w:val="both"/>
        <w:rPr>
          <w:rFonts w:ascii="Times New Roman" w:hAnsi="Times New Roman" w:cs="Times New Roman"/>
          <w:b/>
        </w:rPr>
      </w:pPr>
    </w:p>
    <w:p w:rsidR="00FB3BF2" w:rsidRPr="00435107" w:rsidRDefault="000328C5" w:rsidP="00FB3BF2">
      <w:pPr>
        <w:spacing w:after="120" w:line="240" w:lineRule="auto"/>
        <w:jc w:val="both"/>
        <w:rPr>
          <w:rFonts w:ascii="Times New Roman" w:hAnsi="Times New Roman" w:cs="Times New Roman"/>
          <w:b/>
        </w:rPr>
      </w:pPr>
      <w:r w:rsidRPr="00435107">
        <w:rPr>
          <w:rFonts w:ascii="Times New Roman" w:hAnsi="Times New Roman" w:cs="Times New Roman"/>
          <w:b/>
        </w:rPr>
        <w:t xml:space="preserve">1.10 </w:t>
      </w:r>
      <w:r w:rsidR="00FB3BF2" w:rsidRPr="00435107">
        <w:rPr>
          <w:rFonts w:ascii="Times New Roman" w:hAnsi="Times New Roman" w:cs="Times New Roman"/>
          <w:b/>
        </w:rPr>
        <w:t>C</w:t>
      </w:r>
      <w:r w:rsidR="000D5BDB" w:rsidRPr="00435107">
        <w:rPr>
          <w:rFonts w:ascii="Times New Roman" w:hAnsi="Times New Roman" w:cs="Times New Roman"/>
          <w:b/>
        </w:rPr>
        <w:t>ontesto provinciale</w:t>
      </w:r>
      <w:r w:rsidR="00FB3BF2" w:rsidRPr="00435107">
        <w:rPr>
          <w:rFonts w:ascii="Times New Roman" w:hAnsi="Times New Roman" w:cs="Times New Roman"/>
          <w:b/>
        </w:rPr>
        <w:t>.</w:t>
      </w:r>
      <w:r w:rsidR="000D5BDB" w:rsidRPr="00435107">
        <w:rPr>
          <w:rFonts w:ascii="Times New Roman" w:hAnsi="Times New Roman" w:cs="Times New Roman"/>
          <w:b/>
        </w:rPr>
        <w:t xml:space="preserve"> </w:t>
      </w:r>
      <w:r w:rsidRPr="00435107">
        <w:rPr>
          <w:rFonts w:ascii="Times New Roman" w:hAnsi="Times New Roman" w:cs="Times New Roman"/>
          <w:b/>
        </w:rPr>
        <w:t>Indicatori sociali, qualità della vita ed indici di criminalità</w:t>
      </w:r>
      <w:r w:rsidR="00FB3BF2" w:rsidRPr="00435107">
        <w:rPr>
          <w:rFonts w:ascii="Times New Roman" w:hAnsi="Times New Roman" w:cs="Times New Roman"/>
          <w:b/>
        </w:rPr>
        <w:t>.</w:t>
      </w:r>
    </w:p>
    <w:p w:rsidR="00A70272" w:rsidRPr="00435107" w:rsidRDefault="00FB3BF2" w:rsidP="00D1703E">
      <w:pPr>
        <w:pStyle w:val="Paragrafoelenco"/>
        <w:numPr>
          <w:ilvl w:val="0"/>
          <w:numId w:val="32"/>
        </w:numPr>
        <w:spacing w:after="120" w:line="240" w:lineRule="auto"/>
        <w:jc w:val="both"/>
        <w:rPr>
          <w:rFonts w:ascii="Times New Roman" w:hAnsi="Times New Roman" w:cs="Times New Roman"/>
          <w:b/>
        </w:rPr>
      </w:pPr>
      <w:r w:rsidRPr="00435107">
        <w:rPr>
          <w:rFonts w:ascii="Times New Roman" w:hAnsi="Times New Roman" w:cs="Times New Roman"/>
          <w:b/>
        </w:rPr>
        <w:t xml:space="preserve">Illegalità e </w:t>
      </w:r>
      <w:r w:rsidR="002B2030" w:rsidRPr="00435107">
        <w:rPr>
          <w:rFonts w:ascii="Times New Roman" w:hAnsi="Times New Roman" w:cs="Times New Roman"/>
          <w:b/>
        </w:rPr>
        <w:t>corruzione. D</w:t>
      </w:r>
      <w:r w:rsidRPr="00435107">
        <w:rPr>
          <w:rFonts w:ascii="Times New Roman" w:hAnsi="Times New Roman" w:cs="Times New Roman"/>
          <w:b/>
        </w:rPr>
        <w:t>eterminanti socio</w:t>
      </w:r>
      <w:r w:rsidR="00A70272" w:rsidRPr="00435107">
        <w:rPr>
          <w:rFonts w:ascii="Times New Roman" w:hAnsi="Times New Roman" w:cs="Times New Roman"/>
          <w:b/>
        </w:rPr>
        <w:t>-economiche</w:t>
      </w:r>
    </w:p>
    <w:p w:rsidR="002B2030" w:rsidRPr="00435107" w:rsidRDefault="002B2030" w:rsidP="00E2485C">
      <w:pPr>
        <w:spacing w:after="120" w:line="240" w:lineRule="auto"/>
        <w:contextualSpacing/>
        <w:jc w:val="both"/>
        <w:rPr>
          <w:rFonts w:ascii="Times New Roman" w:hAnsi="Times New Roman" w:cs="Times New Roman"/>
        </w:rPr>
      </w:pPr>
      <w:r w:rsidRPr="00435107">
        <w:rPr>
          <w:rFonts w:ascii="Times New Roman" w:hAnsi="Times New Roman" w:cs="Times New Roman"/>
        </w:rPr>
        <w:t>Il fenomeno dell’illegalità non può prescindere dall’analisi di specifiche determinanti socio economiche che rilevano una correlazione negativa tra livelli di sviluppo ed alcune forme di malaffare. In linea di principio, il mancato rispetto delle regole costituisce un freno allo sviluppo economico di un territorio, come di un intero paese; “dove la cultura della legalità è carente, sia il mercato che la politica economica sono fortemente ostacolati nelle loro azioni di corretta allocazione o riallocazione delle risorse”</w:t>
      </w:r>
      <w:r w:rsidR="005577C3" w:rsidRPr="00435107">
        <w:rPr>
          <w:rFonts w:ascii="Times New Roman" w:hAnsi="Times New Roman" w:cs="Times New Roman"/>
        </w:rPr>
        <w:t xml:space="preserve"> (</w:t>
      </w:r>
      <w:r w:rsidR="000B0819" w:rsidRPr="00435107">
        <w:rPr>
          <w:rFonts w:ascii="Times New Roman" w:hAnsi="Times New Roman" w:cs="Times New Roman"/>
        </w:rPr>
        <w:t>Di Gennaro G.).</w:t>
      </w:r>
    </w:p>
    <w:p w:rsidR="002B2030" w:rsidRPr="00435107" w:rsidRDefault="002B2030" w:rsidP="00E2485C">
      <w:pPr>
        <w:spacing w:after="120" w:line="240" w:lineRule="auto"/>
        <w:contextualSpacing/>
        <w:jc w:val="both"/>
        <w:rPr>
          <w:rFonts w:ascii="Times New Roman" w:hAnsi="Times New Roman" w:cs="Times New Roman"/>
        </w:rPr>
      </w:pPr>
      <w:r w:rsidRPr="00435107">
        <w:rPr>
          <w:rFonts w:ascii="Times New Roman" w:hAnsi="Times New Roman" w:cs="Times New Roman"/>
        </w:rPr>
        <w:t>La vulnerabilità ambientale diviene così condizione essenziale per l’insediamento e la diffusione delle organizzazioni criminali di ogni tipo ed, in particolare, della camorra campana.</w:t>
      </w:r>
    </w:p>
    <w:p w:rsidR="002B2030" w:rsidRPr="00435107" w:rsidRDefault="002B2030" w:rsidP="00E2485C">
      <w:pPr>
        <w:spacing w:after="120" w:line="240" w:lineRule="auto"/>
        <w:contextualSpacing/>
        <w:jc w:val="both"/>
        <w:rPr>
          <w:rFonts w:ascii="Times New Roman" w:hAnsi="Times New Roman" w:cs="Times New Roman"/>
        </w:rPr>
      </w:pPr>
      <w:r w:rsidRPr="00435107">
        <w:rPr>
          <w:rFonts w:ascii="Times New Roman" w:hAnsi="Times New Roman" w:cs="Times New Roman"/>
        </w:rPr>
        <w:t>Cresce l’economia illegale che può assumere forme diverse e riguarda sia la parte “reale” che quella “finanziaria” del sistema: ad esempio, produzione e commercio di stupefacenti, traffici illeciti di merci e persone, estorsione ed usura, credito abusivo, riciclaggio, corruzione.</w:t>
      </w:r>
    </w:p>
    <w:p w:rsidR="00B0083A" w:rsidRPr="00435107" w:rsidRDefault="00B0083A" w:rsidP="00E2485C">
      <w:pPr>
        <w:spacing w:after="120" w:line="240" w:lineRule="auto"/>
        <w:contextualSpacing/>
        <w:jc w:val="both"/>
        <w:rPr>
          <w:rFonts w:ascii="Times New Roman" w:hAnsi="Times New Roman" w:cs="Times New Roman"/>
        </w:rPr>
      </w:pPr>
    </w:p>
    <w:p w:rsidR="002B2030" w:rsidRPr="00435107" w:rsidRDefault="002B2030" w:rsidP="00E2485C">
      <w:pPr>
        <w:spacing w:after="120" w:line="240" w:lineRule="auto"/>
        <w:contextualSpacing/>
        <w:jc w:val="both"/>
        <w:rPr>
          <w:rFonts w:ascii="Times New Roman" w:hAnsi="Times New Roman" w:cs="Times New Roman"/>
        </w:rPr>
      </w:pPr>
      <w:r w:rsidRPr="00435107">
        <w:rPr>
          <w:rFonts w:ascii="Times New Roman" w:hAnsi="Times New Roman" w:cs="Times New Roman"/>
        </w:rPr>
        <w:t>Proprio la corruzione, come dimostrato dalle molteplici inchieste giudiziarie, è lo strumento più utilizzato dalle mafie in Campania per infiltrarsi nei gangli istituzionali pubblici. La corruzione fa parte a pieno del metodo mafioso.</w:t>
      </w:r>
    </w:p>
    <w:p w:rsidR="002B2030" w:rsidRPr="00435107" w:rsidRDefault="002B2030" w:rsidP="00E2485C">
      <w:pPr>
        <w:spacing w:after="120" w:line="240" w:lineRule="auto"/>
        <w:contextualSpacing/>
        <w:jc w:val="both"/>
        <w:rPr>
          <w:rFonts w:ascii="Times New Roman" w:hAnsi="Times New Roman" w:cs="Times New Roman"/>
        </w:rPr>
      </w:pPr>
      <w:r w:rsidRPr="00435107">
        <w:rPr>
          <w:rFonts w:ascii="Times New Roman" w:hAnsi="Times New Roman" w:cs="Times New Roman"/>
        </w:rPr>
        <w:lastRenderedPageBreak/>
        <w:t>Mafia e corruzione sono indubbiamente due fenomeni diversi. Ma, letti in controluce, sono sovrapponibili; hanno una sola finalità: accumulo illecito di danaro pubblico. Non sempre, laddove c’è corruzione c’è anche la mafia; ma è certo che, dove la corruzione diventa sistema, prima o poi, arrivano le mafie.</w:t>
      </w:r>
    </w:p>
    <w:p w:rsidR="002B2030" w:rsidRPr="00435107" w:rsidRDefault="002B2030" w:rsidP="00E2485C">
      <w:pPr>
        <w:spacing w:after="120" w:line="240" w:lineRule="auto"/>
        <w:contextualSpacing/>
        <w:jc w:val="both"/>
        <w:rPr>
          <w:rFonts w:ascii="Times New Roman" w:hAnsi="Times New Roman" w:cs="Times New Roman"/>
        </w:rPr>
      </w:pPr>
      <w:r w:rsidRPr="00435107">
        <w:rPr>
          <w:rFonts w:ascii="Times New Roman" w:hAnsi="Times New Roman" w:cs="Times New Roman"/>
        </w:rPr>
        <w:t>La componente corruttiva è uno strumento tipicamente mafioso che non riguarda solo la Pubblica Amministrazione, ma anche la politica e l’economia, assumendo le connotazioni di criminalità economica, con effetti esiziali per l’economia reale.</w:t>
      </w:r>
      <w:r w:rsidR="00B0083A" w:rsidRPr="00435107">
        <w:rPr>
          <w:rFonts w:ascii="Times New Roman" w:hAnsi="Times New Roman" w:cs="Times New Roman"/>
        </w:rPr>
        <w:t xml:space="preserve"> </w:t>
      </w:r>
      <w:r w:rsidRPr="00435107">
        <w:rPr>
          <w:rFonts w:ascii="Times New Roman" w:hAnsi="Times New Roman" w:cs="Times New Roman"/>
        </w:rPr>
        <w:t>La corruzione diventa fenomeno di sistema come l’evasione fiscale.</w:t>
      </w:r>
    </w:p>
    <w:p w:rsidR="002B2030" w:rsidRPr="00435107" w:rsidRDefault="002B2030" w:rsidP="00E2485C">
      <w:pPr>
        <w:spacing w:after="120" w:line="240" w:lineRule="auto"/>
        <w:contextualSpacing/>
        <w:jc w:val="both"/>
        <w:rPr>
          <w:rFonts w:ascii="Times New Roman" w:hAnsi="Times New Roman" w:cs="Times New Roman"/>
        </w:rPr>
      </w:pPr>
      <w:r w:rsidRPr="00435107">
        <w:rPr>
          <w:rFonts w:ascii="Times New Roman" w:hAnsi="Times New Roman" w:cs="Times New Roman"/>
        </w:rPr>
        <w:t>I capitali illeciti delle mafie, frutto di estorsioni, usura, traffico di stupefacenti, vengono riciclati nella corruzione e nel finanziamento di imprese legali.</w:t>
      </w:r>
      <w:r w:rsidR="00B0083A" w:rsidRPr="00435107">
        <w:rPr>
          <w:rFonts w:ascii="Times New Roman" w:hAnsi="Times New Roman" w:cs="Times New Roman"/>
        </w:rPr>
        <w:t xml:space="preserve"> </w:t>
      </w:r>
      <w:r w:rsidRPr="00435107">
        <w:rPr>
          <w:rFonts w:ascii="Times New Roman" w:hAnsi="Times New Roman" w:cs="Times New Roman"/>
        </w:rPr>
        <w:t xml:space="preserve"> Ne consegue un’inevitabile e devastante alterazione della libera concorrenza: le imprese malavitose, grazie ai soldi delle mafie, danneggiano le imprese pulite, che, non disponendo degli enormi flussi di denaro sporco, sono costrette a chiudere, non potendo competere con armi così impari, generando disoccupazione.</w:t>
      </w:r>
    </w:p>
    <w:p w:rsidR="00B0083A" w:rsidRPr="00435107" w:rsidRDefault="00B0083A" w:rsidP="00E2485C">
      <w:pPr>
        <w:spacing w:after="120" w:line="240" w:lineRule="auto"/>
        <w:contextualSpacing/>
        <w:jc w:val="both"/>
        <w:rPr>
          <w:rFonts w:ascii="Times New Roman" w:hAnsi="Times New Roman" w:cs="Times New Roman"/>
        </w:rPr>
      </w:pPr>
    </w:p>
    <w:p w:rsidR="002B2030" w:rsidRPr="00435107" w:rsidRDefault="002B2030" w:rsidP="00E2485C">
      <w:pPr>
        <w:spacing w:after="120" w:line="240" w:lineRule="auto"/>
        <w:contextualSpacing/>
        <w:jc w:val="both"/>
        <w:rPr>
          <w:rFonts w:ascii="Times New Roman" w:hAnsi="Times New Roman" w:cs="Times New Roman"/>
        </w:rPr>
      </w:pPr>
      <w:r w:rsidRPr="00435107">
        <w:rPr>
          <w:rFonts w:ascii="Times New Roman" w:hAnsi="Times New Roman" w:cs="Times New Roman"/>
        </w:rPr>
        <w:t>La corruzione, dicono i dati del Parlamento europeo, costa circa centoventi miliardi di euro all'anno. Citare l'Unione europea non è un caso. La corruzione è il principale ostacolo alla nostra competitività rispetto alle altre nazioni dell'Eurozona perché, inevitabilmente, altera la libera concorrenza e incide negativamente sulla qualità dei servizi, sottraendo masse finanziarie al prelievo fiscale e scoraggiando gli investimenti, anche e soprattutto delle imprese straniere. Ecco perché non manca chi sostiene che la crisi è colpa delle mafie: è la corruzione, molto più di qualsiasi spreco, molto più di qualsiasi malfunzionamento dello Stato, a frenare sviluppo e occupazione.</w:t>
      </w:r>
    </w:p>
    <w:p w:rsidR="00B0083A" w:rsidRPr="00435107" w:rsidRDefault="00B0083A" w:rsidP="00E2485C">
      <w:pPr>
        <w:spacing w:after="120" w:line="240" w:lineRule="auto"/>
        <w:contextualSpacing/>
        <w:jc w:val="both"/>
        <w:rPr>
          <w:rFonts w:ascii="Times New Roman" w:hAnsi="Times New Roman" w:cs="Times New Roman"/>
        </w:rPr>
      </w:pPr>
    </w:p>
    <w:p w:rsidR="002B2030" w:rsidRPr="00435107" w:rsidRDefault="002B2030" w:rsidP="00E2485C">
      <w:pPr>
        <w:spacing w:after="120" w:line="240" w:lineRule="auto"/>
        <w:contextualSpacing/>
        <w:jc w:val="both"/>
        <w:rPr>
          <w:rFonts w:ascii="Times New Roman" w:hAnsi="Times New Roman" w:cs="Times New Roman"/>
        </w:rPr>
      </w:pPr>
      <w:r w:rsidRPr="00435107">
        <w:rPr>
          <w:rFonts w:ascii="Times New Roman" w:hAnsi="Times New Roman" w:cs="Times New Roman"/>
        </w:rPr>
        <w:t>In questo meccanismo perverso, assai rilevante è il ruolo che gioca la c.d. “zona grigia” della società civile, che costituisce uno dei principali strumenti delle mafie per realizzare le proprie strategie. Si tratta della capacità delle mafie di reclutare professionisti ed esperti del mondo istituzionale ed economico-finanziario, che, pur non essendo organici all’organizzazione, mettono a disposizione le proprie conoscenze specialistiche, consentendo alle mafie di mantenere intatto il proprio potere intimidatorio anche nei momenti di crisi economica e lasciare liberi da sanzioni i reali gestori delle attività illecite.</w:t>
      </w:r>
    </w:p>
    <w:p w:rsidR="002B2030" w:rsidRPr="00435107" w:rsidRDefault="002B2030" w:rsidP="00E2485C">
      <w:pPr>
        <w:spacing w:after="120" w:line="240" w:lineRule="auto"/>
        <w:contextualSpacing/>
        <w:jc w:val="both"/>
        <w:rPr>
          <w:sz w:val="28"/>
          <w:szCs w:val="28"/>
        </w:rPr>
      </w:pPr>
    </w:p>
    <w:p w:rsidR="002B2030" w:rsidRPr="00435107" w:rsidRDefault="002B2030" w:rsidP="002B2030">
      <w:pPr>
        <w:spacing w:after="120" w:line="240" w:lineRule="auto"/>
        <w:jc w:val="both"/>
        <w:rPr>
          <w:rFonts w:ascii="Times New Roman" w:hAnsi="Times New Roman" w:cs="Times New Roman"/>
          <w:b/>
        </w:rPr>
      </w:pPr>
    </w:p>
    <w:p w:rsidR="002B2030" w:rsidRPr="00435107" w:rsidRDefault="002B2030" w:rsidP="00D1703E">
      <w:pPr>
        <w:pStyle w:val="Paragrafoelenco"/>
        <w:numPr>
          <w:ilvl w:val="0"/>
          <w:numId w:val="30"/>
        </w:numPr>
        <w:spacing w:after="120" w:line="240" w:lineRule="auto"/>
        <w:jc w:val="both"/>
        <w:rPr>
          <w:rFonts w:ascii="Times New Roman" w:hAnsi="Times New Roman" w:cs="Times New Roman"/>
          <w:b/>
        </w:rPr>
      </w:pPr>
      <w:r w:rsidRPr="00435107">
        <w:rPr>
          <w:rFonts w:ascii="Times New Roman" w:hAnsi="Times New Roman" w:cs="Times New Roman"/>
          <w:b/>
        </w:rPr>
        <w:t>Le statistiche</w:t>
      </w:r>
    </w:p>
    <w:p w:rsidR="002B2030" w:rsidRPr="00435107" w:rsidRDefault="002B2030" w:rsidP="002B2030">
      <w:pPr>
        <w:spacing w:after="120" w:line="240" w:lineRule="auto"/>
        <w:jc w:val="both"/>
        <w:rPr>
          <w:rFonts w:ascii="Times New Roman" w:hAnsi="Times New Roman" w:cs="Times New Roman"/>
        </w:rPr>
      </w:pPr>
      <w:r w:rsidRPr="00435107">
        <w:rPr>
          <w:rFonts w:ascii="Times New Roman" w:hAnsi="Times New Roman" w:cs="Times New Roman"/>
        </w:rPr>
        <w:t>Di seguito, si riportano, in formato tabellare, i risultati della 19esima classifica nazionale sulla qualità della vita nel 2017, pubblicati da Italia Oggi.</w:t>
      </w:r>
    </w:p>
    <w:p w:rsidR="002B2030" w:rsidRPr="00435107" w:rsidRDefault="002B2030" w:rsidP="002B2030">
      <w:pPr>
        <w:spacing w:after="120" w:line="240" w:lineRule="auto"/>
        <w:jc w:val="both"/>
        <w:rPr>
          <w:rFonts w:ascii="Times New Roman" w:hAnsi="Times New Roman" w:cs="Times New Roman"/>
        </w:rPr>
      </w:pPr>
      <w:r w:rsidRPr="00435107">
        <w:rPr>
          <w:rFonts w:ascii="Times New Roman" w:hAnsi="Times New Roman" w:cs="Times New Roman"/>
        </w:rPr>
        <w:t>La provincia di Caserta è al 95esimo posto su 110, rispetto al 91 del 2016 ed all’89esimo del 2015, registrando un progressivo arretramento.</w:t>
      </w:r>
    </w:p>
    <w:p w:rsidR="002B2030" w:rsidRPr="00435107" w:rsidRDefault="002B2030" w:rsidP="002B2030">
      <w:pPr>
        <w:jc w:val="center"/>
        <w:rPr>
          <w:rFonts w:ascii="Times New Roman" w:hAnsi="Times New Roman" w:cs="Times New Roman"/>
        </w:rPr>
      </w:pPr>
      <w:r w:rsidRPr="00435107">
        <w:rPr>
          <w:rFonts w:ascii="Times New Roman" w:hAnsi="Times New Roman" w:cs="Times New Roman"/>
        </w:rPr>
        <w:t>QUALITA’ DELLA VITA 2017</w:t>
      </w:r>
    </w:p>
    <w:p w:rsidR="002B2030" w:rsidRPr="00435107" w:rsidRDefault="002B2030" w:rsidP="002B2030">
      <w:pPr>
        <w:jc w:val="center"/>
        <w:rPr>
          <w:rFonts w:ascii="Times New Roman" w:hAnsi="Times New Roman" w:cs="Times New Roman"/>
        </w:rPr>
      </w:pPr>
    </w:p>
    <w:tbl>
      <w:tblPr>
        <w:tblStyle w:val="Grigliatabella"/>
        <w:tblW w:w="0" w:type="auto"/>
        <w:jc w:val="center"/>
        <w:tblLook w:val="04A0" w:firstRow="1" w:lastRow="0" w:firstColumn="1" w:lastColumn="0" w:noHBand="0" w:noVBand="1"/>
      </w:tblPr>
      <w:tblGrid>
        <w:gridCol w:w="4531"/>
        <w:gridCol w:w="1887"/>
        <w:gridCol w:w="1657"/>
      </w:tblGrid>
      <w:tr w:rsidR="002B2030" w:rsidRPr="00435107" w:rsidTr="002B2030">
        <w:trPr>
          <w:jc w:val="center"/>
        </w:trPr>
        <w:tc>
          <w:tcPr>
            <w:tcW w:w="4531" w:type="dxa"/>
            <w:tcBorders>
              <w:top w:val="nil"/>
              <w:left w:val="nil"/>
              <w:bottom w:val="single" w:sz="4" w:space="0" w:color="auto"/>
              <w:right w:val="single" w:sz="4" w:space="0" w:color="auto"/>
            </w:tcBorders>
          </w:tcPr>
          <w:p w:rsidR="002B2030" w:rsidRPr="00435107" w:rsidRDefault="002B2030" w:rsidP="002B2030">
            <w:pPr>
              <w:jc w:val="center"/>
              <w:rPr>
                <w:rFonts w:ascii="Times New Roman" w:hAnsi="Times New Roman" w:cs="Times New Roman"/>
              </w:rPr>
            </w:pPr>
            <w:r w:rsidRPr="00435107">
              <w:rPr>
                <w:rFonts w:ascii="Times New Roman" w:hAnsi="Times New Roman" w:cs="Times New Roman"/>
              </w:rPr>
              <w:t>PROVINCIA DI CASERTA</w:t>
            </w:r>
          </w:p>
        </w:tc>
        <w:tc>
          <w:tcPr>
            <w:tcW w:w="1887" w:type="dxa"/>
            <w:tcBorders>
              <w:left w:val="single" w:sz="4" w:space="0" w:color="auto"/>
              <w:bottom w:val="single" w:sz="4" w:space="0" w:color="auto"/>
            </w:tcBorders>
          </w:tcPr>
          <w:p w:rsidR="002B2030" w:rsidRPr="00435107" w:rsidRDefault="002B2030" w:rsidP="002B2030">
            <w:pPr>
              <w:rPr>
                <w:rFonts w:ascii="Times New Roman" w:hAnsi="Times New Roman" w:cs="Times New Roman"/>
              </w:rPr>
            </w:pPr>
            <w:r w:rsidRPr="00435107">
              <w:rPr>
                <w:rFonts w:ascii="Times New Roman" w:hAnsi="Times New Roman" w:cs="Times New Roman"/>
              </w:rPr>
              <w:t>Pos.  2017</w:t>
            </w:r>
          </w:p>
        </w:tc>
        <w:tc>
          <w:tcPr>
            <w:tcW w:w="1657" w:type="dxa"/>
            <w:tcBorders>
              <w:bottom w:val="single" w:sz="4" w:space="0" w:color="auto"/>
            </w:tcBorders>
          </w:tcPr>
          <w:p w:rsidR="002B2030" w:rsidRPr="00435107" w:rsidRDefault="002B2030" w:rsidP="002B2030">
            <w:pPr>
              <w:rPr>
                <w:rFonts w:ascii="Times New Roman" w:hAnsi="Times New Roman" w:cs="Times New Roman"/>
              </w:rPr>
            </w:pPr>
            <w:r w:rsidRPr="00435107">
              <w:rPr>
                <w:rFonts w:ascii="Times New Roman" w:hAnsi="Times New Roman" w:cs="Times New Roman"/>
              </w:rPr>
              <w:t>Pos.  2016</w:t>
            </w:r>
          </w:p>
        </w:tc>
      </w:tr>
      <w:tr w:rsidR="002B2030" w:rsidRPr="00435107" w:rsidTr="002B2030">
        <w:trPr>
          <w:jc w:val="center"/>
        </w:trPr>
        <w:tc>
          <w:tcPr>
            <w:tcW w:w="4531" w:type="dxa"/>
            <w:tcBorders>
              <w:top w:val="single" w:sz="4" w:space="0" w:color="auto"/>
            </w:tcBorders>
          </w:tcPr>
          <w:p w:rsidR="002B2030" w:rsidRPr="00435107" w:rsidRDefault="002B2030" w:rsidP="002B2030">
            <w:pPr>
              <w:rPr>
                <w:rFonts w:ascii="Times New Roman" w:hAnsi="Times New Roman" w:cs="Times New Roman"/>
              </w:rPr>
            </w:pPr>
          </w:p>
        </w:tc>
        <w:tc>
          <w:tcPr>
            <w:tcW w:w="1887" w:type="dxa"/>
            <w:tcBorders>
              <w:top w:val="single" w:sz="4" w:space="0" w:color="auto"/>
            </w:tcBorders>
          </w:tcPr>
          <w:p w:rsidR="002B2030" w:rsidRPr="00435107" w:rsidRDefault="002B2030" w:rsidP="002B2030">
            <w:pPr>
              <w:rPr>
                <w:rFonts w:ascii="Times New Roman" w:hAnsi="Times New Roman" w:cs="Times New Roman"/>
              </w:rPr>
            </w:pPr>
          </w:p>
        </w:tc>
        <w:tc>
          <w:tcPr>
            <w:tcW w:w="1657" w:type="dxa"/>
            <w:tcBorders>
              <w:top w:val="single" w:sz="4" w:space="0" w:color="auto"/>
            </w:tcBorders>
          </w:tcPr>
          <w:p w:rsidR="002B2030" w:rsidRPr="00435107" w:rsidRDefault="002B2030" w:rsidP="002B2030">
            <w:pPr>
              <w:rPr>
                <w:rFonts w:ascii="Times New Roman" w:hAnsi="Times New Roman" w:cs="Times New Roman"/>
              </w:rPr>
            </w:pPr>
          </w:p>
        </w:tc>
      </w:tr>
      <w:tr w:rsidR="002B2030" w:rsidRPr="00435107" w:rsidTr="002B2030">
        <w:trPr>
          <w:jc w:val="center"/>
        </w:trPr>
        <w:tc>
          <w:tcPr>
            <w:tcW w:w="4531" w:type="dxa"/>
          </w:tcPr>
          <w:p w:rsidR="002B2030" w:rsidRPr="00435107" w:rsidRDefault="002B2030" w:rsidP="002B2030">
            <w:pPr>
              <w:rPr>
                <w:rFonts w:ascii="Times New Roman" w:hAnsi="Times New Roman" w:cs="Times New Roman"/>
              </w:rPr>
            </w:pPr>
            <w:r w:rsidRPr="00435107">
              <w:rPr>
                <w:rFonts w:ascii="Times New Roman" w:hAnsi="Times New Roman" w:cs="Times New Roman"/>
              </w:rPr>
              <w:t>Affari e lavoro</w:t>
            </w:r>
          </w:p>
        </w:tc>
        <w:tc>
          <w:tcPr>
            <w:tcW w:w="1887" w:type="dxa"/>
          </w:tcPr>
          <w:p w:rsidR="002B2030" w:rsidRPr="00435107" w:rsidRDefault="002B2030" w:rsidP="002B2030">
            <w:pPr>
              <w:rPr>
                <w:rFonts w:ascii="Times New Roman" w:hAnsi="Times New Roman" w:cs="Times New Roman"/>
              </w:rPr>
            </w:pPr>
            <w:r w:rsidRPr="00435107">
              <w:rPr>
                <w:rFonts w:ascii="Times New Roman" w:hAnsi="Times New Roman" w:cs="Times New Roman"/>
              </w:rPr>
              <w:t>103</w:t>
            </w:r>
          </w:p>
        </w:tc>
        <w:tc>
          <w:tcPr>
            <w:tcW w:w="1657" w:type="dxa"/>
          </w:tcPr>
          <w:p w:rsidR="002B2030" w:rsidRPr="00435107" w:rsidRDefault="002B2030" w:rsidP="002B2030">
            <w:pPr>
              <w:rPr>
                <w:rFonts w:ascii="Times New Roman" w:hAnsi="Times New Roman" w:cs="Times New Roman"/>
              </w:rPr>
            </w:pPr>
            <w:r w:rsidRPr="00435107">
              <w:rPr>
                <w:rFonts w:ascii="Times New Roman" w:hAnsi="Times New Roman" w:cs="Times New Roman"/>
              </w:rPr>
              <w:t>107</w:t>
            </w:r>
          </w:p>
        </w:tc>
      </w:tr>
      <w:tr w:rsidR="002B2030" w:rsidRPr="00435107" w:rsidTr="002B2030">
        <w:trPr>
          <w:jc w:val="center"/>
        </w:trPr>
        <w:tc>
          <w:tcPr>
            <w:tcW w:w="4531" w:type="dxa"/>
          </w:tcPr>
          <w:p w:rsidR="002B2030" w:rsidRPr="00435107" w:rsidRDefault="002B2030" w:rsidP="002B2030">
            <w:pPr>
              <w:rPr>
                <w:rFonts w:ascii="Times New Roman" w:hAnsi="Times New Roman" w:cs="Times New Roman"/>
              </w:rPr>
            </w:pPr>
            <w:r w:rsidRPr="00435107">
              <w:rPr>
                <w:rFonts w:ascii="Times New Roman" w:hAnsi="Times New Roman" w:cs="Times New Roman"/>
              </w:rPr>
              <w:t>Ambiente</w:t>
            </w:r>
          </w:p>
        </w:tc>
        <w:tc>
          <w:tcPr>
            <w:tcW w:w="1887" w:type="dxa"/>
          </w:tcPr>
          <w:p w:rsidR="002B2030" w:rsidRPr="00435107" w:rsidRDefault="002B2030" w:rsidP="002B2030">
            <w:pPr>
              <w:rPr>
                <w:rFonts w:ascii="Times New Roman" w:hAnsi="Times New Roman" w:cs="Times New Roman"/>
              </w:rPr>
            </w:pPr>
            <w:r w:rsidRPr="00435107">
              <w:rPr>
                <w:rFonts w:ascii="Times New Roman" w:hAnsi="Times New Roman" w:cs="Times New Roman"/>
              </w:rPr>
              <w:t>69</w:t>
            </w:r>
          </w:p>
        </w:tc>
        <w:tc>
          <w:tcPr>
            <w:tcW w:w="1657" w:type="dxa"/>
          </w:tcPr>
          <w:p w:rsidR="002B2030" w:rsidRPr="00435107" w:rsidRDefault="002B2030" w:rsidP="002B2030">
            <w:pPr>
              <w:rPr>
                <w:rFonts w:ascii="Times New Roman" w:hAnsi="Times New Roman" w:cs="Times New Roman"/>
              </w:rPr>
            </w:pPr>
          </w:p>
        </w:tc>
      </w:tr>
      <w:tr w:rsidR="002B2030" w:rsidRPr="00435107" w:rsidTr="002B2030">
        <w:trPr>
          <w:jc w:val="center"/>
        </w:trPr>
        <w:tc>
          <w:tcPr>
            <w:tcW w:w="4531" w:type="dxa"/>
          </w:tcPr>
          <w:p w:rsidR="002B2030" w:rsidRPr="00435107" w:rsidRDefault="002B2030" w:rsidP="002B2030">
            <w:pPr>
              <w:rPr>
                <w:rFonts w:ascii="Times New Roman" w:hAnsi="Times New Roman" w:cs="Times New Roman"/>
              </w:rPr>
            </w:pPr>
            <w:r w:rsidRPr="00435107">
              <w:rPr>
                <w:rFonts w:ascii="Times New Roman" w:hAnsi="Times New Roman" w:cs="Times New Roman"/>
              </w:rPr>
              <w:t>Criminalità</w:t>
            </w:r>
          </w:p>
        </w:tc>
        <w:tc>
          <w:tcPr>
            <w:tcW w:w="1887" w:type="dxa"/>
          </w:tcPr>
          <w:p w:rsidR="002B2030" w:rsidRPr="00435107" w:rsidRDefault="002B2030" w:rsidP="002B2030">
            <w:pPr>
              <w:rPr>
                <w:rFonts w:ascii="Times New Roman" w:hAnsi="Times New Roman" w:cs="Times New Roman"/>
              </w:rPr>
            </w:pPr>
            <w:r w:rsidRPr="00435107">
              <w:rPr>
                <w:rFonts w:ascii="Times New Roman" w:hAnsi="Times New Roman" w:cs="Times New Roman"/>
              </w:rPr>
              <w:t>76</w:t>
            </w:r>
          </w:p>
        </w:tc>
        <w:tc>
          <w:tcPr>
            <w:tcW w:w="1657" w:type="dxa"/>
          </w:tcPr>
          <w:p w:rsidR="002B2030" w:rsidRPr="00435107" w:rsidRDefault="002B2030" w:rsidP="002B2030">
            <w:pPr>
              <w:rPr>
                <w:rFonts w:ascii="Times New Roman" w:hAnsi="Times New Roman" w:cs="Times New Roman"/>
              </w:rPr>
            </w:pPr>
            <w:r w:rsidRPr="00435107">
              <w:rPr>
                <w:rFonts w:ascii="Times New Roman" w:hAnsi="Times New Roman" w:cs="Times New Roman"/>
              </w:rPr>
              <w:t>71</w:t>
            </w:r>
          </w:p>
        </w:tc>
      </w:tr>
      <w:tr w:rsidR="002B2030" w:rsidRPr="00435107" w:rsidTr="002B2030">
        <w:trPr>
          <w:jc w:val="center"/>
        </w:trPr>
        <w:tc>
          <w:tcPr>
            <w:tcW w:w="4531" w:type="dxa"/>
          </w:tcPr>
          <w:p w:rsidR="002B2030" w:rsidRPr="00435107" w:rsidRDefault="002B2030" w:rsidP="002B2030">
            <w:pPr>
              <w:rPr>
                <w:rFonts w:ascii="Times New Roman" w:hAnsi="Times New Roman" w:cs="Times New Roman"/>
              </w:rPr>
            </w:pPr>
            <w:r w:rsidRPr="00435107">
              <w:rPr>
                <w:rFonts w:ascii="Times New Roman" w:hAnsi="Times New Roman" w:cs="Times New Roman"/>
              </w:rPr>
              <w:t>Disagio sociale e personale</w:t>
            </w:r>
          </w:p>
        </w:tc>
        <w:tc>
          <w:tcPr>
            <w:tcW w:w="1887" w:type="dxa"/>
          </w:tcPr>
          <w:p w:rsidR="002B2030" w:rsidRPr="00435107" w:rsidRDefault="002B2030" w:rsidP="002B2030">
            <w:pPr>
              <w:rPr>
                <w:rFonts w:ascii="Times New Roman" w:hAnsi="Times New Roman" w:cs="Times New Roman"/>
              </w:rPr>
            </w:pPr>
            <w:r w:rsidRPr="00435107">
              <w:rPr>
                <w:rFonts w:ascii="Times New Roman" w:hAnsi="Times New Roman" w:cs="Times New Roman"/>
              </w:rPr>
              <w:t>45</w:t>
            </w:r>
          </w:p>
        </w:tc>
        <w:tc>
          <w:tcPr>
            <w:tcW w:w="1657" w:type="dxa"/>
          </w:tcPr>
          <w:p w:rsidR="002B2030" w:rsidRPr="00435107" w:rsidRDefault="002B2030" w:rsidP="002B2030">
            <w:pPr>
              <w:rPr>
                <w:rFonts w:ascii="Times New Roman" w:hAnsi="Times New Roman" w:cs="Times New Roman"/>
              </w:rPr>
            </w:pPr>
            <w:r w:rsidRPr="00435107">
              <w:rPr>
                <w:rFonts w:ascii="Times New Roman" w:hAnsi="Times New Roman" w:cs="Times New Roman"/>
              </w:rPr>
              <w:t>27</w:t>
            </w:r>
          </w:p>
        </w:tc>
      </w:tr>
      <w:tr w:rsidR="002B2030" w:rsidRPr="00435107" w:rsidTr="002B2030">
        <w:trPr>
          <w:jc w:val="center"/>
        </w:trPr>
        <w:tc>
          <w:tcPr>
            <w:tcW w:w="4531" w:type="dxa"/>
          </w:tcPr>
          <w:p w:rsidR="002B2030" w:rsidRPr="00435107" w:rsidRDefault="002B2030" w:rsidP="002B2030">
            <w:pPr>
              <w:rPr>
                <w:rFonts w:ascii="Times New Roman" w:hAnsi="Times New Roman" w:cs="Times New Roman"/>
              </w:rPr>
            </w:pPr>
            <w:r w:rsidRPr="00435107">
              <w:rPr>
                <w:rFonts w:ascii="Times New Roman" w:hAnsi="Times New Roman" w:cs="Times New Roman"/>
              </w:rPr>
              <w:t>Popolazione</w:t>
            </w:r>
          </w:p>
        </w:tc>
        <w:tc>
          <w:tcPr>
            <w:tcW w:w="1887" w:type="dxa"/>
          </w:tcPr>
          <w:p w:rsidR="002B2030" w:rsidRPr="00435107" w:rsidRDefault="002B2030" w:rsidP="002B2030">
            <w:pPr>
              <w:rPr>
                <w:rFonts w:ascii="Times New Roman" w:hAnsi="Times New Roman" w:cs="Times New Roman"/>
              </w:rPr>
            </w:pPr>
            <w:r w:rsidRPr="00435107">
              <w:rPr>
                <w:rFonts w:ascii="Times New Roman" w:hAnsi="Times New Roman" w:cs="Times New Roman"/>
              </w:rPr>
              <w:t>5</w:t>
            </w:r>
          </w:p>
        </w:tc>
        <w:tc>
          <w:tcPr>
            <w:tcW w:w="1657" w:type="dxa"/>
          </w:tcPr>
          <w:p w:rsidR="002B2030" w:rsidRPr="00435107" w:rsidRDefault="002B2030" w:rsidP="002B2030">
            <w:pPr>
              <w:rPr>
                <w:rFonts w:ascii="Times New Roman" w:hAnsi="Times New Roman" w:cs="Times New Roman"/>
              </w:rPr>
            </w:pPr>
            <w:r w:rsidRPr="00435107">
              <w:rPr>
                <w:rFonts w:ascii="Times New Roman" w:hAnsi="Times New Roman" w:cs="Times New Roman"/>
              </w:rPr>
              <w:t>2</w:t>
            </w:r>
          </w:p>
        </w:tc>
      </w:tr>
      <w:tr w:rsidR="002B2030" w:rsidRPr="00435107" w:rsidTr="002B2030">
        <w:trPr>
          <w:jc w:val="center"/>
        </w:trPr>
        <w:tc>
          <w:tcPr>
            <w:tcW w:w="4531" w:type="dxa"/>
          </w:tcPr>
          <w:p w:rsidR="002B2030" w:rsidRPr="00435107" w:rsidRDefault="002B2030" w:rsidP="002B2030">
            <w:pPr>
              <w:rPr>
                <w:rFonts w:ascii="Times New Roman" w:hAnsi="Times New Roman" w:cs="Times New Roman"/>
              </w:rPr>
            </w:pPr>
            <w:r w:rsidRPr="00435107">
              <w:rPr>
                <w:rFonts w:ascii="Times New Roman" w:hAnsi="Times New Roman" w:cs="Times New Roman"/>
              </w:rPr>
              <w:t>Servizi finanziari e scolastici</w:t>
            </w:r>
          </w:p>
        </w:tc>
        <w:tc>
          <w:tcPr>
            <w:tcW w:w="1887" w:type="dxa"/>
          </w:tcPr>
          <w:p w:rsidR="002B2030" w:rsidRPr="00435107" w:rsidRDefault="002B2030" w:rsidP="002B2030">
            <w:pPr>
              <w:rPr>
                <w:rFonts w:ascii="Times New Roman" w:hAnsi="Times New Roman" w:cs="Times New Roman"/>
              </w:rPr>
            </w:pPr>
            <w:r w:rsidRPr="00435107">
              <w:rPr>
                <w:rFonts w:ascii="Times New Roman" w:hAnsi="Times New Roman" w:cs="Times New Roman"/>
              </w:rPr>
              <w:t>105</w:t>
            </w:r>
          </w:p>
        </w:tc>
        <w:tc>
          <w:tcPr>
            <w:tcW w:w="1657" w:type="dxa"/>
          </w:tcPr>
          <w:p w:rsidR="002B2030" w:rsidRPr="00435107" w:rsidRDefault="002B2030" w:rsidP="002B2030">
            <w:pPr>
              <w:rPr>
                <w:rFonts w:ascii="Times New Roman" w:hAnsi="Times New Roman" w:cs="Times New Roman"/>
              </w:rPr>
            </w:pPr>
          </w:p>
        </w:tc>
      </w:tr>
      <w:tr w:rsidR="002B2030" w:rsidRPr="00435107" w:rsidTr="002B2030">
        <w:trPr>
          <w:jc w:val="center"/>
        </w:trPr>
        <w:tc>
          <w:tcPr>
            <w:tcW w:w="4531" w:type="dxa"/>
          </w:tcPr>
          <w:p w:rsidR="002B2030" w:rsidRPr="00435107" w:rsidRDefault="002B2030" w:rsidP="002B2030">
            <w:pPr>
              <w:rPr>
                <w:rFonts w:ascii="Times New Roman" w:hAnsi="Times New Roman" w:cs="Times New Roman"/>
              </w:rPr>
            </w:pPr>
            <w:r w:rsidRPr="00435107">
              <w:rPr>
                <w:rFonts w:ascii="Times New Roman" w:hAnsi="Times New Roman" w:cs="Times New Roman"/>
              </w:rPr>
              <w:t>Sistema salute</w:t>
            </w:r>
          </w:p>
        </w:tc>
        <w:tc>
          <w:tcPr>
            <w:tcW w:w="1887" w:type="dxa"/>
          </w:tcPr>
          <w:p w:rsidR="002B2030" w:rsidRPr="00435107" w:rsidRDefault="002B2030" w:rsidP="002B2030">
            <w:pPr>
              <w:rPr>
                <w:rFonts w:ascii="Times New Roman" w:hAnsi="Times New Roman" w:cs="Times New Roman"/>
              </w:rPr>
            </w:pPr>
            <w:r w:rsidRPr="00435107">
              <w:rPr>
                <w:rFonts w:ascii="Times New Roman" w:hAnsi="Times New Roman" w:cs="Times New Roman"/>
              </w:rPr>
              <w:t>106</w:t>
            </w:r>
          </w:p>
        </w:tc>
        <w:tc>
          <w:tcPr>
            <w:tcW w:w="1657" w:type="dxa"/>
          </w:tcPr>
          <w:p w:rsidR="002B2030" w:rsidRPr="00435107" w:rsidRDefault="002B2030" w:rsidP="002B2030">
            <w:pPr>
              <w:rPr>
                <w:rFonts w:ascii="Times New Roman" w:hAnsi="Times New Roman" w:cs="Times New Roman"/>
              </w:rPr>
            </w:pPr>
            <w:r w:rsidRPr="00435107">
              <w:rPr>
                <w:rFonts w:ascii="Times New Roman" w:hAnsi="Times New Roman" w:cs="Times New Roman"/>
              </w:rPr>
              <w:t>103</w:t>
            </w:r>
          </w:p>
        </w:tc>
      </w:tr>
      <w:tr w:rsidR="002B2030" w:rsidRPr="00435107" w:rsidTr="002B2030">
        <w:trPr>
          <w:jc w:val="center"/>
        </w:trPr>
        <w:tc>
          <w:tcPr>
            <w:tcW w:w="4531" w:type="dxa"/>
          </w:tcPr>
          <w:p w:rsidR="002B2030" w:rsidRPr="00435107" w:rsidRDefault="002B2030" w:rsidP="002B2030">
            <w:pPr>
              <w:rPr>
                <w:rFonts w:ascii="Times New Roman" w:hAnsi="Times New Roman" w:cs="Times New Roman"/>
              </w:rPr>
            </w:pPr>
            <w:r w:rsidRPr="00435107">
              <w:rPr>
                <w:rFonts w:ascii="Times New Roman" w:hAnsi="Times New Roman" w:cs="Times New Roman"/>
              </w:rPr>
              <w:t>Tempo libero</w:t>
            </w:r>
          </w:p>
        </w:tc>
        <w:tc>
          <w:tcPr>
            <w:tcW w:w="1887" w:type="dxa"/>
          </w:tcPr>
          <w:p w:rsidR="002B2030" w:rsidRPr="00435107" w:rsidRDefault="002B2030" w:rsidP="002B2030">
            <w:pPr>
              <w:rPr>
                <w:rFonts w:ascii="Times New Roman" w:hAnsi="Times New Roman" w:cs="Times New Roman"/>
              </w:rPr>
            </w:pPr>
            <w:r w:rsidRPr="00435107">
              <w:rPr>
                <w:rFonts w:ascii="Times New Roman" w:hAnsi="Times New Roman" w:cs="Times New Roman"/>
              </w:rPr>
              <w:t>107</w:t>
            </w:r>
          </w:p>
        </w:tc>
        <w:tc>
          <w:tcPr>
            <w:tcW w:w="1657" w:type="dxa"/>
          </w:tcPr>
          <w:p w:rsidR="002B2030" w:rsidRPr="00435107" w:rsidRDefault="002B2030" w:rsidP="002B2030">
            <w:pPr>
              <w:rPr>
                <w:rFonts w:ascii="Times New Roman" w:hAnsi="Times New Roman" w:cs="Times New Roman"/>
              </w:rPr>
            </w:pPr>
            <w:r w:rsidRPr="00435107">
              <w:rPr>
                <w:rFonts w:ascii="Times New Roman" w:hAnsi="Times New Roman" w:cs="Times New Roman"/>
              </w:rPr>
              <w:t>107</w:t>
            </w:r>
          </w:p>
        </w:tc>
      </w:tr>
      <w:tr w:rsidR="002B2030" w:rsidRPr="00435107" w:rsidTr="002B2030">
        <w:trPr>
          <w:jc w:val="center"/>
        </w:trPr>
        <w:tc>
          <w:tcPr>
            <w:tcW w:w="4531" w:type="dxa"/>
          </w:tcPr>
          <w:p w:rsidR="002B2030" w:rsidRPr="00435107" w:rsidRDefault="002B2030" w:rsidP="002B2030">
            <w:pPr>
              <w:rPr>
                <w:rFonts w:ascii="Times New Roman" w:hAnsi="Times New Roman" w:cs="Times New Roman"/>
              </w:rPr>
            </w:pPr>
            <w:r w:rsidRPr="00435107">
              <w:rPr>
                <w:rFonts w:ascii="Times New Roman" w:hAnsi="Times New Roman" w:cs="Times New Roman"/>
              </w:rPr>
              <w:t>Tenore di vita</w:t>
            </w:r>
          </w:p>
        </w:tc>
        <w:tc>
          <w:tcPr>
            <w:tcW w:w="1887" w:type="dxa"/>
          </w:tcPr>
          <w:p w:rsidR="002B2030" w:rsidRPr="00435107" w:rsidRDefault="002B2030" w:rsidP="002B2030">
            <w:pPr>
              <w:rPr>
                <w:rFonts w:ascii="Times New Roman" w:hAnsi="Times New Roman" w:cs="Times New Roman"/>
              </w:rPr>
            </w:pPr>
            <w:r w:rsidRPr="00435107">
              <w:rPr>
                <w:rFonts w:ascii="Times New Roman" w:hAnsi="Times New Roman" w:cs="Times New Roman"/>
              </w:rPr>
              <w:t>108</w:t>
            </w:r>
          </w:p>
        </w:tc>
        <w:tc>
          <w:tcPr>
            <w:tcW w:w="1657" w:type="dxa"/>
          </w:tcPr>
          <w:p w:rsidR="002B2030" w:rsidRPr="00435107" w:rsidRDefault="002B2030" w:rsidP="002B2030">
            <w:pPr>
              <w:rPr>
                <w:rFonts w:ascii="Times New Roman" w:hAnsi="Times New Roman" w:cs="Times New Roman"/>
              </w:rPr>
            </w:pPr>
            <w:r w:rsidRPr="00435107">
              <w:rPr>
                <w:rFonts w:ascii="Times New Roman" w:hAnsi="Times New Roman" w:cs="Times New Roman"/>
              </w:rPr>
              <w:t>78</w:t>
            </w:r>
          </w:p>
        </w:tc>
      </w:tr>
      <w:tr w:rsidR="002B2030" w:rsidRPr="00435107" w:rsidTr="002B2030">
        <w:trPr>
          <w:jc w:val="center"/>
        </w:trPr>
        <w:tc>
          <w:tcPr>
            <w:tcW w:w="4531" w:type="dxa"/>
          </w:tcPr>
          <w:p w:rsidR="002B2030" w:rsidRPr="00435107" w:rsidRDefault="002B2030" w:rsidP="002B2030">
            <w:pPr>
              <w:rPr>
                <w:rFonts w:ascii="Times New Roman" w:hAnsi="Times New Roman" w:cs="Times New Roman"/>
              </w:rPr>
            </w:pPr>
            <w:r w:rsidRPr="00435107">
              <w:rPr>
                <w:rFonts w:ascii="Times New Roman" w:hAnsi="Times New Roman" w:cs="Times New Roman"/>
              </w:rPr>
              <w:t>Classifica generale</w:t>
            </w:r>
          </w:p>
        </w:tc>
        <w:tc>
          <w:tcPr>
            <w:tcW w:w="1887" w:type="dxa"/>
          </w:tcPr>
          <w:p w:rsidR="002B2030" w:rsidRPr="00435107" w:rsidRDefault="002B2030" w:rsidP="002B2030">
            <w:pPr>
              <w:rPr>
                <w:rFonts w:ascii="Times New Roman" w:hAnsi="Times New Roman" w:cs="Times New Roman"/>
              </w:rPr>
            </w:pPr>
            <w:r w:rsidRPr="00435107">
              <w:rPr>
                <w:rFonts w:ascii="Times New Roman" w:hAnsi="Times New Roman" w:cs="Times New Roman"/>
              </w:rPr>
              <w:t>95</w:t>
            </w:r>
          </w:p>
        </w:tc>
        <w:tc>
          <w:tcPr>
            <w:tcW w:w="1657" w:type="dxa"/>
          </w:tcPr>
          <w:p w:rsidR="002B2030" w:rsidRPr="00435107" w:rsidRDefault="002B2030" w:rsidP="002B2030">
            <w:pPr>
              <w:rPr>
                <w:rFonts w:ascii="Times New Roman" w:hAnsi="Times New Roman" w:cs="Times New Roman"/>
              </w:rPr>
            </w:pPr>
            <w:r w:rsidRPr="00435107">
              <w:rPr>
                <w:rFonts w:ascii="Times New Roman" w:hAnsi="Times New Roman" w:cs="Times New Roman"/>
              </w:rPr>
              <w:t>91</w:t>
            </w:r>
          </w:p>
        </w:tc>
      </w:tr>
    </w:tbl>
    <w:p w:rsidR="002B2030" w:rsidRPr="00435107" w:rsidRDefault="002B2030" w:rsidP="002B2030">
      <w:pPr>
        <w:jc w:val="both"/>
        <w:rPr>
          <w:rFonts w:ascii="Times New Roman" w:hAnsi="Times New Roman" w:cs="Times New Roman"/>
        </w:rPr>
      </w:pPr>
    </w:p>
    <w:p w:rsidR="002B2030" w:rsidRPr="00435107" w:rsidRDefault="002B2030" w:rsidP="002B2030">
      <w:pPr>
        <w:jc w:val="both"/>
        <w:rPr>
          <w:rFonts w:ascii="Times New Roman" w:hAnsi="Times New Roman" w:cs="Times New Roman"/>
        </w:rPr>
      </w:pPr>
      <w:r w:rsidRPr="00435107">
        <w:rPr>
          <w:rFonts w:ascii="Times New Roman" w:hAnsi="Times New Roman" w:cs="Times New Roman"/>
        </w:rPr>
        <w:t>La graduatoria di Italia Oggi nasce dalla media dei risultati conseguiti in nove macroaree, ovvero indicatori.</w:t>
      </w:r>
    </w:p>
    <w:p w:rsidR="002B2030" w:rsidRPr="00435107" w:rsidRDefault="002B2030" w:rsidP="002B2030">
      <w:pPr>
        <w:spacing w:after="120" w:line="240" w:lineRule="auto"/>
        <w:jc w:val="both"/>
        <w:rPr>
          <w:rFonts w:ascii="Times New Roman" w:hAnsi="Times New Roman" w:cs="Times New Roman"/>
        </w:rPr>
      </w:pPr>
      <w:r w:rsidRPr="00435107">
        <w:rPr>
          <w:rFonts w:ascii="Times New Roman" w:hAnsi="Times New Roman" w:cs="Times New Roman"/>
        </w:rPr>
        <w:lastRenderedPageBreak/>
        <w:t>La prima è Affari &amp; Lavoro, che vede Caserta in 103esima posizione.</w:t>
      </w:r>
    </w:p>
    <w:p w:rsidR="002B2030" w:rsidRPr="00435107" w:rsidRDefault="002B2030" w:rsidP="002B2030">
      <w:pPr>
        <w:spacing w:after="120" w:line="240" w:lineRule="auto"/>
        <w:jc w:val="both"/>
        <w:rPr>
          <w:rFonts w:ascii="Times New Roman" w:hAnsi="Times New Roman" w:cs="Times New Roman"/>
        </w:rPr>
      </w:pPr>
      <w:r w:rsidRPr="00435107">
        <w:rPr>
          <w:rFonts w:ascii="Times New Roman" w:hAnsi="Times New Roman" w:cs="Times New Roman"/>
        </w:rPr>
        <w:t>Nella macroarea Ambiente, Caserta si colloca al 69esimo posto smentendo il processo mediatico sulla Terra dei fuochi e l’allarme relativo ad un paventato disastro naturale, con conseguente devastanti per l’equilibrio dell’ecosistema e per la salute pubblica.</w:t>
      </w:r>
    </w:p>
    <w:p w:rsidR="002B2030" w:rsidRPr="00435107" w:rsidRDefault="002B2030" w:rsidP="002B2030">
      <w:pPr>
        <w:spacing w:after="120" w:line="240" w:lineRule="auto"/>
        <w:jc w:val="both"/>
        <w:rPr>
          <w:rFonts w:ascii="Times New Roman" w:hAnsi="Times New Roman" w:cs="Times New Roman"/>
        </w:rPr>
      </w:pPr>
      <w:r w:rsidRPr="00435107">
        <w:rPr>
          <w:rFonts w:ascii="Times New Roman" w:hAnsi="Times New Roman" w:cs="Times New Roman"/>
        </w:rPr>
        <w:t>L’esame della mappa della criminalità, pur evidenziando un peggioramento rispetto al 2016, assegna alla provincia di Caserta il 76esimo posto che, sebbene preoccupante, disattende la previsione di una collocazione nelle posizioni di coda, giustificata da una realtà delinquenziale intrisa del fenomeno camorristico.</w:t>
      </w:r>
    </w:p>
    <w:p w:rsidR="002B2030" w:rsidRPr="00435107" w:rsidRDefault="002B2030" w:rsidP="002B2030">
      <w:pPr>
        <w:spacing w:after="120" w:line="240" w:lineRule="auto"/>
        <w:jc w:val="both"/>
        <w:rPr>
          <w:rFonts w:ascii="Times New Roman" w:hAnsi="Times New Roman" w:cs="Times New Roman"/>
        </w:rPr>
      </w:pPr>
      <w:r w:rsidRPr="00435107">
        <w:rPr>
          <w:rFonts w:ascii="Times New Roman" w:hAnsi="Times New Roman" w:cs="Times New Roman"/>
        </w:rPr>
        <w:t>Conforta il dato riguardante la macroarea Disagio sociale e personale, che vede la provincia di Caserta al 45esimo posto, ed al 66esimo nella sezione “morti per tumore”.</w:t>
      </w:r>
    </w:p>
    <w:p w:rsidR="002B2030" w:rsidRPr="00435107" w:rsidRDefault="002B2030" w:rsidP="002B2030">
      <w:pPr>
        <w:spacing w:after="120" w:line="240" w:lineRule="auto"/>
        <w:jc w:val="both"/>
        <w:rPr>
          <w:rFonts w:ascii="Times New Roman" w:hAnsi="Times New Roman" w:cs="Times New Roman"/>
        </w:rPr>
      </w:pPr>
      <w:r w:rsidRPr="00435107">
        <w:rPr>
          <w:rFonts w:ascii="Times New Roman" w:hAnsi="Times New Roman" w:cs="Times New Roman"/>
        </w:rPr>
        <w:t>Caserta raggiunge la migliore prestazione nell’indicatore che riguarda la Popolazione, posizionandosi quinta nella classifica generale di macroarea, e, confermando buone prospettive di vita, nona per indice di mortalità.</w:t>
      </w:r>
    </w:p>
    <w:p w:rsidR="002B2030" w:rsidRPr="00435107" w:rsidRDefault="002B2030" w:rsidP="002B2030">
      <w:pPr>
        <w:spacing w:after="120" w:line="240" w:lineRule="auto"/>
        <w:jc w:val="both"/>
        <w:rPr>
          <w:rFonts w:ascii="Times New Roman" w:hAnsi="Times New Roman" w:cs="Times New Roman"/>
        </w:rPr>
      </w:pPr>
      <w:r w:rsidRPr="00435107">
        <w:rPr>
          <w:rFonts w:ascii="Times New Roman" w:hAnsi="Times New Roman" w:cs="Times New Roman"/>
        </w:rPr>
        <w:t>Registra posizioni di coda nelle ultime macroaree, collocandosi 105esima per il Servizi finanziari e scolastici e 106esima per il Sistema salute, quest’ultimo mappato sulla base del numero dei posti letto ospedalieri e delle unità di personale sanitario impegnato, inducendo ad una riflessione sul rapporto tra il basso indice di mortalità e le carenze strutturali che relegano la provincia nelle posizioni di coda, facendo evidentemente emergere dei meriti per i numeri che circoscrivono e quantificano il primo dei due fattori del rapporto.</w:t>
      </w:r>
    </w:p>
    <w:p w:rsidR="002B2030" w:rsidRPr="00435107" w:rsidRDefault="002B2030" w:rsidP="002B2030">
      <w:pPr>
        <w:spacing w:after="120" w:line="240" w:lineRule="auto"/>
        <w:jc w:val="both"/>
        <w:rPr>
          <w:rFonts w:ascii="Times New Roman" w:hAnsi="Times New Roman" w:cs="Times New Roman"/>
        </w:rPr>
      </w:pPr>
      <w:r w:rsidRPr="00435107">
        <w:rPr>
          <w:rFonts w:ascii="Times New Roman" w:hAnsi="Times New Roman" w:cs="Times New Roman"/>
        </w:rPr>
        <w:t>Gli ultimi due indicatori sono altrettanto negativi: 107esimo posto per il tempo libero e 108esimo per il Tenore di vita.</w:t>
      </w:r>
    </w:p>
    <w:p w:rsidR="002B2030" w:rsidRPr="00435107" w:rsidRDefault="002B2030" w:rsidP="002B2030">
      <w:pPr>
        <w:spacing w:after="120" w:line="240" w:lineRule="auto"/>
        <w:jc w:val="both"/>
        <w:rPr>
          <w:rFonts w:ascii="Times New Roman" w:hAnsi="Times New Roman" w:cs="Times New Roman"/>
        </w:rPr>
      </w:pPr>
    </w:p>
    <w:p w:rsidR="002B2030" w:rsidRPr="00435107" w:rsidRDefault="002B2030" w:rsidP="002B2030">
      <w:pPr>
        <w:pBdr>
          <w:right w:val="single" w:sz="4" w:space="4" w:color="auto"/>
        </w:pBdr>
        <w:spacing w:after="120" w:line="240" w:lineRule="auto"/>
        <w:jc w:val="both"/>
        <w:rPr>
          <w:rFonts w:ascii="Times New Roman" w:hAnsi="Times New Roman" w:cs="Times New Roman"/>
        </w:rPr>
      </w:pPr>
      <w:r w:rsidRPr="00435107">
        <w:rPr>
          <w:rFonts w:ascii="Times New Roman" w:hAnsi="Times New Roman" w:cs="Times New Roman"/>
        </w:rPr>
        <w:t>Si ritiene utile riportare nel dettaglio i risultati registrati nell’ambito delle macroaree Affari e Lavoro, Ambiente e Criminalità, che raggruppano le dimensioni e gli indicatori maggiormente rappresentativi delle disponibilità dell’universo economico-sociale e culturale in senso lato nei confronti della collettività.</w:t>
      </w:r>
    </w:p>
    <w:p w:rsidR="002B2030" w:rsidRPr="00435107" w:rsidRDefault="002B2030" w:rsidP="002B2030">
      <w:pPr>
        <w:spacing w:after="0" w:line="240" w:lineRule="auto"/>
        <w:jc w:val="both"/>
        <w:rPr>
          <w:rFonts w:ascii="Times New Roman" w:hAnsi="Times New Roman" w:cs="Times New Roman"/>
        </w:rPr>
      </w:pPr>
      <w:r w:rsidRPr="00435107">
        <w:rPr>
          <w:rFonts w:ascii="Times New Roman" w:hAnsi="Times New Roman" w:cs="Times New Roman"/>
        </w:rPr>
        <w:t xml:space="preserve">Provincia di Caserta – </w:t>
      </w:r>
      <w:r w:rsidRPr="00435107">
        <w:rPr>
          <w:rFonts w:ascii="Times New Roman" w:hAnsi="Times New Roman" w:cs="Times New Roman"/>
          <w:b/>
        </w:rPr>
        <w:t>Affari &amp; Lavoro</w:t>
      </w:r>
      <w:r w:rsidRPr="00435107">
        <w:rPr>
          <w:rFonts w:ascii="Times New Roman" w:hAnsi="Times New Roman" w:cs="Times New Roman"/>
        </w:rPr>
        <w:t xml:space="preserve">                                                           </w:t>
      </w:r>
    </w:p>
    <w:tbl>
      <w:tblPr>
        <w:tblStyle w:val="Grigliatabella"/>
        <w:tblW w:w="0" w:type="auto"/>
        <w:tblLook w:val="04A0" w:firstRow="1" w:lastRow="0" w:firstColumn="1" w:lastColumn="0" w:noHBand="0" w:noVBand="1"/>
      </w:tblPr>
      <w:tblGrid>
        <w:gridCol w:w="6091"/>
        <w:gridCol w:w="1842"/>
        <w:gridCol w:w="1695"/>
      </w:tblGrid>
      <w:tr w:rsidR="002B2030" w:rsidRPr="00435107" w:rsidTr="002B2030">
        <w:tc>
          <w:tcPr>
            <w:tcW w:w="6091" w:type="dxa"/>
            <w:tcBorders>
              <w:top w:val="nil"/>
              <w:left w:val="nil"/>
            </w:tcBorders>
          </w:tcPr>
          <w:p w:rsidR="002B2030" w:rsidRPr="00435107" w:rsidRDefault="002B2030" w:rsidP="002B2030">
            <w:pPr>
              <w:jc w:val="both"/>
              <w:rPr>
                <w:rFonts w:ascii="Times New Roman" w:hAnsi="Times New Roman" w:cs="Times New Roman"/>
              </w:rPr>
            </w:pPr>
          </w:p>
        </w:tc>
        <w:tc>
          <w:tcPr>
            <w:tcW w:w="1842" w:type="dxa"/>
            <w:tcBorders>
              <w:top w:val="single" w:sz="4" w:space="0" w:color="auto"/>
            </w:tcBorders>
          </w:tcPr>
          <w:p w:rsidR="002B2030" w:rsidRPr="00435107" w:rsidRDefault="002B2030" w:rsidP="002B2030">
            <w:pPr>
              <w:jc w:val="both"/>
              <w:rPr>
                <w:rFonts w:ascii="Times New Roman" w:hAnsi="Times New Roman" w:cs="Times New Roman"/>
              </w:rPr>
            </w:pPr>
            <w:r w:rsidRPr="00435107">
              <w:rPr>
                <w:rFonts w:ascii="Times New Roman" w:hAnsi="Times New Roman" w:cs="Times New Roman"/>
              </w:rPr>
              <w:t xml:space="preserve">Pos.  Anno 2017        </w:t>
            </w:r>
          </w:p>
        </w:tc>
        <w:tc>
          <w:tcPr>
            <w:tcW w:w="1695" w:type="dxa"/>
            <w:tcBorders>
              <w:top w:val="single" w:sz="4" w:space="0" w:color="auto"/>
            </w:tcBorders>
          </w:tcPr>
          <w:p w:rsidR="002B2030" w:rsidRPr="00435107" w:rsidRDefault="002B2030" w:rsidP="002B2030">
            <w:pPr>
              <w:jc w:val="both"/>
              <w:rPr>
                <w:rFonts w:ascii="Times New Roman" w:hAnsi="Times New Roman" w:cs="Times New Roman"/>
              </w:rPr>
            </w:pPr>
            <w:r w:rsidRPr="00435107">
              <w:rPr>
                <w:rFonts w:ascii="Times New Roman" w:hAnsi="Times New Roman" w:cs="Times New Roman"/>
              </w:rPr>
              <w:t>Pos.  Anno 2016</w:t>
            </w:r>
          </w:p>
        </w:tc>
      </w:tr>
      <w:tr w:rsidR="002B2030" w:rsidRPr="00435107" w:rsidTr="002B2030">
        <w:tc>
          <w:tcPr>
            <w:tcW w:w="6091" w:type="dxa"/>
          </w:tcPr>
          <w:p w:rsidR="002B2030" w:rsidRPr="00435107" w:rsidRDefault="002B2030" w:rsidP="002B2030">
            <w:pPr>
              <w:jc w:val="both"/>
              <w:rPr>
                <w:rFonts w:ascii="Times New Roman" w:hAnsi="Times New Roman" w:cs="Times New Roman"/>
              </w:rPr>
            </w:pPr>
            <w:r w:rsidRPr="00435107">
              <w:rPr>
                <w:rFonts w:ascii="Times New Roman" w:hAnsi="Times New Roman" w:cs="Times New Roman"/>
              </w:rPr>
              <w:t>Dimensione negativamente associata con la qualità della vita</w:t>
            </w:r>
          </w:p>
        </w:tc>
        <w:tc>
          <w:tcPr>
            <w:tcW w:w="1842" w:type="dxa"/>
          </w:tcPr>
          <w:p w:rsidR="002B2030" w:rsidRPr="00435107" w:rsidRDefault="002B2030" w:rsidP="002B2030">
            <w:pPr>
              <w:jc w:val="both"/>
              <w:rPr>
                <w:rFonts w:ascii="Times New Roman" w:hAnsi="Times New Roman" w:cs="Times New Roman"/>
              </w:rPr>
            </w:pPr>
            <w:r w:rsidRPr="00435107">
              <w:rPr>
                <w:rFonts w:ascii="Times New Roman" w:hAnsi="Times New Roman" w:cs="Times New Roman"/>
              </w:rPr>
              <w:t>105</w:t>
            </w:r>
          </w:p>
        </w:tc>
        <w:tc>
          <w:tcPr>
            <w:tcW w:w="1695" w:type="dxa"/>
          </w:tcPr>
          <w:p w:rsidR="002B2030" w:rsidRPr="00435107" w:rsidRDefault="002B2030" w:rsidP="002B2030">
            <w:pPr>
              <w:jc w:val="both"/>
              <w:rPr>
                <w:rFonts w:ascii="Times New Roman" w:hAnsi="Times New Roman" w:cs="Times New Roman"/>
              </w:rPr>
            </w:pPr>
            <w:r w:rsidRPr="00435107">
              <w:rPr>
                <w:rFonts w:ascii="Times New Roman" w:hAnsi="Times New Roman" w:cs="Times New Roman"/>
              </w:rPr>
              <w:t>106</w:t>
            </w:r>
          </w:p>
        </w:tc>
      </w:tr>
      <w:tr w:rsidR="002B2030" w:rsidRPr="00435107" w:rsidTr="002B2030">
        <w:tc>
          <w:tcPr>
            <w:tcW w:w="6091" w:type="dxa"/>
          </w:tcPr>
          <w:p w:rsidR="002B2030" w:rsidRPr="00435107" w:rsidRDefault="002B2030" w:rsidP="002B2030">
            <w:pPr>
              <w:jc w:val="both"/>
              <w:rPr>
                <w:rFonts w:ascii="Times New Roman" w:hAnsi="Times New Roman" w:cs="Times New Roman"/>
              </w:rPr>
            </w:pPr>
            <w:r w:rsidRPr="00435107">
              <w:rPr>
                <w:rFonts w:ascii="Times New Roman" w:hAnsi="Times New Roman" w:cs="Times New Roman"/>
              </w:rPr>
              <w:t>Dimensione positivamente associata con la qualità della vita</w:t>
            </w:r>
          </w:p>
        </w:tc>
        <w:tc>
          <w:tcPr>
            <w:tcW w:w="1842" w:type="dxa"/>
          </w:tcPr>
          <w:p w:rsidR="002B2030" w:rsidRPr="00435107" w:rsidRDefault="002B2030" w:rsidP="002B2030">
            <w:pPr>
              <w:jc w:val="both"/>
              <w:rPr>
                <w:rFonts w:ascii="Times New Roman" w:hAnsi="Times New Roman" w:cs="Times New Roman"/>
              </w:rPr>
            </w:pPr>
            <w:r w:rsidRPr="00435107">
              <w:rPr>
                <w:rFonts w:ascii="Times New Roman" w:hAnsi="Times New Roman" w:cs="Times New Roman"/>
              </w:rPr>
              <w:t>95</w:t>
            </w:r>
          </w:p>
        </w:tc>
        <w:tc>
          <w:tcPr>
            <w:tcW w:w="1695" w:type="dxa"/>
          </w:tcPr>
          <w:p w:rsidR="002B2030" w:rsidRPr="00435107" w:rsidRDefault="002B2030" w:rsidP="002B2030">
            <w:pPr>
              <w:jc w:val="both"/>
              <w:rPr>
                <w:rFonts w:ascii="Times New Roman" w:hAnsi="Times New Roman" w:cs="Times New Roman"/>
              </w:rPr>
            </w:pPr>
            <w:r w:rsidRPr="00435107">
              <w:rPr>
                <w:rFonts w:ascii="Times New Roman" w:hAnsi="Times New Roman" w:cs="Times New Roman"/>
              </w:rPr>
              <w:t>104</w:t>
            </w:r>
          </w:p>
        </w:tc>
      </w:tr>
      <w:tr w:rsidR="002B2030" w:rsidRPr="00435107" w:rsidTr="002B2030">
        <w:tc>
          <w:tcPr>
            <w:tcW w:w="6091" w:type="dxa"/>
          </w:tcPr>
          <w:p w:rsidR="002B2030" w:rsidRPr="00435107" w:rsidRDefault="002B2030" w:rsidP="002B2030">
            <w:pPr>
              <w:jc w:val="both"/>
              <w:rPr>
                <w:rFonts w:ascii="Times New Roman" w:hAnsi="Times New Roman" w:cs="Times New Roman"/>
              </w:rPr>
            </w:pPr>
            <w:r w:rsidRPr="00435107">
              <w:rPr>
                <w:rFonts w:ascii="Times New Roman" w:hAnsi="Times New Roman" w:cs="Times New Roman"/>
              </w:rPr>
              <w:t>Tasso di occupazione</w:t>
            </w:r>
          </w:p>
        </w:tc>
        <w:tc>
          <w:tcPr>
            <w:tcW w:w="1842" w:type="dxa"/>
          </w:tcPr>
          <w:p w:rsidR="002B2030" w:rsidRPr="00435107" w:rsidRDefault="002B2030" w:rsidP="002B2030">
            <w:pPr>
              <w:jc w:val="both"/>
              <w:rPr>
                <w:rFonts w:ascii="Times New Roman" w:hAnsi="Times New Roman" w:cs="Times New Roman"/>
              </w:rPr>
            </w:pPr>
            <w:r w:rsidRPr="00435107">
              <w:rPr>
                <w:rFonts w:ascii="Times New Roman" w:hAnsi="Times New Roman" w:cs="Times New Roman"/>
              </w:rPr>
              <w:t>108</w:t>
            </w:r>
          </w:p>
        </w:tc>
        <w:tc>
          <w:tcPr>
            <w:tcW w:w="1695" w:type="dxa"/>
          </w:tcPr>
          <w:p w:rsidR="002B2030" w:rsidRPr="00435107" w:rsidRDefault="002B2030" w:rsidP="002B2030">
            <w:pPr>
              <w:jc w:val="both"/>
              <w:rPr>
                <w:rFonts w:ascii="Times New Roman" w:hAnsi="Times New Roman" w:cs="Times New Roman"/>
              </w:rPr>
            </w:pPr>
            <w:r w:rsidRPr="00435107">
              <w:rPr>
                <w:rFonts w:ascii="Times New Roman" w:hAnsi="Times New Roman" w:cs="Times New Roman"/>
              </w:rPr>
              <w:t>107</w:t>
            </w:r>
          </w:p>
        </w:tc>
      </w:tr>
      <w:tr w:rsidR="002B2030" w:rsidRPr="00435107" w:rsidTr="002B2030">
        <w:tc>
          <w:tcPr>
            <w:tcW w:w="6091" w:type="dxa"/>
          </w:tcPr>
          <w:p w:rsidR="002B2030" w:rsidRPr="00435107" w:rsidRDefault="002B2030" w:rsidP="002B2030">
            <w:pPr>
              <w:jc w:val="both"/>
              <w:rPr>
                <w:rFonts w:ascii="Times New Roman" w:hAnsi="Times New Roman" w:cs="Times New Roman"/>
              </w:rPr>
            </w:pPr>
            <w:r w:rsidRPr="00435107">
              <w:rPr>
                <w:rFonts w:ascii="Times New Roman" w:hAnsi="Times New Roman" w:cs="Times New Roman"/>
              </w:rPr>
              <w:t>Importo medio dei protesti per abitante</w:t>
            </w:r>
          </w:p>
        </w:tc>
        <w:tc>
          <w:tcPr>
            <w:tcW w:w="1842" w:type="dxa"/>
          </w:tcPr>
          <w:p w:rsidR="002B2030" w:rsidRPr="00435107" w:rsidRDefault="002B2030" w:rsidP="002B2030">
            <w:pPr>
              <w:jc w:val="both"/>
              <w:rPr>
                <w:rFonts w:ascii="Times New Roman" w:hAnsi="Times New Roman" w:cs="Times New Roman"/>
              </w:rPr>
            </w:pPr>
            <w:r w:rsidRPr="00435107">
              <w:rPr>
                <w:rFonts w:ascii="Times New Roman" w:hAnsi="Times New Roman" w:cs="Times New Roman"/>
              </w:rPr>
              <w:t>100</w:t>
            </w:r>
          </w:p>
        </w:tc>
        <w:tc>
          <w:tcPr>
            <w:tcW w:w="1695" w:type="dxa"/>
          </w:tcPr>
          <w:p w:rsidR="002B2030" w:rsidRPr="00435107" w:rsidRDefault="002B2030" w:rsidP="002B2030">
            <w:pPr>
              <w:jc w:val="both"/>
              <w:rPr>
                <w:rFonts w:ascii="Times New Roman" w:hAnsi="Times New Roman" w:cs="Times New Roman"/>
              </w:rPr>
            </w:pPr>
            <w:r w:rsidRPr="00435107">
              <w:rPr>
                <w:rFonts w:ascii="Times New Roman" w:hAnsi="Times New Roman" w:cs="Times New Roman"/>
              </w:rPr>
              <w:t>98</w:t>
            </w:r>
          </w:p>
        </w:tc>
      </w:tr>
      <w:tr w:rsidR="002B2030" w:rsidRPr="00435107" w:rsidTr="002B2030">
        <w:tc>
          <w:tcPr>
            <w:tcW w:w="6091" w:type="dxa"/>
          </w:tcPr>
          <w:p w:rsidR="002B2030" w:rsidRPr="00435107" w:rsidRDefault="002B2030" w:rsidP="002B2030">
            <w:pPr>
              <w:jc w:val="both"/>
              <w:rPr>
                <w:rFonts w:ascii="Times New Roman" w:hAnsi="Times New Roman" w:cs="Times New Roman"/>
              </w:rPr>
            </w:pPr>
            <w:r w:rsidRPr="00435107">
              <w:rPr>
                <w:rFonts w:ascii="Times New Roman" w:hAnsi="Times New Roman" w:cs="Times New Roman"/>
              </w:rPr>
              <w:t>Numero di clienti corporate banking per 100 imprese registrate</w:t>
            </w:r>
          </w:p>
        </w:tc>
        <w:tc>
          <w:tcPr>
            <w:tcW w:w="1842" w:type="dxa"/>
          </w:tcPr>
          <w:p w:rsidR="002B2030" w:rsidRPr="00435107" w:rsidRDefault="002B2030" w:rsidP="002B2030">
            <w:pPr>
              <w:jc w:val="both"/>
              <w:rPr>
                <w:rFonts w:ascii="Times New Roman" w:hAnsi="Times New Roman" w:cs="Times New Roman"/>
              </w:rPr>
            </w:pPr>
            <w:r w:rsidRPr="00435107">
              <w:rPr>
                <w:rFonts w:ascii="Times New Roman" w:hAnsi="Times New Roman" w:cs="Times New Roman"/>
              </w:rPr>
              <w:t>51</w:t>
            </w:r>
          </w:p>
        </w:tc>
        <w:tc>
          <w:tcPr>
            <w:tcW w:w="1695" w:type="dxa"/>
          </w:tcPr>
          <w:p w:rsidR="002B2030" w:rsidRPr="00435107" w:rsidRDefault="002B2030" w:rsidP="002B2030">
            <w:pPr>
              <w:jc w:val="both"/>
              <w:rPr>
                <w:rFonts w:ascii="Times New Roman" w:hAnsi="Times New Roman" w:cs="Times New Roman"/>
              </w:rPr>
            </w:pPr>
          </w:p>
        </w:tc>
      </w:tr>
      <w:tr w:rsidR="002B2030" w:rsidRPr="00435107" w:rsidTr="002B2030">
        <w:tc>
          <w:tcPr>
            <w:tcW w:w="6091" w:type="dxa"/>
          </w:tcPr>
          <w:p w:rsidR="002B2030" w:rsidRPr="00435107" w:rsidRDefault="002B2030" w:rsidP="002B2030">
            <w:pPr>
              <w:jc w:val="both"/>
              <w:rPr>
                <w:rFonts w:ascii="Times New Roman" w:hAnsi="Times New Roman" w:cs="Times New Roman"/>
              </w:rPr>
            </w:pPr>
            <w:r w:rsidRPr="00435107">
              <w:rPr>
                <w:rFonts w:ascii="Times New Roman" w:hAnsi="Times New Roman" w:cs="Times New Roman"/>
              </w:rPr>
              <w:t>Tasso di disoccupazione</w:t>
            </w:r>
          </w:p>
        </w:tc>
        <w:tc>
          <w:tcPr>
            <w:tcW w:w="1842" w:type="dxa"/>
          </w:tcPr>
          <w:p w:rsidR="002B2030" w:rsidRPr="00435107" w:rsidRDefault="002B2030" w:rsidP="002B2030">
            <w:pPr>
              <w:jc w:val="both"/>
              <w:rPr>
                <w:rFonts w:ascii="Times New Roman" w:hAnsi="Times New Roman" w:cs="Times New Roman"/>
              </w:rPr>
            </w:pPr>
            <w:r w:rsidRPr="00435107">
              <w:rPr>
                <w:rFonts w:ascii="Times New Roman" w:hAnsi="Times New Roman" w:cs="Times New Roman"/>
              </w:rPr>
              <w:t>96</w:t>
            </w:r>
          </w:p>
        </w:tc>
        <w:tc>
          <w:tcPr>
            <w:tcW w:w="1695" w:type="dxa"/>
          </w:tcPr>
          <w:p w:rsidR="002B2030" w:rsidRPr="00435107" w:rsidRDefault="002B2030" w:rsidP="002B2030">
            <w:pPr>
              <w:jc w:val="both"/>
              <w:rPr>
                <w:rFonts w:ascii="Times New Roman" w:hAnsi="Times New Roman" w:cs="Times New Roman"/>
              </w:rPr>
            </w:pPr>
            <w:r w:rsidRPr="00435107">
              <w:rPr>
                <w:rFonts w:ascii="Times New Roman" w:hAnsi="Times New Roman" w:cs="Times New Roman"/>
              </w:rPr>
              <w:t>94</w:t>
            </w:r>
          </w:p>
        </w:tc>
      </w:tr>
      <w:tr w:rsidR="002B2030" w:rsidRPr="00435107" w:rsidTr="002B2030">
        <w:tc>
          <w:tcPr>
            <w:tcW w:w="6091" w:type="dxa"/>
          </w:tcPr>
          <w:p w:rsidR="002B2030" w:rsidRPr="00435107" w:rsidRDefault="002B2030" w:rsidP="002B2030">
            <w:pPr>
              <w:jc w:val="both"/>
              <w:rPr>
                <w:rFonts w:ascii="Times New Roman" w:hAnsi="Times New Roman" w:cs="Times New Roman"/>
              </w:rPr>
            </w:pPr>
            <w:r w:rsidRPr="00435107">
              <w:rPr>
                <w:rFonts w:ascii="Times New Roman" w:hAnsi="Times New Roman" w:cs="Times New Roman"/>
              </w:rPr>
              <w:t>Numero di imprese registrate per 100 mila abitanti</w:t>
            </w:r>
          </w:p>
        </w:tc>
        <w:tc>
          <w:tcPr>
            <w:tcW w:w="1842" w:type="dxa"/>
          </w:tcPr>
          <w:p w:rsidR="002B2030" w:rsidRPr="00435107" w:rsidRDefault="002B2030" w:rsidP="002B2030">
            <w:pPr>
              <w:jc w:val="both"/>
              <w:rPr>
                <w:rFonts w:ascii="Times New Roman" w:hAnsi="Times New Roman" w:cs="Times New Roman"/>
              </w:rPr>
            </w:pPr>
            <w:r w:rsidRPr="00435107">
              <w:rPr>
                <w:rFonts w:ascii="Times New Roman" w:hAnsi="Times New Roman" w:cs="Times New Roman"/>
              </w:rPr>
              <w:t>60</w:t>
            </w:r>
          </w:p>
        </w:tc>
        <w:tc>
          <w:tcPr>
            <w:tcW w:w="1695" w:type="dxa"/>
          </w:tcPr>
          <w:p w:rsidR="002B2030" w:rsidRPr="00435107" w:rsidRDefault="002B2030" w:rsidP="002B2030">
            <w:pPr>
              <w:jc w:val="both"/>
              <w:rPr>
                <w:rFonts w:ascii="Times New Roman" w:hAnsi="Times New Roman" w:cs="Times New Roman"/>
              </w:rPr>
            </w:pPr>
            <w:r w:rsidRPr="00435107">
              <w:rPr>
                <w:rFonts w:ascii="Times New Roman" w:hAnsi="Times New Roman" w:cs="Times New Roman"/>
              </w:rPr>
              <w:t>61</w:t>
            </w:r>
          </w:p>
        </w:tc>
      </w:tr>
      <w:tr w:rsidR="002B2030" w:rsidRPr="00435107" w:rsidTr="002B2030">
        <w:tc>
          <w:tcPr>
            <w:tcW w:w="6091" w:type="dxa"/>
          </w:tcPr>
          <w:p w:rsidR="002B2030" w:rsidRPr="00435107" w:rsidRDefault="002B2030" w:rsidP="002B2030">
            <w:pPr>
              <w:jc w:val="both"/>
              <w:rPr>
                <w:rFonts w:ascii="Times New Roman" w:hAnsi="Times New Roman" w:cs="Times New Roman"/>
              </w:rPr>
            </w:pPr>
            <w:r w:rsidRPr="00435107">
              <w:rPr>
                <w:rFonts w:ascii="Times New Roman" w:hAnsi="Times New Roman" w:cs="Times New Roman"/>
              </w:rPr>
              <w:t>Imprese cessate ogni 100 imprese attive</w:t>
            </w:r>
          </w:p>
        </w:tc>
        <w:tc>
          <w:tcPr>
            <w:tcW w:w="1842" w:type="dxa"/>
          </w:tcPr>
          <w:p w:rsidR="002B2030" w:rsidRPr="00435107" w:rsidRDefault="002B2030" w:rsidP="002B2030">
            <w:pPr>
              <w:jc w:val="both"/>
              <w:rPr>
                <w:rFonts w:ascii="Times New Roman" w:hAnsi="Times New Roman" w:cs="Times New Roman"/>
              </w:rPr>
            </w:pPr>
            <w:r w:rsidRPr="00435107">
              <w:rPr>
                <w:rFonts w:ascii="Times New Roman" w:hAnsi="Times New Roman" w:cs="Times New Roman"/>
              </w:rPr>
              <w:t>34</w:t>
            </w:r>
          </w:p>
        </w:tc>
        <w:tc>
          <w:tcPr>
            <w:tcW w:w="1695" w:type="dxa"/>
          </w:tcPr>
          <w:p w:rsidR="002B2030" w:rsidRPr="00435107" w:rsidRDefault="002B2030" w:rsidP="002B2030">
            <w:pPr>
              <w:jc w:val="both"/>
              <w:rPr>
                <w:rFonts w:ascii="Times New Roman" w:hAnsi="Times New Roman" w:cs="Times New Roman"/>
              </w:rPr>
            </w:pPr>
            <w:r w:rsidRPr="00435107">
              <w:rPr>
                <w:rFonts w:ascii="Times New Roman" w:hAnsi="Times New Roman" w:cs="Times New Roman"/>
              </w:rPr>
              <w:t>89</w:t>
            </w:r>
          </w:p>
        </w:tc>
      </w:tr>
    </w:tbl>
    <w:p w:rsidR="002B2030" w:rsidRPr="00435107" w:rsidRDefault="002B2030" w:rsidP="002B2030">
      <w:pPr>
        <w:jc w:val="both"/>
        <w:rPr>
          <w:rFonts w:ascii="Times New Roman" w:hAnsi="Times New Roman" w:cs="Times New Roman"/>
        </w:rPr>
      </w:pPr>
    </w:p>
    <w:p w:rsidR="002B2030" w:rsidRPr="00435107" w:rsidRDefault="002B2030" w:rsidP="002B2030">
      <w:pPr>
        <w:jc w:val="both"/>
        <w:rPr>
          <w:rFonts w:ascii="Times New Roman" w:hAnsi="Times New Roman" w:cs="Times New Roman"/>
        </w:rPr>
      </w:pPr>
    </w:p>
    <w:p w:rsidR="002B2030" w:rsidRPr="00435107" w:rsidRDefault="002B2030" w:rsidP="002B2030">
      <w:pPr>
        <w:jc w:val="both"/>
        <w:rPr>
          <w:rFonts w:ascii="Times New Roman" w:hAnsi="Times New Roman" w:cs="Times New Roman"/>
        </w:rPr>
      </w:pPr>
    </w:p>
    <w:p w:rsidR="002B2030" w:rsidRPr="00435107" w:rsidRDefault="002B2030" w:rsidP="002B2030">
      <w:pPr>
        <w:spacing w:after="0" w:line="240" w:lineRule="auto"/>
        <w:jc w:val="both"/>
        <w:rPr>
          <w:rFonts w:ascii="Times New Roman" w:hAnsi="Times New Roman" w:cs="Times New Roman"/>
          <w:b/>
        </w:rPr>
      </w:pPr>
      <w:r w:rsidRPr="00435107">
        <w:rPr>
          <w:rFonts w:ascii="Times New Roman" w:hAnsi="Times New Roman" w:cs="Times New Roman"/>
        </w:rPr>
        <w:t xml:space="preserve">Provincia di Caserta – </w:t>
      </w:r>
      <w:r w:rsidRPr="00435107">
        <w:rPr>
          <w:rFonts w:ascii="Times New Roman" w:hAnsi="Times New Roman" w:cs="Times New Roman"/>
          <w:b/>
        </w:rPr>
        <w:t xml:space="preserve">Ambiente </w:t>
      </w:r>
    </w:p>
    <w:tbl>
      <w:tblPr>
        <w:tblStyle w:val="Grigliatabella"/>
        <w:tblW w:w="0" w:type="auto"/>
        <w:tblLook w:val="04A0" w:firstRow="1" w:lastRow="0" w:firstColumn="1" w:lastColumn="0" w:noHBand="0" w:noVBand="1"/>
      </w:tblPr>
      <w:tblGrid>
        <w:gridCol w:w="6091"/>
        <w:gridCol w:w="1842"/>
        <w:gridCol w:w="1695"/>
      </w:tblGrid>
      <w:tr w:rsidR="002B2030" w:rsidRPr="00435107" w:rsidTr="002B2030">
        <w:tc>
          <w:tcPr>
            <w:tcW w:w="6091" w:type="dxa"/>
            <w:tcBorders>
              <w:top w:val="nil"/>
              <w:left w:val="nil"/>
            </w:tcBorders>
          </w:tcPr>
          <w:p w:rsidR="002B2030" w:rsidRPr="00435107" w:rsidRDefault="002B2030" w:rsidP="002B2030">
            <w:pPr>
              <w:jc w:val="both"/>
              <w:rPr>
                <w:rFonts w:ascii="Times New Roman" w:hAnsi="Times New Roman" w:cs="Times New Roman"/>
              </w:rPr>
            </w:pPr>
          </w:p>
        </w:tc>
        <w:tc>
          <w:tcPr>
            <w:tcW w:w="1842" w:type="dxa"/>
          </w:tcPr>
          <w:p w:rsidR="002B2030" w:rsidRPr="00435107" w:rsidRDefault="002B2030" w:rsidP="002B2030">
            <w:pPr>
              <w:jc w:val="both"/>
              <w:rPr>
                <w:rFonts w:ascii="Times New Roman" w:hAnsi="Times New Roman" w:cs="Times New Roman"/>
              </w:rPr>
            </w:pPr>
            <w:r w:rsidRPr="00435107">
              <w:rPr>
                <w:rFonts w:ascii="Times New Roman" w:hAnsi="Times New Roman" w:cs="Times New Roman"/>
              </w:rPr>
              <w:t xml:space="preserve">Pos.  Anno 2017        </w:t>
            </w:r>
          </w:p>
        </w:tc>
        <w:tc>
          <w:tcPr>
            <w:tcW w:w="1695" w:type="dxa"/>
          </w:tcPr>
          <w:p w:rsidR="002B2030" w:rsidRPr="00435107" w:rsidRDefault="002B2030" w:rsidP="002B2030">
            <w:pPr>
              <w:jc w:val="both"/>
              <w:rPr>
                <w:rFonts w:ascii="Times New Roman" w:hAnsi="Times New Roman" w:cs="Times New Roman"/>
              </w:rPr>
            </w:pPr>
            <w:r w:rsidRPr="00435107">
              <w:rPr>
                <w:rFonts w:ascii="Times New Roman" w:hAnsi="Times New Roman" w:cs="Times New Roman"/>
              </w:rPr>
              <w:t>Pos.  Anno 2016</w:t>
            </w:r>
          </w:p>
        </w:tc>
      </w:tr>
      <w:tr w:rsidR="002B2030" w:rsidRPr="00435107" w:rsidTr="002B2030">
        <w:tc>
          <w:tcPr>
            <w:tcW w:w="6091" w:type="dxa"/>
          </w:tcPr>
          <w:p w:rsidR="002B2030" w:rsidRPr="00435107" w:rsidRDefault="002B2030" w:rsidP="002B2030">
            <w:pPr>
              <w:jc w:val="both"/>
              <w:rPr>
                <w:rFonts w:ascii="Times New Roman" w:hAnsi="Times New Roman" w:cs="Times New Roman"/>
              </w:rPr>
            </w:pPr>
            <w:r w:rsidRPr="00435107">
              <w:rPr>
                <w:rFonts w:ascii="Times New Roman" w:hAnsi="Times New Roman" w:cs="Times New Roman"/>
              </w:rPr>
              <w:t>Dimensione negativamente associata con la qualità della vita</w:t>
            </w:r>
          </w:p>
        </w:tc>
        <w:tc>
          <w:tcPr>
            <w:tcW w:w="1842" w:type="dxa"/>
          </w:tcPr>
          <w:p w:rsidR="002B2030" w:rsidRPr="00435107" w:rsidRDefault="002B2030" w:rsidP="002B2030">
            <w:pPr>
              <w:jc w:val="both"/>
              <w:rPr>
                <w:rFonts w:ascii="Times New Roman" w:hAnsi="Times New Roman" w:cs="Times New Roman"/>
              </w:rPr>
            </w:pPr>
            <w:r w:rsidRPr="00435107">
              <w:rPr>
                <w:rFonts w:ascii="Times New Roman" w:hAnsi="Times New Roman" w:cs="Times New Roman"/>
              </w:rPr>
              <w:t>51</w:t>
            </w:r>
          </w:p>
        </w:tc>
        <w:tc>
          <w:tcPr>
            <w:tcW w:w="1695" w:type="dxa"/>
          </w:tcPr>
          <w:p w:rsidR="002B2030" w:rsidRPr="00435107" w:rsidRDefault="002B2030" w:rsidP="002B2030">
            <w:pPr>
              <w:jc w:val="both"/>
              <w:rPr>
                <w:rFonts w:ascii="Times New Roman" w:hAnsi="Times New Roman" w:cs="Times New Roman"/>
              </w:rPr>
            </w:pPr>
          </w:p>
        </w:tc>
      </w:tr>
      <w:tr w:rsidR="002B2030" w:rsidRPr="00435107" w:rsidTr="002B2030">
        <w:tc>
          <w:tcPr>
            <w:tcW w:w="6091" w:type="dxa"/>
          </w:tcPr>
          <w:p w:rsidR="002B2030" w:rsidRPr="00435107" w:rsidRDefault="002B2030" w:rsidP="002B2030">
            <w:pPr>
              <w:jc w:val="both"/>
              <w:rPr>
                <w:rFonts w:ascii="Times New Roman" w:hAnsi="Times New Roman" w:cs="Times New Roman"/>
              </w:rPr>
            </w:pPr>
            <w:r w:rsidRPr="00435107">
              <w:rPr>
                <w:rFonts w:ascii="Times New Roman" w:hAnsi="Times New Roman" w:cs="Times New Roman"/>
              </w:rPr>
              <w:t>Dimensione positivamente associata con la qualità della vita</w:t>
            </w:r>
          </w:p>
        </w:tc>
        <w:tc>
          <w:tcPr>
            <w:tcW w:w="1842" w:type="dxa"/>
          </w:tcPr>
          <w:p w:rsidR="002B2030" w:rsidRPr="00435107" w:rsidRDefault="002B2030" w:rsidP="002B2030">
            <w:pPr>
              <w:jc w:val="both"/>
              <w:rPr>
                <w:rFonts w:ascii="Times New Roman" w:hAnsi="Times New Roman" w:cs="Times New Roman"/>
              </w:rPr>
            </w:pPr>
            <w:r w:rsidRPr="00435107">
              <w:rPr>
                <w:rFonts w:ascii="Times New Roman" w:hAnsi="Times New Roman" w:cs="Times New Roman"/>
              </w:rPr>
              <w:t>71</w:t>
            </w:r>
          </w:p>
        </w:tc>
        <w:tc>
          <w:tcPr>
            <w:tcW w:w="1695" w:type="dxa"/>
          </w:tcPr>
          <w:p w:rsidR="002B2030" w:rsidRPr="00435107" w:rsidRDefault="002B2030" w:rsidP="002B2030">
            <w:pPr>
              <w:jc w:val="both"/>
              <w:rPr>
                <w:rFonts w:ascii="Times New Roman" w:hAnsi="Times New Roman" w:cs="Times New Roman"/>
              </w:rPr>
            </w:pPr>
          </w:p>
        </w:tc>
      </w:tr>
      <w:tr w:rsidR="002B2030" w:rsidRPr="00435107" w:rsidTr="002B2030">
        <w:tc>
          <w:tcPr>
            <w:tcW w:w="6091" w:type="dxa"/>
          </w:tcPr>
          <w:p w:rsidR="002B2030" w:rsidRPr="00435107" w:rsidRDefault="002B2030" w:rsidP="002B2030">
            <w:pPr>
              <w:jc w:val="both"/>
              <w:rPr>
                <w:rFonts w:ascii="Times New Roman" w:hAnsi="Times New Roman" w:cs="Times New Roman"/>
              </w:rPr>
            </w:pPr>
            <w:r w:rsidRPr="00435107">
              <w:rPr>
                <w:rFonts w:ascii="Times New Roman" w:hAnsi="Times New Roman" w:cs="Times New Roman"/>
              </w:rPr>
              <w:t>Concentrazione biossido d’azoto</w:t>
            </w:r>
          </w:p>
        </w:tc>
        <w:tc>
          <w:tcPr>
            <w:tcW w:w="1842" w:type="dxa"/>
          </w:tcPr>
          <w:p w:rsidR="002B2030" w:rsidRPr="00435107" w:rsidRDefault="002B2030" w:rsidP="002B2030">
            <w:pPr>
              <w:jc w:val="both"/>
              <w:rPr>
                <w:rFonts w:ascii="Times New Roman" w:hAnsi="Times New Roman" w:cs="Times New Roman"/>
              </w:rPr>
            </w:pPr>
            <w:r w:rsidRPr="00435107">
              <w:rPr>
                <w:rFonts w:ascii="Times New Roman" w:hAnsi="Times New Roman" w:cs="Times New Roman"/>
              </w:rPr>
              <w:t>53</w:t>
            </w:r>
          </w:p>
        </w:tc>
        <w:tc>
          <w:tcPr>
            <w:tcW w:w="1695" w:type="dxa"/>
          </w:tcPr>
          <w:p w:rsidR="002B2030" w:rsidRPr="00435107" w:rsidRDefault="002B2030" w:rsidP="002B2030">
            <w:pPr>
              <w:jc w:val="both"/>
              <w:rPr>
                <w:rFonts w:ascii="Times New Roman" w:hAnsi="Times New Roman" w:cs="Times New Roman"/>
              </w:rPr>
            </w:pPr>
          </w:p>
        </w:tc>
      </w:tr>
      <w:tr w:rsidR="002B2030" w:rsidRPr="00435107" w:rsidTr="002B2030">
        <w:tc>
          <w:tcPr>
            <w:tcW w:w="6091" w:type="dxa"/>
          </w:tcPr>
          <w:p w:rsidR="002B2030" w:rsidRPr="00435107" w:rsidRDefault="002B2030" w:rsidP="002B2030">
            <w:pPr>
              <w:jc w:val="both"/>
              <w:rPr>
                <w:rFonts w:ascii="Times New Roman" w:hAnsi="Times New Roman" w:cs="Times New Roman"/>
              </w:rPr>
            </w:pPr>
            <w:r w:rsidRPr="00435107">
              <w:rPr>
                <w:rFonts w:ascii="Times New Roman" w:hAnsi="Times New Roman" w:cs="Times New Roman"/>
              </w:rPr>
              <w:t>PM10 n° giorni di superamento della media nobile sulle 8 ore di 50 µg/m3</w:t>
            </w:r>
          </w:p>
        </w:tc>
        <w:tc>
          <w:tcPr>
            <w:tcW w:w="1842" w:type="dxa"/>
          </w:tcPr>
          <w:p w:rsidR="002B2030" w:rsidRPr="00435107" w:rsidRDefault="002B2030" w:rsidP="002B2030">
            <w:pPr>
              <w:jc w:val="both"/>
              <w:rPr>
                <w:rFonts w:ascii="Times New Roman" w:hAnsi="Times New Roman" w:cs="Times New Roman"/>
              </w:rPr>
            </w:pPr>
            <w:r w:rsidRPr="00435107">
              <w:rPr>
                <w:rFonts w:ascii="Times New Roman" w:hAnsi="Times New Roman" w:cs="Times New Roman"/>
              </w:rPr>
              <w:t>66</w:t>
            </w:r>
          </w:p>
        </w:tc>
        <w:tc>
          <w:tcPr>
            <w:tcW w:w="1695" w:type="dxa"/>
          </w:tcPr>
          <w:p w:rsidR="002B2030" w:rsidRPr="00435107" w:rsidRDefault="002B2030" w:rsidP="002B2030">
            <w:pPr>
              <w:jc w:val="both"/>
              <w:rPr>
                <w:rFonts w:ascii="Times New Roman" w:hAnsi="Times New Roman" w:cs="Times New Roman"/>
              </w:rPr>
            </w:pPr>
          </w:p>
        </w:tc>
      </w:tr>
      <w:tr w:rsidR="002B2030" w:rsidRPr="00435107" w:rsidTr="002B2030">
        <w:tc>
          <w:tcPr>
            <w:tcW w:w="6091" w:type="dxa"/>
          </w:tcPr>
          <w:p w:rsidR="002B2030" w:rsidRPr="00435107" w:rsidRDefault="002B2030" w:rsidP="002B2030">
            <w:pPr>
              <w:jc w:val="both"/>
              <w:rPr>
                <w:rFonts w:ascii="Times New Roman" w:hAnsi="Times New Roman" w:cs="Times New Roman"/>
              </w:rPr>
            </w:pPr>
            <w:r w:rsidRPr="00435107">
              <w:rPr>
                <w:rFonts w:ascii="Times New Roman" w:hAnsi="Times New Roman" w:cs="Times New Roman"/>
              </w:rPr>
              <w:t>Dispersioni nella rete idrica</w:t>
            </w:r>
          </w:p>
        </w:tc>
        <w:tc>
          <w:tcPr>
            <w:tcW w:w="1842" w:type="dxa"/>
          </w:tcPr>
          <w:p w:rsidR="002B2030" w:rsidRPr="00435107" w:rsidRDefault="002B2030" w:rsidP="002B2030">
            <w:pPr>
              <w:jc w:val="both"/>
              <w:rPr>
                <w:rFonts w:ascii="Times New Roman" w:hAnsi="Times New Roman" w:cs="Times New Roman"/>
              </w:rPr>
            </w:pPr>
            <w:r w:rsidRPr="00435107">
              <w:rPr>
                <w:rFonts w:ascii="Times New Roman" w:hAnsi="Times New Roman" w:cs="Times New Roman"/>
              </w:rPr>
              <w:t>89</w:t>
            </w:r>
          </w:p>
        </w:tc>
        <w:tc>
          <w:tcPr>
            <w:tcW w:w="1695" w:type="dxa"/>
          </w:tcPr>
          <w:p w:rsidR="002B2030" w:rsidRPr="00435107" w:rsidRDefault="002B2030" w:rsidP="002B2030">
            <w:pPr>
              <w:jc w:val="both"/>
              <w:rPr>
                <w:rFonts w:ascii="Times New Roman" w:hAnsi="Times New Roman" w:cs="Times New Roman"/>
              </w:rPr>
            </w:pPr>
          </w:p>
        </w:tc>
      </w:tr>
      <w:tr w:rsidR="002B2030" w:rsidRPr="00435107" w:rsidTr="002B2030">
        <w:tc>
          <w:tcPr>
            <w:tcW w:w="6091" w:type="dxa"/>
          </w:tcPr>
          <w:p w:rsidR="002B2030" w:rsidRPr="00435107" w:rsidRDefault="002B2030" w:rsidP="002B2030">
            <w:pPr>
              <w:jc w:val="both"/>
              <w:rPr>
                <w:rFonts w:ascii="Times New Roman" w:hAnsi="Times New Roman" w:cs="Times New Roman"/>
              </w:rPr>
            </w:pPr>
            <w:r w:rsidRPr="00435107">
              <w:rPr>
                <w:rFonts w:ascii="Times New Roman" w:hAnsi="Times New Roman" w:cs="Times New Roman"/>
              </w:rPr>
              <w:t>Consumi idrici pro capite sull’erogato</w:t>
            </w:r>
          </w:p>
        </w:tc>
        <w:tc>
          <w:tcPr>
            <w:tcW w:w="1842" w:type="dxa"/>
          </w:tcPr>
          <w:p w:rsidR="002B2030" w:rsidRPr="00435107" w:rsidRDefault="002B2030" w:rsidP="002B2030">
            <w:pPr>
              <w:jc w:val="both"/>
              <w:rPr>
                <w:rFonts w:ascii="Times New Roman" w:hAnsi="Times New Roman" w:cs="Times New Roman"/>
              </w:rPr>
            </w:pPr>
            <w:r w:rsidRPr="00435107">
              <w:rPr>
                <w:rFonts w:ascii="Times New Roman" w:hAnsi="Times New Roman" w:cs="Times New Roman"/>
              </w:rPr>
              <w:t>58</w:t>
            </w:r>
          </w:p>
        </w:tc>
        <w:tc>
          <w:tcPr>
            <w:tcW w:w="1695" w:type="dxa"/>
          </w:tcPr>
          <w:p w:rsidR="002B2030" w:rsidRPr="00435107" w:rsidRDefault="002B2030" w:rsidP="002B2030">
            <w:pPr>
              <w:jc w:val="both"/>
              <w:rPr>
                <w:rFonts w:ascii="Times New Roman" w:hAnsi="Times New Roman" w:cs="Times New Roman"/>
              </w:rPr>
            </w:pPr>
          </w:p>
        </w:tc>
      </w:tr>
      <w:tr w:rsidR="002B2030" w:rsidRPr="00435107" w:rsidTr="002B2030">
        <w:tc>
          <w:tcPr>
            <w:tcW w:w="6091" w:type="dxa"/>
          </w:tcPr>
          <w:p w:rsidR="002B2030" w:rsidRPr="00435107" w:rsidRDefault="002B2030" w:rsidP="002B2030">
            <w:pPr>
              <w:jc w:val="both"/>
              <w:rPr>
                <w:rFonts w:ascii="Times New Roman" w:hAnsi="Times New Roman" w:cs="Times New Roman"/>
              </w:rPr>
            </w:pPr>
            <w:r w:rsidRPr="00435107">
              <w:rPr>
                <w:rFonts w:ascii="Times New Roman" w:hAnsi="Times New Roman" w:cs="Times New Roman"/>
              </w:rPr>
              <w:t>Produzione di rifiuti urbani</w:t>
            </w:r>
          </w:p>
        </w:tc>
        <w:tc>
          <w:tcPr>
            <w:tcW w:w="1842" w:type="dxa"/>
          </w:tcPr>
          <w:p w:rsidR="002B2030" w:rsidRPr="00435107" w:rsidRDefault="002B2030" w:rsidP="002B2030">
            <w:pPr>
              <w:jc w:val="both"/>
              <w:rPr>
                <w:rFonts w:ascii="Times New Roman" w:hAnsi="Times New Roman" w:cs="Times New Roman"/>
              </w:rPr>
            </w:pPr>
            <w:r w:rsidRPr="00435107">
              <w:rPr>
                <w:rFonts w:ascii="Times New Roman" w:hAnsi="Times New Roman" w:cs="Times New Roman"/>
              </w:rPr>
              <w:t>68</w:t>
            </w:r>
          </w:p>
        </w:tc>
        <w:tc>
          <w:tcPr>
            <w:tcW w:w="1695" w:type="dxa"/>
          </w:tcPr>
          <w:p w:rsidR="002B2030" w:rsidRPr="00435107" w:rsidRDefault="002B2030" w:rsidP="002B2030">
            <w:pPr>
              <w:jc w:val="both"/>
              <w:rPr>
                <w:rFonts w:ascii="Times New Roman" w:hAnsi="Times New Roman" w:cs="Times New Roman"/>
              </w:rPr>
            </w:pPr>
          </w:p>
        </w:tc>
      </w:tr>
      <w:tr w:rsidR="002B2030" w:rsidRPr="00435107" w:rsidTr="002B2030">
        <w:tc>
          <w:tcPr>
            <w:tcW w:w="6091" w:type="dxa"/>
          </w:tcPr>
          <w:p w:rsidR="002B2030" w:rsidRPr="00435107" w:rsidRDefault="002B2030" w:rsidP="002B2030">
            <w:pPr>
              <w:jc w:val="both"/>
              <w:rPr>
                <w:rFonts w:ascii="Times New Roman" w:hAnsi="Times New Roman" w:cs="Times New Roman"/>
              </w:rPr>
            </w:pPr>
            <w:r w:rsidRPr="00435107">
              <w:rPr>
                <w:rFonts w:ascii="Times New Roman" w:hAnsi="Times New Roman" w:cs="Times New Roman"/>
              </w:rPr>
              <w:t>Autovetture circolanti per 100 abitanti</w:t>
            </w:r>
          </w:p>
        </w:tc>
        <w:tc>
          <w:tcPr>
            <w:tcW w:w="1842" w:type="dxa"/>
          </w:tcPr>
          <w:p w:rsidR="002B2030" w:rsidRPr="00435107" w:rsidRDefault="002B2030" w:rsidP="002B2030">
            <w:pPr>
              <w:jc w:val="both"/>
              <w:rPr>
                <w:rFonts w:ascii="Times New Roman" w:hAnsi="Times New Roman" w:cs="Times New Roman"/>
              </w:rPr>
            </w:pPr>
            <w:r w:rsidRPr="00435107">
              <w:rPr>
                <w:rFonts w:ascii="Times New Roman" w:hAnsi="Times New Roman" w:cs="Times New Roman"/>
              </w:rPr>
              <w:t>17</w:t>
            </w:r>
          </w:p>
        </w:tc>
        <w:tc>
          <w:tcPr>
            <w:tcW w:w="1695" w:type="dxa"/>
          </w:tcPr>
          <w:p w:rsidR="002B2030" w:rsidRPr="00435107" w:rsidRDefault="002B2030" w:rsidP="002B2030">
            <w:pPr>
              <w:jc w:val="both"/>
              <w:rPr>
                <w:rFonts w:ascii="Times New Roman" w:hAnsi="Times New Roman" w:cs="Times New Roman"/>
              </w:rPr>
            </w:pPr>
          </w:p>
        </w:tc>
      </w:tr>
      <w:tr w:rsidR="002B2030" w:rsidRPr="00435107" w:rsidTr="002B2030">
        <w:tc>
          <w:tcPr>
            <w:tcW w:w="6091" w:type="dxa"/>
          </w:tcPr>
          <w:p w:rsidR="002B2030" w:rsidRPr="00435107" w:rsidRDefault="002B2030" w:rsidP="002B2030">
            <w:pPr>
              <w:jc w:val="both"/>
              <w:rPr>
                <w:rFonts w:ascii="Times New Roman" w:hAnsi="Times New Roman" w:cs="Times New Roman"/>
              </w:rPr>
            </w:pPr>
            <w:r w:rsidRPr="00435107">
              <w:rPr>
                <w:rFonts w:ascii="Times New Roman" w:hAnsi="Times New Roman" w:cs="Times New Roman"/>
              </w:rPr>
              <w:t>Motocicli circolanti per 100 abitanti</w:t>
            </w:r>
          </w:p>
        </w:tc>
        <w:tc>
          <w:tcPr>
            <w:tcW w:w="1842" w:type="dxa"/>
          </w:tcPr>
          <w:p w:rsidR="002B2030" w:rsidRPr="00435107" w:rsidRDefault="002B2030" w:rsidP="002B2030">
            <w:pPr>
              <w:jc w:val="both"/>
              <w:rPr>
                <w:rFonts w:ascii="Times New Roman" w:hAnsi="Times New Roman" w:cs="Times New Roman"/>
              </w:rPr>
            </w:pPr>
            <w:r w:rsidRPr="00435107">
              <w:rPr>
                <w:rFonts w:ascii="Times New Roman" w:hAnsi="Times New Roman" w:cs="Times New Roman"/>
              </w:rPr>
              <w:t>24</w:t>
            </w:r>
          </w:p>
        </w:tc>
        <w:tc>
          <w:tcPr>
            <w:tcW w:w="1695" w:type="dxa"/>
          </w:tcPr>
          <w:p w:rsidR="002B2030" w:rsidRPr="00435107" w:rsidRDefault="002B2030" w:rsidP="002B2030">
            <w:pPr>
              <w:jc w:val="both"/>
              <w:rPr>
                <w:rFonts w:ascii="Times New Roman" w:hAnsi="Times New Roman" w:cs="Times New Roman"/>
              </w:rPr>
            </w:pPr>
          </w:p>
        </w:tc>
      </w:tr>
      <w:tr w:rsidR="002B2030" w:rsidRPr="00435107" w:rsidTr="002B2030">
        <w:tc>
          <w:tcPr>
            <w:tcW w:w="6091" w:type="dxa"/>
          </w:tcPr>
          <w:p w:rsidR="002B2030" w:rsidRPr="00435107" w:rsidRDefault="002B2030" w:rsidP="002B2030">
            <w:pPr>
              <w:jc w:val="both"/>
              <w:rPr>
                <w:rFonts w:ascii="Times New Roman" w:hAnsi="Times New Roman" w:cs="Times New Roman"/>
              </w:rPr>
            </w:pPr>
            <w:r w:rsidRPr="00435107">
              <w:rPr>
                <w:rFonts w:ascii="Times New Roman" w:hAnsi="Times New Roman" w:cs="Times New Roman"/>
              </w:rPr>
              <w:t>Consumo annuo pro capite di energia elettrica</w:t>
            </w:r>
          </w:p>
        </w:tc>
        <w:tc>
          <w:tcPr>
            <w:tcW w:w="1842" w:type="dxa"/>
          </w:tcPr>
          <w:p w:rsidR="002B2030" w:rsidRPr="00435107" w:rsidRDefault="002B2030" w:rsidP="002B2030">
            <w:pPr>
              <w:jc w:val="both"/>
              <w:rPr>
                <w:rFonts w:ascii="Times New Roman" w:hAnsi="Times New Roman" w:cs="Times New Roman"/>
              </w:rPr>
            </w:pPr>
            <w:r w:rsidRPr="00435107">
              <w:rPr>
                <w:rFonts w:ascii="Times New Roman" w:hAnsi="Times New Roman" w:cs="Times New Roman"/>
              </w:rPr>
              <w:t>53</w:t>
            </w:r>
          </w:p>
        </w:tc>
        <w:tc>
          <w:tcPr>
            <w:tcW w:w="1695" w:type="dxa"/>
          </w:tcPr>
          <w:p w:rsidR="002B2030" w:rsidRPr="00435107" w:rsidRDefault="002B2030" w:rsidP="002B2030">
            <w:pPr>
              <w:jc w:val="both"/>
              <w:rPr>
                <w:rFonts w:ascii="Times New Roman" w:hAnsi="Times New Roman" w:cs="Times New Roman"/>
              </w:rPr>
            </w:pPr>
          </w:p>
        </w:tc>
      </w:tr>
      <w:tr w:rsidR="002B2030" w:rsidRPr="00435107" w:rsidTr="002B2030">
        <w:tc>
          <w:tcPr>
            <w:tcW w:w="6091" w:type="dxa"/>
          </w:tcPr>
          <w:p w:rsidR="002B2030" w:rsidRPr="00435107" w:rsidRDefault="002B2030" w:rsidP="002B2030">
            <w:pPr>
              <w:jc w:val="both"/>
              <w:rPr>
                <w:rFonts w:ascii="Times New Roman" w:hAnsi="Times New Roman" w:cs="Times New Roman"/>
              </w:rPr>
            </w:pPr>
            <w:r w:rsidRPr="00435107">
              <w:rPr>
                <w:rFonts w:ascii="Times New Roman" w:hAnsi="Times New Roman" w:cs="Times New Roman"/>
              </w:rPr>
              <w:lastRenderedPageBreak/>
              <w:t>Potenza pannelli solari fotovoltaici installati sugli edifici comunali</w:t>
            </w:r>
          </w:p>
        </w:tc>
        <w:tc>
          <w:tcPr>
            <w:tcW w:w="1842" w:type="dxa"/>
          </w:tcPr>
          <w:p w:rsidR="002B2030" w:rsidRPr="00435107" w:rsidRDefault="002B2030" w:rsidP="002B2030">
            <w:pPr>
              <w:jc w:val="both"/>
              <w:rPr>
                <w:rFonts w:ascii="Times New Roman" w:hAnsi="Times New Roman" w:cs="Times New Roman"/>
              </w:rPr>
            </w:pPr>
            <w:r w:rsidRPr="00435107">
              <w:rPr>
                <w:rFonts w:ascii="Times New Roman" w:hAnsi="Times New Roman" w:cs="Times New Roman"/>
              </w:rPr>
              <w:t>18</w:t>
            </w:r>
          </w:p>
        </w:tc>
        <w:tc>
          <w:tcPr>
            <w:tcW w:w="1695" w:type="dxa"/>
          </w:tcPr>
          <w:p w:rsidR="002B2030" w:rsidRPr="00435107" w:rsidRDefault="002B2030" w:rsidP="002B2030">
            <w:pPr>
              <w:jc w:val="both"/>
              <w:rPr>
                <w:rFonts w:ascii="Times New Roman" w:hAnsi="Times New Roman" w:cs="Times New Roman"/>
              </w:rPr>
            </w:pPr>
          </w:p>
        </w:tc>
      </w:tr>
      <w:tr w:rsidR="002B2030" w:rsidRPr="00435107" w:rsidTr="002B2030">
        <w:tc>
          <w:tcPr>
            <w:tcW w:w="6091" w:type="dxa"/>
          </w:tcPr>
          <w:p w:rsidR="002B2030" w:rsidRPr="00435107" w:rsidRDefault="002B2030" w:rsidP="002B2030">
            <w:pPr>
              <w:jc w:val="both"/>
              <w:rPr>
                <w:rFonts w:ascii="Times New Roman" w:hAnsi="Times New Roman" w:cs="Times New Roman"/>
              </w:rPr>
            </w:pPr>
            <w:r w:rsidRPr="00435107">
              <w:rPr>
                <w:rFonts w:ascii="Times New Roman" w:hAnsi="Times New Roman" w:cs="Times New Roman"/>
              </w:rPr>
              <w:t>Piste ciclabili</w:t>
            </w:r>
          </w:p>
        </w:tc>
        <w:tc>
          <w:tcPr>
            <w:tcW w:w="1842" w:type="dxa"/>
          </w:tcPr>
          <w:p w:rsidR="002B2030" w:rsidRPr="00435107" w:rsidRDefault="002B2030" w:rsidP="002B2030">
            <w:pPr>
              <w:jc w:val="both"/>
              <w:rPr>
                <w:rFonts w:ascii="Times New Roman" w:hAnsi="Times New Roman" w:cs="Times New Roman"/>
              </w:rPr>
            </w:pPr>
            <w:r w:rsidRPr="00435107">
              <w:rPr>
                <w:rFonts w:ascii="Times New Roman" w:hAnsi="Times New Roman" w:cs="Times New Roman"/>
              </w:rPr>
              <w:t>57</w:t>
            </w:r>
          </w:p>
        </w:tc>
        <w:tc>
          <w:tcPr>
            <w:tcW w:w="1695" w:type="dxa"/>
          </w:tcPr>
          <w:p w:rsidR="002B2030" w:rsidRPr="00435107" w:rsidRDefault="002B2030" w:rsidP="002B2030">
            <w:pPr>
              <w:jc w:val="both"/>
              <w:rPr>
                <w:rFonts w:ascii="Times New Roman" w:hAnsi="Times New Roman" w:cs="Times New Roman"/>
              </w:rPr>
            </w:pPr>
          </w:p>
        </w:tc>
      </w:tr>
      <w:tr w:rsidR="002B2030" w:rsidRPr="00435107" w:rsidTr="002B2030">
        <w:tc>
          <w:tcPr>
            <w:tcW w:w="6091" w:type="dxa"/>
          </w:tcPr>
          <w:p w:rsidR="002B2030" w:rsidRPr="00435107" w:rsidRDefault="002B2030" w:rsidP="002B2030">
            <w:pPr>
              <w:jc w:val="both"/>
              <w:rPr>
                <w:rFonts w:ascii="Times New Roman" w:hAnsi="Times New Roman" w:cs="Times New Roman"/>
              </w:rPr>
            </w:pPr>
            <w:r w:rsidRPr="00435107">
              <w:rPr>
                <w:rFonts w:ascii="Times New Roman" w:hAnsi="Times New Roman" w:cs="Times New Roman"/>
              </w:rPr>
              <w:t>Zone a traffico limitato</w:t>
            </w:r>
          </w:p>
        </w:tc>
        <w:tc>
          <w:tcPr>
            <w:tcW w:w="1842" w:type="dxa"/>
          </w:tcPr>
          <w:p w:rsidR="002B2030" w:rsidRPr="00435107" w:rsidRDefault="002B2030" w:rsidP="002B2030">
            <w:pPr>
              <w:jc w:val="both"/>
              <w:rPr>
                <w:rFonts w:ascii="Times New Roman" w:hAnsi="Times New Roman" w:cs="Times New Roman"/>
              </w:rPr>
            </w:pPr>
            <w:r w:rsidRPr="00435107">
              <w:rPr>
                <w:rFonts w:ascii="Times New Roman" w:hAnsi="Times New Roman" w:cs="Times New Roman"/>
              </w:rPr>
              <w:t>47</w:t>
            </w:r>
          </w:p>
        </w:tc>
        <w:tc>
          <w:tcPr>
            <w:tcW w:w="1695" w:type="dxa"/>
          </w:tcPr>
          <w:p w:rsidR="002B2030" w:rsidRPr="00435107" w:rsidRDefault="002B2030" w:rsidP="002B2030">
            <w:pPr>
              <w:jc w:val="both"/>
              <w:rPr>
                <w:rFonts w:ascii="Times New Roman" w:hAnsi="Times New Roman" w:cs="Times New Roman"/>
              </w:rPr>
            </w:pPr>
          </w:p>
        </w:tc>
      </w:tr>
      <w:tr w:rsidR="002B2030" w:rsidRPr="00435107" w:rsidTr="002B2030">
        <w:tc>
          <w:tcPr>
            <w:tcW w:w="6091" w:type="dxa"/>
          </w:tcPr>
          <w:p w:rsidR="002B2030" w:rsidRPr="00435107" w:rsidRDefault="002B2030" w:rsidP="002B2030">
            <w:pPr>
              <w:jc w:val="both"/>
              <w:rPr>
                <w:rFonts w:ascii="Times New Roman" w:hAnsi="Times New Roman" w:cs="Times New Roman"/>
              </w:rPr>
            </w:pPr>
            <w:r w:rsidRPr="00435107">
              <w:rPr>
                <w:rFonts w:ascii="Times New Roman" w:hAnsi="Times New Roman" w:cs="Times New Roman"/>
              </w:rPr>
              <w:t>Verde pubblico</w:t>
            </w:r>
          </w:p>
        </w:tc>
        <w:tc>
          <w:tcPr>
            <w:tcW w:w="1842" w:type="dxa"/>
          </w:tcPr>
          <w:p w:rsidR="002B2030" w:rsidRPr="00435107" w:rsidRDefault="002B2030" w:rsidP="002B2030">
            <w:pPr>
              <w:jc w:val="both"/>
              <w:rPr>
                <w:rFonts w:ascii="Times New Roman" w:hAnsi="Times New Roman" w:cs="Times New Roman"/>
              </w:rPr>
            </w:pPr>
            <w:r w:rsidRPr="00435107">
              <w:rPr>
                <w:rFonts w:ascii="Times New Roman" w:hAnsi="Times New Roman" w:cs="Times New Roman"/>
              </w:rPr>
              <w:t>62</w:t>
            </w:r>
          </w:p>
        </w:tc>
        <w:tc>
          <w:tcPr>
            <w:tcW w:w="1695" w:type="dxa"/>
          </w:tcPr>
          <w:p w:rsidR="002B2030" w:rsidRPr="00435107" w:rsidRDefault="002B2030" w:rsidP="002B2030">
            <w:pPr>
              <w:jc w:val="both"/>
              <w:rPr>
                <w:rFonts w:ascii="Times New Roman" w:hAnsi="Times New Roman" w:cs="Times New Roman"/>
              </w:rPr>
            </w:pPr>
          </w:p>
        </w:tc>
      </w:tr>
      <w:tr w:rsidR="002B2030" w:rsidRPr="00435107" w:rsidTr="002B2030">
        <w:tc>
          <w:tcPr>
            <w:tcW w:w="6091" w:type="dxa"/>
          </w:tcPr>
          <w:p w:rsidR="002B2030" w:rsidRPr="00435107" w:rsidRDefault="002B2030" w:rsidP="002B2030">
            <w:pPr>
              <w:jc w:val="both"/>
              <w:rPr>
                <w:rFonts w:ascii="Times New Roman" w:hAnsi="Times New Roman" w:cs="Times New Roman"/>
              </w:rPr>
            </w:pPr>
            <w:r w:rsidRPr="00435107">
              <w:rPr>
                <w:rFonts w:ascii="Times New Roman" w:hAnsi="Times New Roman" w:cs="Times New Roman"/>
              </w:rPr>
              <w:t>Frazione di territorio destinato ad aree verdi nel comune capoluogo</w:t>
            </w:r>
          </w:p>
        </w:tc>
        <w:tc>
          <w:tcPr>
            <w:tcW w:w="1842" w:type="dxa"/>
          </w:tcPr>
          <w:p w:rsidR="002B2030" w:rsidRPr="00435107" w:rsidRDefault="002B2030" w:rsidP="002B2030">
            <w:pPr>
              <w:jc w:val="both"/>
              <w:rPr>
                <w:rFonts w:ascii="Times New Roman" w:hAnsi="Times New Roman" w:cs="Times New Roman"/>
              </w:rPr>
            </w:pPr>
            <w:r w:rsidRPr="00435107">
              <w:rPr>
                <w:rFonts w:ascii="Times New Roman" w:hAnsi="Times New Roman" w:cs="Times New Roman"/>
              </w:rPr>
              <w:t>57</w:t>
            </w:r>
          </w:p>
        </w:tc>
        <w:tc>
          <w:tcPr>
            <w:tcW w:w="1695" w:type="dxa"/>
          </w:tcPr>
          <w:p w:rsidR="002B2030" w:rsidRPr="00435107" w:rsidRDefault="002B2030" w:rsidP="002B2030">
            <w:pPr>
              <w:jc w:val="both"/>
              <w:rPr>
                <w:rFonts w:ascii="Times New Roman" w:hAnsi="Times New Roman" w:cs="Times New Roman"/>
              </w:rPr>
            </w:pPr>
          </w:p>
        </w:tc>
      </w:tr>
      <w:tr w:rsidR="002B2030" w:rsidRPr="00435107" w:rsidTr="002B2030">
        <w:tc>
          <w:tcPr>
            <w:tcW w:w="6091" w:type="dxa"/>
          </w:tcPr>
          <w:p w:rsidR="002B2030" w:rsidRPr="00435107" w:rsidRDefault="002B2030" w:rsidP="002B2030">
            <w:pPr>
              <w:jc w:val="both"/>
              <w:rPr>
                <w:rFonts w:ascii="Times New Roman" w:hAnsi="Times New Roman" w:cs="Times New Roman"/>
              </w:rPr>
            </w:pPr>
            <w:r w:rsidRPr="00435107">
              <w:rPr>
                <w:rFonts w:ascii="Times New Roman" w:hAnsi="Times New Roman" w:cs="Times New Roman"/>
              </w:rPr>
              <w:t>Capacità di depurazione delle acque reflue</w:t>
            </w:r>
          </w:p>
        </w:tc>
        <w:tc>
          <w:tcPr>
            <w:tcW w:w="1842" w:type="dxa"/>
          </w:tcPr>
          <w:p w:rsidR="002B2030" w:rsidRPr="00435107" w:rsidRDefault="002B2030" w:rsidP="002B2030">
            <w:pPr>
              <w:jc w:val="both"/>
              <w:rPr>
                <w:rFonts w:ascii="Times New Roman" w:hAnsi="Times New Roman" w:cs="Times New Roman"/>
              </w:rPr>
            </w:pPr>
            <w:r w:rsidRPr="00435107">
              <w:rPr>
                <w:rFonts w:ascii="Times New Roman" w:hAnsi="Times New Roman" w:cs="Times New Roman"/>
              </w:rPr>
              <w:t>3</w:t>
            </w:r>
          </w:p>
        </w:tc>
        <w:tc>
          <w:tcPr>
            <w:tcW w:w="1695" w:type="dxa"/>
          </w:tcPr>
          <w:p w:rsidR="002B2030" w:rsidRPr="00435107" w:rsidRDefault="002B2030" w:rsidP="002B2030">
            <w:pPr>
              <w:jc w:val="both"/>
              <w:rPr>
                <w:rFonts w:ascii="Times New Roman" w:hAnsi="Times New Roman" w:cs="Times New Roman"/>
              </w:rPr>
            </w:pPr>
          </w:p>
        </w:tc>
      </w:tr>
      <w:tr w:rsidR="002B2030" w:rsidRPr="00435107" w:rsidTr="002B2030">
        <w:tc>
          <w:tcPr>
            <w:tcW w:w="6091" w:type="dxa"/>
          </w:tcPr>
          <w:p w:rsidR="002B2030" w:rsidRPr="00435107" w:rsidRDefault="002B2030" w:rsidP="002B2030">
            <w:pPr>
              <w:jc w:val="both"/>
              <w:rPr>
                <w:rFonts w:ascii="Times New Roman" w:hAnsi="Times New Roman" w:cs="Times New Roman"/>
              </w:rPr>
            </w:pPr>
            <w:r w:rsidRPr="00435107">
              <w:rPr>
                <w:rFonts w:ascii="Times New Roman" w:hAnsi="Times New Roman" w:cs="Times New Roman"/>
              </w:rPr>
              <w:t>Uso del trasporto pubblico</w:t>
            </w:r>
          </w:p>
        </w:tc>
        <w:tc>
          <w:tcPr>
            <w:tcW w:w="1842" w:type="dxa"/>
          </w:tcPr>
          <w:p w:rsidR="002B2030" w:rsidRPr="00435107" w:rsidRDefault="002B2030" w:rsidP="002B2030">
            <w:pPr>
              <w:jc w:val="both"/>
              <w:rPr>
                <w:rFonts w:ascii="Times New Roman" w:hAnsi="Times New Roman" w:cs="Times New Roman"/>
              </w:rPr>
            </w:pPr>
            <w:r w:rsidRPr="00435107">
              <w:rPr>
                <w:rFonts w:ascii="Times New Roman" w:hAnsi="Times New Roman" w:cs="Times New Roman"/>
              </w:rPr>
              <w:t>79</w:t>
            </w:r>
          </w:p>
        </w:tc>
        <w:tc>
          <w:tcPr>
            <w:tcW w:w="1695" w:type="dxa"/>
          </w:tcPr>
          <w:p w:rsidR="002B2030" w:rsidRPr="00435107" w:rsidRDefault="002B2030" w:rsidP="002B2030">
            <w:pPr>
              <w:jc w:val="both"/>
              <w:rPr>
                <w:rFonts w:ascii="Times New Roman" w:hAnsi="Times New Roman" w:cs="Times New Roman"/>
              </w:rPr>
            </w:pPr>
          </w:p>
        </w:tc>
      </w:tr>
      <w:tr w:rsidR="002B2030" w:rsidRPr="00435107" w:rsidTr="002B2030">
        <w:tc>
          <w:tcPr>
            <w:tcW w:w="6091" w:type="dxa"/>
          </w:tcPr>
          <w:p w:rsidR="002B2030" w:rsidRPr="00435107" w:rsidRDefault="002B2030" w:rsidP="002B2030">
            <w:pPr>
              <w:jc w:val="both"/>
              <w:rPr>
                <w:rFonts w:ascii="Times New Roman" w:hAnsi="Times New Roman" w:cs="Times New Roman"/>
              </w:rPr>
            </w:pPr>
            <w:r w:rsidRPr="00435107">
              <w:rPr>
                <w:rFonts w:ascii="Times New Roman" w:hAnsi="Times New Roman" w:cs="Times New Roman"/>
              </w:rPr>
              <w:t>Raccolta differenziata dei rifiuti solidi urbani</w:t>
            </w:r>
          </w:p>
        </w:tc>
        <w:tc>
          <w:tcPr>
            <w:tcW w:w="1842" w:type="dxa"/>
          </w:tcPr>
          <w:p w:rsidR="002B2030" w:rsidRPr="00435107" w:rsidRDefault="002B2030" w:rsidP="002B2030">
            <w:pPr>
              <w:jc w:val="both"/>
              <w:rPr>
                <w:rFonts w:ascii="Times New Roman" w:hAnsi="Times New Roman" w:cs="Times New Roman"/>
              </w:rPr>
            </w:pPr>
            <w:r w:rsidRPr="00435107">
              <w:rPr>
                <w:rFonts w:ascii="Times New Roman" w:hAnsi="Times New Roman" w:cs="Times New Roman"/>
              </w:rPr>
              <w:t>50</w:t>
            </w:r>
          </w:p>
        </w:tc>
        <w:tc>
          <w:tcPr>
            <w:tcW w:w="1695" w:type="dxa"/>
          </w:tcPr>
          <w:p w:rsidR="002B2030" w:rsidRPr="00435107" w:rsidRDefault="002B2030" w:rsidP="002B2030">
            <w:pPr>
              <w:jc w:val="both"/>
              <w:rPr>
                <w:rFonts w:ascii="Times New Roman" w:hAnsi="Times New Roman" w:cs="Times New Roman"/>
              </w:rPr>
            </w:pPr>
          </w:p>
        </w:tc>
      </w:tr>
    </w:tbl>
    <w:p w:rsidR="002B2030" w:rsidRPr="00435107" w:rsidRDefault="002B2030" w:rsidP="002B2030">
      <w:pPr>
        <w:jc w:val="both"/>
        <w:rPr>
          <w:rFonts w:ascii="Times New Roman" w:hAnsi="Times New Roman" w:cs="Times New Roman"/>
        </w:rPr>
      </w:pPr>
    </w:p>
    <w:p w:rsidR="002B2030" w:rsidRPr="00435107" w:rsidRDefault="002B2030" w:rsidP="002B2030">
      <w:pPr>
        <w:spacing w:after="0" w:line="240" w:lineRule="auto"/>
        <w:jc w:val="both"/>
        <w:rPr>
          <w:rFonts w:ascii="Times New Roman" w:hAnsi="Times New Roman" w:cs="Times New Roman"/>
        </w:rPr>
      </w:pPr>
      <w:r w:rsidRPr="00435107">
        <w:rPr>
          <w:rFonts w:ascii="Times New Roman" w:hAnsi="Times New Roman" w:cs="Times New Roman"/>
        </w:rPr>
        <w:t xml:space="preserve">Provincia di Caserta – </w:t>
      </w:r>
      <w:r w:rsidRPr="00435107">
        <w:rPr>
          <w:rFonts w:ascii="Times New Roman" w:hAnsi="Times New Roman" w:cs="Times New Roman"/>
          <w:b/>
        </w:rPr>
        <w:t xml:space="preserve">Criminalità </w:t>
      </w:r>
    </w:p>
    <w:tbl>
      <w:tblPr>
        <w:tblStyle w:val="Grigliatabella"/>
        <w:tblW w:w="0" w:type="auto"/>
        <w:tblLook w:val="04A0" w:firstRow="1" w:lastRow="0" w:firstColumn="1" w:lastColumn="0" w:noHBand="0" w:noVBand="1"/>
      </w:tblPr>
      <w:tblGrid>
        <w:gridCol w:w="6091"/>
        <w:gridCol w:w="1842"/>
        <w:gridCol w:w="1695"/>
      </w:tblGrid>
      <w:tr w:rsidR="002B2030" w:rsidRPr="00435107" w:rsidTr="002B2030">
        <w:tc>
          <w:tcPr>
            <w:tcW w:w="6091" w:type="dxa"/>
            <w:tcBorders>
              <w:top w:val="nil"/>
              <w:left w:val="nil"/>
            </w:tcBorders>
          </w:tcPr>
          <w:p w:rsidR="002B2030" w:rsidRPr="00435107" w:rsidRDefault="002B2030" w:rsidP="002B2030">
            <w:pPr>
              <w:jc w:val="both"/>
              <w:rPr>
                <w:rFonts w:ascii="Times New Roman" w:hAnsi="Times New Roman" w:cs="Times New Roman"/>
              </w:rPr>
            </w:pPr>
          </w:p>
        </w:tc>
        <w:tc>
          <w:tcPr>
            <w:tcW w:w="1842" w:type="dxa"/>
          </w:tcPr>
          <w:p w:rsidR="002B2030" w:rsidRPr="00435107" w:rsidRDefault="002B2030" w:rsidP="002B2030">
            <w:pPr>
              <w:jc w:val="both"/>
              <w:rPr>
                <w:rFonts w:ascii="Times New Roman" w:hAnsi="Times New Roman" w:cs="Times New Roman"/>
              </w:rPr>
            </w:pPr>
            <w:r w:rsidRPr="00435107">
              <w:rPr>
                <w:rFonts w:ascii="Times New Roman" w:hAnsi="Times New Roman" w:cs="Times New Roman"/>
              </w:rPr>
              <w:t xml:space="preserve">Pos.  Anno 2017        </w:t>
            </w:r>
          </w:p>
        </w:tc>
        <w:tc>
          <w:tcPr>
            <w:tcW w:w="1695" w:type="dxa"/>
          </w:tcPr>
          <w:p w:rsidR="002B2030" w:rsidRPr="00435107" w:rsidRDefault="002B2030" w:rsidP="002B2030">
            <w:pPr>
              <w:jc w:val="both"/>
              <w:rPr>
                <w:rFonts w:ascii="Times New Roman" w:hAnsi="Times New Roman" w:cs="Times New Roman"/>
              </w:rPr>
            </w:pPr>
            <w:r w:rsidRPr="00435107">
              <w:rPr>
                <w:rFonts w:ascii="Times New Roman" w:hAnsi="Times New Roman" w:cs="Times New Roman"/>
              </w:rPr>
              <w:t>Pos.  Anno 2016</w:t>
            </w:r>
          </w:p>
        </w:tc>
      </w:tr>
      <w:tr w:rsidR="002B2030" w:rsidRPr="00435107" w:rsidTr="002B2030">
        <w:tc>
          <w:tcPr>
            <w:tcW w:w="6091" w:type="dxa"/>
          </w:tcPr>
          <w:p w:rsidR="002B2030" w:rsidRPr="00435107" w:rsidRDefault="002B2030" w:rsidP="002B2030">
            <w:pPr>
              <w:jc w:val="both"/>
              <w:rPr>
                <w:rFonts w:ascii="Times New Roman" w:hAnsi="Times New Roman" w:cs="Times New Roman"/>
              </w:rPr>
            </w:pPr>
            <w:r w:rsidRPr="00435107">
              <w:rPr>
                <w:rFonts w:ascii="Times New Roman" w:hAnsi="Times New Roman" w:cs="Times New Roman"/>
              </w:rPr>
              <w:t>Reati contro la persona</w:t>
            </w:r>
          </w:p>
        </w:tc>
        <w:tc>
          <w:tcPr>
            <w:tcW w:w="1842" w:type="dxa"/>
          </w:tcPr>
          <w:p w:rsidR="002B2030" w:rsidRPr="00435107" w:rsidRDefault="002B2030" w:rsidP="002B2030">
            <w:pPr>
              <w:jc w:val="both"/>
              <w:rPr>
                <w:rFonts w:ascii="Times New Roman" w:hAnsi="Times New Roman" w:cs="Times New Roman"/>
              </w:rPr>
            </w:pPr>
            <w:r w:rsidRPr="00435107">
              <w:rPr>
                <w:rFonts w:ascii="Times New Roman" w:hAnsi="Times New Roman" w:cs="Times New Roman"/>
              </w:rPr>
              <w:t>61</w:t>
            </w:r>
          </w:p>
        </w:tc>
        <w:tc>
          <w:tcPr>
            <w:tcW w:w="1695" w:type="dxa"/>
          </w:tcPr>
          <w:p w:rsidR="002B2030" w:rsidRPr="00435107" w:rsidRDefault="002B2030" w:rsidP="002B2030">
            <w:pPr>
              <w:jc w:val="both"/>
              <w:rPr>
                <w:rFonts w:ascii="Times New Roman" w:hAnsi="Times New Roman" w:cs="Times New Roman"/>
              </w:rPr>
            </w:pPr>
            <w:r w:rsidRPr="00435107">
              <w:rPr>
                <w:rFonts w:ascii="Times New Roman" w:hAnsi="Times New Roman" w:cs="Times New Roman"/>
              </w:rPr>
              <w:t>44</w:t>
            </w:r>
          </w:p>
        </w:tc>
      </w:tr>
      <w:tr w:rsidR="002B2030" w:rsidRPr="00435107" w:rsidTr="002B2030">
        <w:tc>
          <w:tcPr>
            <w:tcW w:w="6091" w:type="dxa"/>
          </w:tcPr>
          <w:p w:rsidR="002B2030" w:rsidRPr="00435107" w:rsidRDefault="002B2030" w:rsidP="002B2030">
            <w:pPr>
              <w:jc w:val="both"/>
              <w:rPr>
                <w:rFonts w:ascii="Times New Roman" w:hAnsi="Times New Roman" w:cs="Times New Roman"/>
              </w:rPr>
            </w:pPr>
            <w:r w:rsidRPr="00435107">
              <w:rPr>
                <w:rFonts w:ascii="Times New Roman" w:hAnsi="Times New Roman" w:cs="Times New Roman"/>
              </w:rPr>
              <w:t>Reati contro il patrimonio</w:t>
            </w:r>
          </w:p>
        </w:tc>
        <w:tc>
          <w:tcPr>
            <w:tcW w:w="1842" w:type="dxa"/>
          </w:tcPr>
          <w:p w:rsidR="002B2030" w:rsidRPr="00435107" w:rsidRDefault="002B2030" w:rsidP="002B2030">
            <w:pPr>
              <w:jc w:val="both"/>
              <w:rPr>
                <w:rFonts w:ascii="Times New Roman" w:hAnsi="Times New Roman" w:cs="Times New Roman"/>
              </w:rPr>
            </w:pPr>
            <w:r w:rsidRPr="00435107">
              <w:rPr>
                <w:rFonts w:ascii="Times New Roman" w:hAnsi="Times New Roman" w:cs="Times New Roman"/>
              </w:rPr>
              <w:t>77</w:t>
            </w:r>
          </w:p>
        </w:tc>
        <w:tc>
          <w:tcPr>
            <w:tcW w:w="1695" w:type="dxa"/>
          </w:tcPr>
          <w:p w:rsidR="002B2030" w:rsidRPr="00435107" w:rsidRDefault="002B2030" w:rsidP="002B2030">
            <w:pPr>
              <w:jc w:val="both"/>
              <w:rPr>
                <w:rFonts w:ascii="Times New Roman" w:hAnsi="Times New Roman" w:cs="Times New Roman"/>
              </w:rPr>
            </w:pPr>
            <w:r w:rsidRPr="00435107">
              <w:rPr>
                <w:rFonts w:ascii="Times New Roman" w:hAnsi="Times New Roman" w:cs="Times New Roman"/>
              </w:rPr>
              <w:t>81</w:t>
            </w:r>
          </w:p>
        </w:tc>
      </w:tr>
      <w:tr w:rsidR="002B2030" w:rsidRPr="00435107" w:rsidTr="002B2030">
        <w:tc>
          <w:tcPr>
            <w:tcW w:w="6091" w:type="dxa"/>
          </w:tcPr>
          <w:p w:rsidR="002B2030" w:rsidRPr="00435107" w:rsidRDefault="002B2030" w:rsidP="002B2030">
            <w:pPr>
              <w:jc w:val="both"/>
              <w:rPr>
                <w:rFonts w:ascii="Times New Roman" w:hAnsi="Times New Roman" w:cs="Times New Roman"/>
              </w:rPr>
            </w:pPr>
            <w:r w:rsidRPr="00435107">
              <w:rPr>
                <w:rFonts w:ascii="Times New Roman" w:hAnsi="Times New Roman" w:cs="Times New Roman"/>
              </w:rPr>
              <w:t>Omicidi volontari per 100 mila abitanti</w:t>
            </w:r>
          </w:p>
        </w:tc>
        <w:tc>
          <w:tcPr>
            <w:tcW w:w="1842" w:type="dxa"/>
          </w:tcPr>
          <w:p w:rsidR="002B2030" w:rsidRPr="00435107" w:rsidRDefault="002B2030" w:rsidP="002B2030">
            <w:pPr>
              <w:jc w:val="both"/>
              <w:rPr>
                <w:rFonts w:ascii="Times New Roman" w:hAnsi="Times New Roman" w:cs="Times New Roman"/>
              </w:rPr>
            </w:pPr>
            <w:r w:rsidRPr="00435107">
              <w:rPr>
                <w:rFonts w:ascii="Times New Roman" w:hAnsi="Times New Roman" w:cs="Times New Roman"/>
              </w:rPr>
              <w:t>97</w:t>
            </w:r>
          </w:p>
        </w:tc>
        <w:tc>
          <w:tcPr>
            <w:tcW w:w="1695" w:type="dxa"/>
          </w:tcPr>
          <w:p w:rsidR="002B2030" w:rsidRPr="00435107" w:rsidRDefault="002B2030" w:rsidP="002B2030">
            <w:pPr>
              <w:jc w:val="both"/>
              <w:rPr>
                <w:rFonts w:ascii="Times New Roman" w:hAnsi="Times New Roman" w:cs="Times New Roman"/>
              </w:rPr>
            </w:pPr>
            <w:r w:rsidRPr="00435107">
              <w:rPr>
                <w:rFonts w:ascii="Times New Roman" w:hAnsi="Times New Roman" w:cs="Times New Roman"/>
              </w:rPr>
              <w:t>61</w:t>
            </w:r>
          </w:p>
        </w:tc>
      </w:tr>
      <w:tr w:rsidR="002B2030" w:rsidRPr="00435107" w:rsidTr="002B2030">
        <w:tc>
          <w:tcPr>
            <w:tcW w:w="6091" w:type="dxa"/>
          </w:tcPr>
          <w:p w:rsidR="002B2030" w:rsidRPr="00435107" w:rsidRDefault="002B2030" w:rsidP="002B2030">
            <w:pPr>
              <w:jc w:val="both"/>
              <w:rPr>
                <w:rFonts w:ascii="Times New Roman" w:hAnsi="Times New Roman" w:cs="Times New Roman"/>
              </w:rPr>
            </w:pPr>
            <w:r w:rsidRPr="00435107">
              <w:rPr>
                <w:rFonts w:ascii="Times New Roman" w:hAnsi="Times New Roman" w:cs="Times New Roman"/>
              </w:rPr>
              <w:t>Omicidi colposi e preterintenzionali per 100 mila abitanti</w:t>
            </w:r>
          </w:p>
        </w:tc>
        <w:tc>
          <w:tcPr>
            <w:tcW w:w="1842" w:type="dxa"/>
          </w:tcPr>
          <w:p w:rsidR="002B2030" w:rsidRPr="00435107" w:rsidRDefault="002B2030" w:rsidP="002B2030">
            <w:pPr>
              <w:jc w:val="both"/>
              <w:rPr>
                <w:rFonts w:ascii="Times New Roman" w:hAnsi="Times New Roman" w:cs="Times New Roman"/>
              </w:rPr>
            </w:pPr>
            <w:r w:rsidRPr="00435107">
              <w:rPr>
                <w:rFonts w:ascii="Times New Roman" w:hAnsi="Times New Roman" w:cs="Times New Roman"/>
              </w:rPr>
              <w:t>65</w:t>
            </w:r>
          </w:p>
        </w:tc>
        <w:tc>
          <w:tcPr>
            <w:tcW w:w="1695" w:type="dxa"/>
          </w:tcPr>
          <w:p w:rsidR="002B2030" w:rsidRPr="00435107" w:rsidRDefault="002B2030" w:rsidP="002B2030">
            <w:pPr>
              <w:jc w:val="both"/>
              <w:rPr>
                <w:rFonts w:ascii="Times New Roman" w:hAnsi="Times New Roman" w:cs="Times New Roman"/>
              </w:rPr>
            </w:pPr>
            <w:r w:rsidRPr="00435107">
              <w:rPr>
                <w:rFonts w:ascii="Times New Roman" w:hAnsi="Times New Roman" w:cs="Times New Roman"/>
              </w:rPr>
              <w:t>20</w:t>
            </w:r>
          </w:p>
        </w:tc>
      </w:tr>
      <w:tr w:rsidR="002B2030" w:rsidRPr="00435107" w:rsidTr="002B2030">
        <w:tc>
          <w:tcPr>
            <w:tcW w:w="6091" w:type="dxa"/>
          </w:tcPr>
          <w:p w:rsidR="002B2030" w:rsidRPr="00435107" w:rsidRDefault="002B2030" w:rsidP="002B2030">
            <w:pPr>
              <w:jc w:val="both"/>
              <w:rPr>
                <w:rFonts w:ascii="Times New Roman" w:hAnsi="Times New Roman" w:cs="Times New Roman"/>
              </w:rPr>
            </w:pPr>
            <w:r w:rsidRPr="00435107">
              <w:rPr>
                <w:rFonts w:ascii="Times New Roman" w:hAnsi="Times New Roman" w:cs="Times New Roman"/>
              </w:rPr>
              <w:t>Tentati omicidi per 100 mila abitanti</w:t>
            </w:r>
          </w:p>
        </w:tc>
        <w:tc>
          <w:tcPr>
            <w:tcW w:w="1842" w:type="dxa"/>
          </w:tcPr>
          <w:p w:rsidR="002B2030" w:rsidRPr="00435107" w:rsidRDefault="002B2030" w:rsidP="002B2030">
            <w:pPr>
              <w:jc w:val="both"/>
              <w:rPr>
                <w:rFonts w:ascii="Times New Roman" w:hAnsi="Times New Roman" w:cs="Times New Roman"/>
              </w:rPr>
            </w:pPr>
            <w:r w:rsidRPr="00435107">
              <w:rPr>
                <w:rFonts w:ascii="Times New Roman" w:hAnsi="Times New Roman" w:cs="Times New Roman"/>
              </w:rPr>
              <w:t>77</w:t>
            </w:r>
          </w:p>
        </w:tc>
        <w:tc>
          <w:tcPr>
            <w:tcW w:w="1695" w:type="dxa"/>
          </w:tcPr>
          <w:p w:rsidR="002B2030" w:rsidRPr="00435107" w:rsidRDefault="002B2030" w:rsidP="002B2030">
            <w:pPr>
              <w:jc w:val="both"/>
              <w:rPr>
                <w:rFonts w:ascii="Times New Roman" w:hAnsi="Times New Roman" w:cs="Times New Roman"/>
              </w:rPr>
            </w:pPr>
            <w:r w:rsidRPr="00435107">
              <w:rPr>
                <w:rFonts w:ascii="Times New Roman" w:hAnsi="Times New Roman" w:cs="Times New Roman"/>
              </w:rPr>
              <w:t>77</w:t>
            </w:r>
          </w:p>
        </w:tc>
      </w:tr>
      <w:tr w:rsidR="002B2030" w:rsidRPr="00435107" w:rsidTr="002B2030">
        <w:tc>
          <w:tcPr>
            <w:tcW w:w="6091" w:type="dxa"/>
          </w:tcPr>
          <w:p w:rsidR="002B2030" w:rsidRPr="00435107" w:rsidRDefault="002B2030" w:rsidP="002B2030">
            <w:pPr>
              <w:jc w:val="both"/>
              <w:rPr>
                <w:rFonts w:ascii="Times New Roman" w:hAnsi="Times New Roman" w:cs="Times New Roman"/>
              </w:rPr>
            </w:pPr>
            <w:r w:rsidRPr="00435107">
              <w:rPr>
                <w:rFonts w:ascii="Times New Roman" w:hAnsi="Times New Roman" w:cs="Times New Roman"/>
              </w:rPr>
              <w:t>Lesioni dolose e percosse per 100 mila abitanti</w:t>
            </w:r>
          </w:p>
        </w:tc>
        <w:tc>
          <w:tcPr>
            <w:tcW w:w="1842" w:type="dxa"/>
          </w:tcPr>
          <w:p w:rsidR="002B2030" w:rsidRPr="00435107" w:rsidRDefault="002B2030" w:rsidP="002B2030">
            <w:pPr>
              <w:jc w:val="both"/>
              <w:rPr>
                <w:rFonts w:ascii="Times New Roman" w:hAnsi="Times New Roman" w:cs="Times New Roman"/>
              </w:rPr>
            </w:pPr>
            <w:r w:rsidRPr="00435107">
              <w:rPr>
                <w:rFonts w:ascii="Times New Roman" w:hAnsi="Times New Roman" w:cs="Times New Roman"/>
              </w:rPr>
              <w:t>37</w:t>
            </w:r>
          </w:p>
        </w:tc>
        <w:tc>
          <w:tcPr>
            <w:tcW w:w="1695" w:type="dxa"/>
          </w:tcPr>
          <w:p w:rsidR="002B2030" w:rsidRPr="00435107" w:rsidRDefault="002B2030" w:rsidP="002B2030">
            <w:pPr>
              <w:jc w:val="both"/>
              <w:rPr>
                <w:rFonts w:ascii="Times New Roman" w:hAnsi="Times New Roman" w:cs="Times New Roman"/>
              </w:rPr>
            </w:pPr>
            <w:r w:rsidRPr="00435107">
              <w:rPr>
                <w:rFonts w:ascii="Times New Roman" w:hAnsi="Times New Roman" w:cs="Times New Roman"/>
              </w:rPr>
              <w:t>18</w:t>
            </w:r>
          </w:p>
        </w:tc>
      </w:tr>
      <w:tr w:rsidR="002B2030" w:rsidRPr="00435107" w:rsidTr="002B2030">
        <w:tc>
          <w:tcPr>
            <w:tcW w:w="6091" w:type="dxa"/>
          </w:tcPr>
          <w:p w:rsidR="002B2030" w:rsidRPr="00435107" w:rsidRDefault="002B2030" w:rsidP="002B2030">
            <w:pPr>
              <w:jc w:val="both"/>
              <w:rPr>
                <w:rFonts w:ascii="Times New Roman" w:hAnsi="Times New Roman" w:cs="Times New Roman"/>
              </w:rPr>
            </w:pPr>
            <w:r w:rsidRPr="00435107">
              <w:rPr>
                <w:rFonts w:ascii="Times New Roman" w:hAnsi="Times New Roman" w:cs="Times New Roman"/>
              </w:rPr>
              <w:t>Violenze sessuali per 100 mila abitanti</w:t>
            </w:r>
          </w:p>
        </w:tc>
        <w:tc>
          <w:tcPr>
            <w:tcW w:w="1842" w:type="dxa"/>
          </w:tcPr>
          <w:p w:rsidR="002B2030" w:rsidRPr="00435107" w:rsidRDefault="002B2030" w:rsidP="002B2030">
            <w:pPr>
              <w:jc w:val="both"/>
              <w:rPr>
                <w:rFonts w:ascii="Times New Roman" w:hAnsi="Times New Roman" w:cs="Times New Roman"/>
              </w:rPr>
            </w:pPr>
            <w:r w:rsidRPr="00435107">
              <w:rPr>
                <w:rFonts w:ascii="Times New Roman" w:hAnsi="Times New Roman" w:cs="Times New Roman"/>
              </w:rPr>
              <w:t>6</w:t>
            </w:r>
          </w:p>
        </w:tc>
        <w:tc>
          <w:tcPr>
            <w:tcW w:w="1695" w:type="dxa"/>
          </w:tcPr>
          <w:p w:rsidR="002B2030" w:rsidRPr="00435107" w:rsidRDefault="002B2030" w:rsidP="002B2030">
            <w:pPr>
              <w:jc w:val="both"/>
              <w:rPr>
                <w:rFonts w:ascii="Times New Roman" w:hAnsi="Times New Roman" w:cs="Times New Roman"/>
              </w:rPr>
            </w:pPr>
            <w:r w:rsidRPr="00435107">
              <w:rPr>
                <w:rFonts w:ascii="Times New Roman" w:hAnsi="Times New Roman" w:cs="Times New Roman"/>
              </w:rPr>
              <w:t>26</w:t>
            </w:r>
          </w:p>
        </w:tc>
      </w:tr>
      <w:tr w:rsidR="002B2030" w:rsidRPr="00435107" w:rsidTr="002B2030">
        <w:tc>
          <w:tcPr>
            <w:tcW w:w="6091" w:type="dxa"/>
          </w:tcPr>
          <w:p w:rsidR="002B2030" w:rsidRPr="00435107" w:rsidRDefault="002B2030" w:rsidP="002B2030">
            <w:pPr>
              <w:jc w:val="both"/>
              <w:rPr>
                <w:rFonts w:ascii="Times New Roman" w:hAnsi="Times New Roman" w:cs="Times New Roman"/>
              </w:rPr>
            </w:pPr>
            <w:r w:rsidRPr="00435107">
              <w:rPr>
                <w:rFonts w:ascii="Times New Roman" w:hAnsi="Times New Roman" w:cs="Times New Roman"/>
              </w:rPr>
              <w:t>Sequestri di persona per 100 mila abitanti</w:t>
            </w:r>
          </w:p>
        </w:tc>
        <w:tc>
          <w:tcPr>
            <w:tcW w:w="1842" w:type="dxa"/>
          </w:tcPr>
          <w:p w:rsidR="002B2030" w:rsidRPr="00435107" w:rsidRDefault="002B2030" w:rsidP="002B2030">
            <w:pPr>
              <w:jc w:val="both"/>
              <w:rPr>
                <w:rFonts w:ascii="Times New Roman" w:hAnsi="Times New Roman" w:cs="Times New Roman"/>
              </w:rPr>
            </w:pPr>
            <w:r w:rsidRPr="00435107">
              <w:rPr>
                <w:rFonts w:ascii="Times New Roman" w:hAnsi="Times New Roman" w:cs="Times New Roman"/>
              </w:rPr>
              <w:t>93</w:t>
            </w:r>
          </w:p>
        </w:tc>
        <w:tc>
          <w:tcPr>
            <w:tcW w:w="1695" w:type="dxa"/>
          </w:tcPr>
          <w:p w:rsidR="002B2030" w:rsidRPr="00435107" w:rsidRDefault="002B2030" w:rsidP="002B2030">
            <w:pPr>
              <w:jc w:val="both"/>
              <w:rPr>
                <w:rFonts w:ascii="Times New Roman" w:hAnsi="Times New Roman" w:cs="Times New Roman"/>
              </w:rPr>
            </w:pPr>
            <w:r w:rsidRPr="00435107">
              <w:rPr>
                <w:rFonts w:ascii="Times New Roman" w:hAnsi="Times New Roman" w:cs="Times New Roman"/>
              </w:rPr>
              <w:t>103</w:t>
            </w:r>
          </w:p>
        </w:tc>
      </w:tr>
      <w:tr w:rsidR="002B2030" w:rsidRPr="00435107" w:rsidTr="002B2030">
        <w:tc>
          <w:tcPr>
            <w:tcW w:w="6091" w:type="dxa"/>
          </w:tcPr>
          <w:p w:rsidR="002B2030" w:rsidRPr="00435107" w:rsidRDefault="002B2030" w:rsidP="002B2030">
            <w:pPr>
              <w:jc w:val="both"/>
              <w:rPr>
                <w:rFonts w:ascii="Times New Roman" w:hAnsi="Times New Roman" w:cs="Times New Roman"/>
              </w:rPr>
            </w:pPr>
            <w:r w:rsidRPr="00435107">
              <w:rPr>
                <w:rFonts w:ascii="Times New Roman" w:hAnsi="Times New Roman" w:cs="Times New Roman"/>
              </w:rPr>
              <w:t>Reati connessi al traffico di stupefacenti per 100 mila abitanti</w:t>
            </w:r>
          </w:p>
        </w:tc>
        <w:tc>
          <w:tcPr>
            <w:tcW w:w="1842" w:type="dxa"/>
          </w:tcPr>
          <w:p w:rsidR="002B2030" w:rsidRPr="00435107" w:rsidRDefault="002B2030" w:rsidP="002B2030">
            <w:pPr>
              <w:jc w:val="both"/>
              <w:rPr>
                <w:rFonts w:ascii="Times New Roman" w:hAnsi="Times New Roman" w:cs="Times New Roman"/>
              </w:rPr>
            </w:pPr>
            <w:r w:rsidRPr="00435107">
              <w:rPr>
                <w:rFonts w:ascii="Times New Roman" w:hAnsi="Times New Roman" w:cs="Times New Roman"/>
              </w:rPr>
              <w:t>50</w:t>
            </w:r>
          </w:p>
        </w:tc>
        <w:tc>
          <w:tcPr>
            <w:tcW w:w="1695" w:type="dxa"/>
          </w:tcPr>
          <w:p w:rsidR="002B2030" w:rsidRPr="00435107" w:rsidRDefault="002B2030" w:rsidP="002B2030">
            <w:pPr>
              <w:jc w:val="both"/>
              <w:rPr>
                <w:rFonts w:ascii="Times New Roman" w:hAnsi="Times New Roman" w:cs="Times New Roman"/>
              </w:rPr>
            </w:pPr>
            <w:r w:rsidRPr="00435107">
              <w:rPr>
                <w:rFonts w:ascii="Times New Roman" w:hAnsi="Times New Roman" w:cs="Times New Roman"/>
              </w:rPr>
              <w:t>53</w:t>
            </w:r>
          </w:p>
        </w:tc>
      </w:tr>
      <w:tr w:rsidR="002B2030" w:rsidRPr="00435107" w:rsidTr="002B2030">
        <w:tc>
          <w:tcPr>
            <w:tcW w:w="6091" w:type="dxa"/>
          </w:tcPr>
          <w:p w:rsidR="002B2030" w:rsidRPr="00435107" w:rsidRDefault="002B2030" w:rsidP="002B2030">
            <w:pPr>
              <w:jc w:val="both"/>
              <w:rPr>
                <w:rFonts w:ascii="Times New Roman" w:hAnsi="Times New Roman" w:cs="Times New Roman"/>
              </w:rPr>
            </w:pPr>
            <w:r w:rsidRPr="00435107">
              <w:rPr>
                <w:rFonts w:ascii="Times New Roman" w:hAnsi="Times New Roman" w:cs="Times New Roman"/>
              </w:rPr>
              <w:t>Reati connessi allo sfruttamento della prostituzione per 100 mila abitanti</w:t>
            </w:r>
          </w:p>
        </w:tc>
        <w:tc>
          <w:tcPr>
            <w:tcW w:w="1842" w:type="dxa"/>
          </w:tcPr>
          <w:p w:rsidR="002B2030" w:rsidRPr="00435107" w:rsidRDefault="002B2030" w:rsidP="002B2030">
            <w:pPr>
              <w:jc w:val="both"/>
              <w:rPr>
                <w:rFonts w:ascii="Times New Roman" w:hAnsi="Times New Roman" w:cs="Times New Roman"/>
              </w:rPr>
            </w:pPr>
            <w:r w:rsidRPr="00435107">
              <w:rPr>
                <w:rFonts w:ascii="Times New Roman" w:hAnsi="Times New Roman" w:cs="Times New Roman"/>
              </w:rPr>
              <w:t>62</w:t>
            </w:r>
          </w:p>
        </w:tc>
        <w:tc>
          <w:tcPr>
            <w:tcW w:w="1695" w:type="dxa"/>
          </w:tcPr>
          <w:p w:rsidR="002B2030" w:rsidRPr="00435107" w:rsidRDefault="002B2030" w:rsidP="002B2030">
            <w:pPr>
              <w:jc w:val="both"/>
              <w:rPr>
                <w:rFonts w:ascii="Times New Roman" w:hAnsi="Times New Roman" w:cs="Times New Roman"/>
              </w:rPr>
            </w:pPr>
            <w:r w:rsidRPr="00435107">
              <w:rPr>
                <w:rFonts w:ascii="Times New Roman" w:hAnsi="Times New Roman" w:cs="Times New Roman"/>
              </w:rPr>
              <w:t>79</w:t>
            </w:r>
          </w:p>
        </w:tc>
      </w:tr>
      <w:tr w:rsidR="002B2030" w:rsidRPr="00435107" w:rsidTr="002B2030">
        <w:tc>
          <w:tcPr>
            <w:tcW w:w="6091" w:type="dxa"/>
          </w:tcPr>
          <w:p w:rsidR="002B2030" w:rsidRPr="00435107" w:rsidRDefault="002B2030" w:rsidP="002B2030">
            <w:pPr>
              <w:jc w:val="both"/>
              <w:rPr>
                <w:rFonts w:ascii="Times New Roman" w:hAnsi="Times New Roman" w:cs="Times New Roman"/>
              </w:rPr>
            </w:pPr>
            <w:r w:rsidRPr="00435107">
              <w:rPr>
                <w:rFonts w:ascii="Times New Roman" w:hAnsi="Times New Roman" w:cs="Times New Roman"/>
              </w:rPr>
              <w:t>Scippi e borseggi per 100 mila abitanti</w:t>
            </w:r>
          </w:p>
        </w:tc>
        <w:tc>
          <w:tcPr>
            <w:tcW w:w="1842" w:type="dxa"/>
          </w:tcPr>
          <w:p w:rsidR="002B2030" w:rsidRPr="00435107" w:rsidRDefault="002B2030" w:rsidP="002B2030">
            <w:pPr>
              <w:jc w:val="both"/>
              <w:rPr>
                <w:rFonts w:ascii="Times New Roman" w:hAnsi="Times New Roman" w:cs="Times New Roman"/>
              </w:rPr>
            </w:pPr>
            <w:r w:rsidRPr="00435107">
              <w:rPr>
                <w:rFonts w:ascii="Times New Roman" w:hAnsi="Times New Roman" w:cs="Times New Roman"/>
              </w:rPr>
              <w:t>46</w:t>
            </w:r>
          </w:p>
        </w:tc>
        <w:tc>
          <w:tcPr>
            <w:tcW w:w="1695" w:type="dxa"/>
          </w:tcPr>
          <w:p w:rsidR="002B2030" w:rsidRPr="00435107" w:rsidRDefault="002B2030" w:rsidP="002B2030">
            <w:pPr>
              <w:jc w:val="both"/>
              <w:rPr>
                <w:rFonts w:ascii="Times New Roman" w:hAnsi="Times New Roman" w:cs="Times New Roman"/>
              </w:rPr>
            </w:pPr>
            <w:r w:rsidRPr="00435107">
              <w:rPr>
                <w:rFonts w:ascii="Times New Roman" w:hAnsi="Times New Roman" w:cs="Times New Roman"/>
              </w:rPr>
              <w:t>40</w:t>
            </w:r>
          </w:p>
        </w:tc>
      </w:tr>
      <w:tr w:rsidR="002B2030" w:rsidRPr="00435107" w:rsidTr="002B2030">
        <w:tc>
          <w:tcPr>
            <w:tcW w:w="6091" w:type="dxa"/>
          </w:tcPr>
          <w:p w:rsidR="002B2030" w:rsidRPr="00435107" w:rsidRDefault="002B2030" w:rsidP="002B2030">
            <w:pPr>
              <w:jc w:val="both"/>
              <w:rPr>
                <w:rFonts w:ascii="Times New Roman" w:hAnsi="Times New Roman" w:cs="Times New Roman"/>
              </w:rPr>
            </w:pPr>
            <w:r w:rsidRPr="00435107">
              <w:rPr>
                <w:rFonts w:ascii="Times New Roman" w:hAnsi="Times New Roman" w:cs="Times New Roman"/>
              </w:rPr>
              <w:t>Furti d’auto per 100 mila abitanti</w:t>
            </w:r>
          </w:p>
        </w:tc>
        <w:tc>
          <w:tcPr>
            <w:tcW w:w="1842" w:type="dxa"/>
          </w:tcPr>
          <w:p w:rsidR="002B2030" w:rsidRPr="00435107" w:rsidRDefault="002B2030" w:rsidP="002B2030">
            <w:pPr>
              <w:jc w:val="both"/>
              <w:rPr>
                <w:rFonts w:ascii="Times New Roman" w:hAnsi="Times New Roman" w:cs="Times New Roman"/>
              </w:rPr>
            </w:pPr>
            <w:r w:rsidRPr="00435107">
              <w:rPr>
                <w:rFonts w:ascii="Times New Roman" w:hAnsi="Times New Roman" w:cs="Times New Roman"/>
              </w:rPr>
              <w:t>105</w:t>
            </w:r>
          </w:p>
        </w:tc>
        <w:tc>
          <w:tcPr>
            <w:tcW w:w="1695" w:type="dxa"/>
          </w:tcPr>
          <w:p w:rsidR="002B2030" w:rsidRPr="00435107" w:rsidRDefault="002B2030" w:rsidP="002B2030">
            <w:pPr>
              <w:jc w:val="both"/>
              <w:rPr>
                <w:rFonts w:ascii="Times New Roman" w:hAnsi="Times New Roman" w:cs="Times New Roman"/>
              </w:rPr>
            </w:pPr>
            <w:r w:rsidRPr="00435107">
              <w:rPr>
                <w:rFonts w:ascii="Times New Roman" w:hAnsi="Times New Roman" w:cs="Times New Roman"/>
              </w:rPr>
              <w:t>101</w:t>
            </w:r>
          </w:p>
        </w:tc>
      </w:tr>
      <w:tr w:rsidR="002B2030" w:rsidRPr="00435107" w:rsidTr="002B2030">
        <w:tc>
          <w:tcPr>
            <w:tcW w:w="6091" w:type="dxa"/>
          </w:tcPr>
          <w:p w:rsidR="002B2030" w:rsidRPr="00435107" w:rsidRDefault="002B2030" w:rsidP="002B2030">
            <w:pPr>
              <w:jc w:val="both"/>
              <w:rPr>
                <w:rFonts w:ascii="Times New Roman" w:hAnsi="Times New Roman" w:cs="Times New Roman"/>
              </w:rPr>
            </w:pPr>
            <w:r w:rsidRPr="00435107">
              <w:rPr>
                <w:rFonts w:ascii="Times New Roman" w:hAnsi="Times New Roman" w:cs="Times New Roman"/>
              </w:rPr>
              <w:t>Furti in appartamento per 100 mila abitanti</w:t>
            </w:r>
          </w:p>
        </w:tc>
        <w:tc>
          <w:tcPr>
            <w:tcW w:w="1842" w:type="dxa"/>
          </w:tcPr>
          <w:p w:rsidR="002B2030" w:rsidRPr="00435107" w:rsidRDefault="002B2030" w:rsidP="002B2030">
            <w:pPr>
              <w:jc w:val="both"/>
              <w:rPr>
                <w:rFonts w:ascii="Times New Roman" w:hAnsi="Times New Roman" w:cs="Times New Roman"/>
              </w:rPr>
            </w:pPr>
            <w:r w:rsidRPr="00435107">
              <w:rPr>
                <w:rFonts w:ascii="Times New Roman" w:hAnsi="Times New Roman" w:cs="Times New Roman"/>
              </w:rPr>
              <w:t>26</w:t>
            </w:r>
          </w:p>
        </w:tc>
        <w:tc>
          <w:tcPr>
            <w:tcW w:w="1695" w:type="dxa"/>
          </w:tcPr>
          <w:p w:rsidR="002B2030" w:rsidRPr="00435107" w:rsidRDefault="002B2030" w:rsidP="002B2030">
            <w:pPr>
              <w:jc w:val="both"/>
              <w:rPr>
                <w:rFonts w:ascii="Times New Roman" w:hAnsi="Times New Roman" w:cs="Times New Roman"/>
              </w:rPr>
            </w:pPr>
            <w:r w:rsidRPr="00435107">
              <w:rPr>
                <w:rFonts w:ascii="Times New Roman" w:hAnsi="Times New Roman" w:cs="Times New Roman"/>
              </w:rPr>
              <w:t>24</w:t>
            </w:r>
          </w:p>
        </w:tc>
      </w:tr>
      <w:tr w:rsidR="002B2030" w:rsidRPr="00435107" w:rsidTr="002B2030">
        <w:tc>
          <w:tcPr>
            <w:tcW w:w="6091" w:type="dxa"/>
          </w:tcPr>
          <w:p w:rsidR="002B2030" w:rsidRPr="00435107" w:rsidRDefault="002B2030" w:rsidP="002B2030">
            <w:pPr>
              <w:jc w:val="both"/>
              <w:rPr>
                <w:rFonts w:ascii="Times New Roman" w:hAnsi="Times New Roman" w:cs="Times New Roman"/>
              </w:rPr>
            </w:pPr>
            <w:r w:rsidRPr="00435107">
              <w:rPr>
                <w:rFonts w:ascii="Times New Roman" w:hAnsi="Times New Roman" w:cs="Times New Roman"/>
              </w:rPr>
              <w:t>Altri furti per 100 mila abitanti</w:t>
            </w:r>
          </w:p>
        </w:tc>
        <w:tc>
          <w:tcPr>
            <w:tcW w:w="1842" w:type="dxa"/>
          </w:tcPr>
          <w:p w:rsidR="002B2030" w:rsidRPr="00435107" w:rsidRDefault="002B2030" w:rsidP="002B2030">
            <w:pPr>
              <w:jc w:val="both"/>
              <w:rPr>
                <w:rFonts w:ascii="Times New Roman" w:hAnsi="Times New Roman" w:cs="Times New Roman"/>
              </w:rPr>
            </w:pPr>
            <w:r w:rsidRPr="00435107">
              <w:rPr>
                <w:rFonts w:ascii="Times New Roman" w:hAnsi="Times New Roman" w:cs="Times New Roman"/>
              </w:rPr>
              <w:t>46</w:t>
            </w:r>
          </w:p>
        </w:tc>
        <w:tc>
          <w:tcPr>
            <w:tcW w:w="1695" w:type="dxa"/>
          </w:tcPr>
          <w:p w:rsidR="002B2030" w:rsidRPr="00435107" w:rsidRDefault="002B2030" w:rsidP="002B2030">
            <w:pPr>
              <w:jc w:val="both"/>
              <w:rPr>
                <w:rFonts w:ascii="Times New Roman" w:hAnsi="Times New Roman" w:cs="Times New Roman"/>
              </w:rPr>
            </w:pPr>
            <w:r w:rsidRPr="00435107">
              <w:rPr>
                <w:rFonts w:ascii="Times New Roman" w:hAnsi="Times New Roman" w:cs="Times New Roman"/>
              </w:rPr>
              <w:t>26</w:t>
            </w:r>
          </w:p>
        </w:tc>
      </w:tr>
      <w:tr w:rsidR="002B2030" w:rsidRPr="00435107" w:rsidTr="002B2030">
        <w:tc>
          <w:tcPr>
            <w:tcW w:w="6091" w:type="dxa"/>
          </w:tcPr>
          <w:p w:rsidR="002B2030" w:rsidRPr="00435107" w:rsidRDefault="002B2030" w:rsidP="002B2030">
            <w:pPr>
              <w:jc w:val="both"/>
              <w:rPr>
                <w:rFonts w:ascii="Times New Roman" w:hAnsi="Times New Roman" w:cs="Times New Roman"/>
              </w:rPr>
            </w:pPr>
            <w:r w:rsidRPr="00435107">
              <w:rPr>
                <w:rFonts w:ascii="Times New Roman" w:hAnsi="Times New Roman" w:cs="Times New Roman"/>
              </w:rPr>
              <w:t>Estorsioni per 100 mila abitanti</w:t>
            </w:r>
          </w:p>
        </w:tc>
        <w:tc>
          <w:tcPr>
            <w:tcW w:w="1842" w:type="dxa"/>
          </w:tcPr>
          <w:p w:rsidR="002B2030" w:rsidRPr="00435107" w:rsidRDefault="002B2030" w:rsidP="002B2030">
            <w:pPr>
              <w:jc w:val="both"/>
              <w:rPr>
                <w:rFonts w:ascii="Times New Roman" w:hAnsi="Times New Roman" w:cs="Times New Roman"/>
              </w:rPr>
            </w:pPr>
            <w:r w:rsidRPr="00435107">
              <w:rPr>
                <w:rFonts w:ascii="Times New Roman" w:hAnsi="Times New Roman" w:cs="Times New Roman"/>
              </w:rPr>
              <w:t>97</w:t>
            </w:r>
          </w:p>
        </w:tc>
        <w:tc>
          <w:tcPr>
            <w:tcW w:w="1695" w:type="dxa"/>
          </w:tcPr>
          <w:p w:rsidR="002B2030" w:rsidRPr="00435107" w:rsidRDefault="002B2030" w:rsidP="002B2030">
            <w:pPr>
              <w:jc w:val="both"/>
              <w:rPr>
                <w:rFonts w:ascii="Times New Roman" w:hAnsi="Times New Roman" w:cs="Times New Roman"/>
              </w:rPr>
            </w:pPr>
            <w:r w:rsidRPr="00435107">
              <w:rPr>
                <w:rFonts w:ascii="Times New Roman" w:hAnsi="Times New Roman" w:cs="Times New Roman"/>
              </w:rPr>
              <w:t>106</w:t>
            </w:r>
          </w:p>
        </w:tc>
      </w:tr>
      <w:tr w:rsidR="002B2030" w:rsidRPr="00435107" w:rsidTr="002B2030">
        <w:tc>
          <w:tcPr>
            <w:tcW w:w="6091" w:type="dxa"/>
          </w:tcPr>
          <w:p w:rsidR="002B2030" w:rsidRPr="00435107" w:rsidRDefault="002B2030" w:rsidP="002B2030">
            <w:pPr>
              <w:jc w:val="both"/>
              <w:rPr>
                <w:rFonts w:ascii="Times New Roman" w:hAnsi="Times New Roman" w:cs="Times New Roman"/>
              </w:rPr>
            </w:pPr>
            <w:r w:rsidRPr="00435107">
              <w:rPr>
                <w:rFonts w:ascii="Times New Roman" w:hAnsi="Times New Roman" w:cs="Times New Roman"/>
              </w:rPr>
              <w:t>Rapine in banche ed uffici postali per 100 mila abitanti</w:t>
            </w:r>
          </w:p>
        </w:tc>
        <w:tc>
          <w:tcPr>
            <w:tcW w:w="1842" w:type="dxa"/>
          </w:tcPr>
          <w:p w:rsidR="002B2030" w:rsidRPr="00435107" w:rsidRDefault="002B2030" w:rsidP="002B2030">
            <w:pPr>
              <w:jc w:val="both"/>
              <w:rPr>
                <w:rFonts w:ascii="Times New Roman" w:hAnsi="Times New Roman" w:cs="Times New Roman"/>
              </w:rPr>
            </w:pPr>
            <w:r w:rsidRPr="00435107">
              <w:rPr>
                <w:rFonts w:ascii="Times New Roman" w:hAnsi="Times New Roman" w:cs="Times New Roman"/>
              </w:rPr>
              <w:t>63</w:t>
            </w:r>
          </w:p>
        </w:tc>
        <w:tc>
          <w:tcPr>
            <w:tcW w:w="1695" w:type="dxa"/>
          </w:tcPr>
          <w:p w:rsidR="002B2030" w:rsidRPr="00435107" w:rsidRDefault="002B2030" w:rsidP="002B2030">
            <w:pPr>
              <w:jc w:val="both"/>
              <w:rPr>
                <w:rFonts w:ascii="Times New Roman" w:hAnsi="Times New Roman" w:cs="Times New Roman"/>
              </w:rPr>
            </w:pPr>
            <w:r w:rsidRPr="00435107">
              <w:rPr>
                <w:rFonts w:ascii="Times New Roman" w:hAnsi="Times New Roman" w:cs="Times New Roman"/>
              </w:rPr>
              <w:t>44</w:t>
            </w:r>
          </w:p>
        </w:tc>
      </w:tr>
      <w:tr w:rsidR="002B2030" w:rsidRPr="00435107" w:rsidTr="002B2030">
        <w:tc>
          <w:tcPr>
            <w:tcW w:w="6091" w:type="dxa"/>
          </w:tcPr>
          <w:p w:rsidR="002B2030" w:rsidRPr="00435107" w:rsidRDefault="002B2030" w:rsidP="002B2030">
            <w:pPr>
              <w:jc w:val="both"/>
              <w:rPr>
                <w:rFonts w:ascii="Times New Roman" w:hAnsi="Times New Roman" w:cs="Times New Roman"/>
              </w:rPr>
            </w:pPr>
            <w:r w:rsidRPr="00435107">
              <w:rPr>
                <w:rFonts w:ascii="Times New Roman" w:hAnsi="Times New Roman" w:cs="Times New Roman"/>
              </w:rPr>
              <w:t>Altre rapine per 100mila abitanti</w:t>
            </w:r>
          </w:p>
        </w:tc>
        <w:tc>
          <w:tcPr>
            <w:tcW w:w="1842" w:type="dxa"/>
          </w:tcPr>
          <w:p w:rsidR="002B2030" w:rsidRPr="00435107" w:rsidRDefault="002B2030" w:rsidP="002B2030">
            <w:pPr>
              <w:jc w:val="both"/>
              <w:rPr>
                <w:rFonts w:ascii="Times New Roman" w:hAnsi="Times New Roman" w:cs="Times New Roman"/>
              </w:rPr>
            </w:pPr>
            <w:r w:rsidRPr="00435107">
              <w:rPr>
                <w:rFonts w:ascii="Times New Roman" w:hAnsi="Times New Roman" w:cs="Times New Roman"/>
              </w:rPr>
              <w:t>102</w:t>
            </w:r>
          </w:p>
        </w:tc>
        <w:tc>
          <w:tcPr>
            <w:tcW w:w="1695" w:type="dxa"/>
          </w:tcPr>
          <w:p w:rsidR="002B2030" w:rsidRPr="00435107" w:rsidRDefault="002B2030" w:rsidP="002B2030">
            <w:pPr>
              <w:jc w:val="both"/>
              <w:rPr>
                <w:rFonts w:ascii="Times New Roman" w:hAnsi="Times New Roman" w:cs="Times New Roman"/>
              </w:rPr>
            </w:pPr>
            <w:r w:rsidRPr="00435107">
              <w:rPr>
                <w:rFonts w:ascii="Times New Roman" w:hAnsi="Times New Roman" w:cs="Times New Roman"/>
              </w:rPr>
              <w:t>103</w:t>
            </w:r>
          </w:p>
        </w:tc>
      </w:tr>
      <w:tr w:rsidR="002B2030" w:rsidRPr="00435107" w:rsidTr="002B2030">
        <w:tc>
          <w:tcPr>
            <w:tcW w:w="6091" w:type="dxa"/>
          </w:tcPr>
          <w:p w:rsidR="002B2030" w:rsidRPr="00435107" w:rsidRDefault="002B2030" w:rsidP="002B2030">
            <w:pPr>
              <w:jc w:val="both"/>
              <w:rPr>
                <w:rFonts w:ascii="Times New Roman" w:hAnsi="Times New Roman" w:cs="Times New Roman"/>
              </w:rPr>
            </w:pPr>
            <w:r w:rsidRPr="00435107">
              <w:rPr>
                <w:rFonts w:ascii="Times New Roman" w:hAnsi="Times New Roman" w:cs="Times New Roman"/>
              </w:rPr>
              <w:t>Truffe e frodi informatiche per 100 mila abitanti</w:t>
            </w:r>
          </w:p>
        </w:tc>
        <w:tc>
          <w:tcPr>
            <w:tcW w:w="1842" w:type="dxa"/>
          </w:tcPr>
          <w:p w:rsidR="002B2030" w:rsidRPr="00435107" w:rsidRDefault="002B2030" w:rsidP="002B2030">
            <w:pPr>
              <w:jc w:val="both"/>
              <w:rPr>
                <w:rFonts w:ascii="Times New Roman" w:hAnsi="Times New Roman" w:cs="Times New Roman"/>
              </w:rPr>
            </w:pPr>
            <w:r w:rsidRPr="00435107">
              <w:rPr>
                <w:rFonts w:ascii="Times New Roman" w:hAnsi="Times New Roman" w:cs="Times New Roman"/>
              </w:rPr>
              <w:t>81</w:t>
            </w:r>
          </w:p>
        </w:tc>
        <w:tc>
          <w:tcPr>
            <w:tcW w:w="1695" w:type="dxa"/>
          </w:tcPr>
          <w:p w:rsidR="002B2030" w:rsidRPr="00435107" w:rsidRDefault="002B2030" w:rsidP="002B2030">
            <w:pPr>
              <w:jc w:val="both"/>
              <w:rPr>
                <w:rFonts w:ascii="Times New Roman" w:hAnsi="Times New Roman" w:cs="Times New Roman"/>
              </w:rPr>
            </w:pPr>
            <w:r w:rsidRPr="00435107">
              <w:rPr>
                <w:rFonts w:ascii="Times New Roman" w:hAnsi="Times New Roman" w:cs="Times New Roman"/>
              </w:rPr>
              <w:t>83</w:t>
            </w:r>
          </w:p>
        </w:tc>
      </w:tr>
    </w:tbl>
    <w:p w:rsidR="002B2030" w:rsidRPr="00435107" w:rsidRDefault="002B2030" w:rsidP="002B2030">
      <w:pPr>
        <w:spacing w:after="120"/>
        <w:jc w:val="both"/>
        <w:rPr>
          <w:sz w:val="28"/>
          <w:szCs w:val="28"/>
        </w:rPr>
      </w:pPr>
    </w:p>
    <w:p w:rsidR="002B2030" w:rsidRPr="00435107" w:rsidRDefault="002B2030" w:rsidP="00D1703E">
      <w:pPr>
        <w:pStyle w:val="Paragrafoelenco"/>
        <w:numPr>
          <w:ilvl w:val="0"/>
          <w:numId w:val="30"/>
        </w:numPr>
        <w:jc w:val="both"/>
        <w:rPr>
          <w:rFonts w:ascii="Times New Roman" w:hAnsi="Times New Roman" w:cs="Times New Roman"/>
          <w:b/>
        </w:rPr>
      </w:pPr>
      <w:r w:rsidRPr="00435107">
        <w:rPr>
          <w:rFonts w:ascii="Times New Roman" w:hAnsi="Times New Roman" w:cs="Times New Roman"/>
          <w:b/>
        </w:rPr>
        <w:t>Un tracciato del fenomeno criminoso della provincia casertana.</w:t>
      </w:r>
    </w:p>
    <w:p w:rsidR="002B2030" w:rsidRPr="00435107" w:rsidRDefault="002B2030" w:rsidP="00B0083A">
      <w:pPr>
        <w:spacing w:after="120" w:line="240" w:lineRule="auto"/>
        <w:contextualSpacing/>
        <w:jc w:val="both"/>
        <w:rPr>
          <w:rFonts w:ascii="Times New Roman" w:hAnsi="Times New Roman" w:cs="Times New Roman"/>
        </w:rPr>
      </w:pPr>
      <w:r w:rsidRPr="00435107">
        <w:rPr>
          <w:rFonts w:ascii="Times New Roman" w:hAnsi="Times New Roman" w:cs="Times New Roman"/>
        </w:rPr>
        <w:t xml:space="preserve">La relazione che la DIA ha presentato in Parlamento con riferimento all’anno 2016 traccia lo scenario del fenomeno criminoso nella provincia di Caserta e degli interessi dei clan camorristici, che mantengono elevata la loro pericolosità e capacità di aggressione specie negli apparati della pubblica amministrazione, intensificando la durevole propensione a riciclare denaro, ad infiltrarsi negli appalti pubblici, a gestire il gioco d’azzardo, l’usura e le estorsioni e, nell’ultimo anno, hanno diversificato la loro influenza aggredendo anche altri settori dell’economia come l’agro-alimentare. </w:t>
      </w:r>
    </w:p>
    <w:p w:rsidR="002B2030" w:rsidRPr="00435107" w:rsidRDefault="002B2030" w:rsidP="00B0083A">
      <w:pPr>
        <w:spacing w:after="120" w:line="240" w:lineRule="auto"/>
        <w:contextualSpacing/>
        <w:jc w:val="both"/>
        <w:rPr>
          <w:rFonts w:ascii="Times New Roman" w:hAnsi="Times New Roman" w:cs="Times New Roman"/>
        </w:rPr>
      </w:pPr>
      <w:r w:rsidRPr="00435107">
        <w:rPr>
          <w:rFonts w:ascii="Times New Roman" w:hAnsi="Times New Roman" w:cs="Times New Roman"/>
        </w:rPr>
        <w:t>“L’agire sotto traccia consente di infiltrare, senza clamore, le amministrazioni comunali e l’imprenditoria locale, di gestire parte della grande distribuzione e di assumere una posizione dominante nel mercato della droga”.</w:t>
      </w:r>
    </w:p>
    <w:p w:rsidR="002B2030" w:rsidRPr="00435107" w:rsidRDefault="002B2030" w:rsidP="00B0083A">
      <w:pPr>
        <w:spacing w:after="120" w:line="240" w:lineRule="auto"/>
        <w:contextualSpacing/>
        <w:jc w:val="both"/>
        <w:rPr>
          <w:rFonts w:ascii="Times New Roman" w:hAnsi="Times New Roman" w:cs="Times New Roman"/>
        </w:rPr>
      </w:pPr>
      <w:r w:rsidRPr="00435107">
        <w:rPr>
          <w:rFonts w:ascii="Times New Roman" w:hAnsi="Times New Roman" w:cs="Times New Roman"/>
        </w:rPr>
        <w:t>Pertanto, a dispetto di arresti e pentimenti eccellenti, le indagini sui clan casertani, nel secondo semestre 2016, hanno confermato il pressante controllo ed un radicamento talmente profondo da rendere ormai superfluo il ricorso ad azioni violente per affermare la loro presenza, scoraggiando, con indiscussa potestà criminale, qualsiasi iniziativa di creare nuovi gruppi da parte di soggetti estranei alle storiche compagini camorristiche.  Sul territorio persiste la forza di intimidazione di tali consorterie strutturate ed il legame con apparati amministrativi ed imprenditori locali sono cementati dalla corruzione, che consente loro di accaparrarsi autorizzazioni e licenze, affidamenti di lavori e manutenzioni.</w:t>
      </w:r>
    </w:p>
    <w:p w:rsidR="002B2030" w:rsidRPr="00435107" w:rsidRDefault="002B2030" w:rsidP="00B0083A">
      <w:pPr>
        <w:spacing w:after="120" w:line="240" w:lineRule="auto"/>
        <w:contextualSpacing/>
        <w:jc w:val="both"/>
        <w:rPr>
          <w:rFonts w:ascii="Times New Roman" w:hAnsi="Times New Roman" w:cs="Times New Roman"/>
        </w:rPr>
      </w:pPr>
      <w:r w:rsidRPr="00435107">
        <w:rPr>
          <w:rFonts w:ascii="Times New Roman" w:hAnsi="Times New Roman" w:cs="Times New Roman"/>
        </w:rPr>
        <w:t xml:space="preserve">La criminalità casertana è soprattutto una criminalità economica. Spiega la DIA, “i sequestri di beni per svariati milioni di euro danno ulteriore conferma del potere economico raggiunto dai gruppi casertani, spesso con la complicità di esponenti delle istituzioni”.  Il riciclaggio di capitali, “che in passato avveniva principalmente </w:t>
      </w:r>
      <w:r w:rsidRPr="00435107">
        <w:rPr>
          <w:rFonts w:ascii="Times New Roman" w:hAnsi="Times New Roman" w:cs="Times New Roman"/>
        </w:rPr>
        <w:lastRenderedPageBreak/>
        <w:t>nel campo dell’edilizia, del ciclo degli inerti e nella ristorazione, appare sempre più orientato verso la grande distribuzione alimentare, immobiliare, la logistica e i trasporti, l’import-export e l’intrattenimento (slot machines)”.</w:t>
      </w:r>
    </w:p>
    <w:p w:rsidR="002B2030" w:rsidRPr="00435107" w:rsidRDefault="002B2030" w:rsidP="00B0083A">
      <w:pPr>
        <w:spacing w:after="120" w:line="240" w:lineRule="auto"/>
        <w:contextualSpacing/>
        <w:jc w:val="both"/>
        <w:rPr>
          <w:rFonts w:ascii="Times New Roman" w:hAnsi="Times New Roman" w:cs="Times New Roman"/>
        </w:rPr>
      </w:pPr>
      <w:r w:rsidRPr="00435107">
        <w:rPr>
          <w:rFonts w:ascii="Times New Roman" w:hAnsi="Times New Roman" w:cs="Times New Roman"/>
        </w:rPr>
        <w:t>Rilevante è altresì il condizionamento delle agromafie sul mercato nostrano. I poteri criminali si “annidano” nel percorso che frutta e verdura devono compiere per raggiungere le tavole degli italiani, e che vede uno snodo essenziale in alcuni grandi mercati di scambio per arrivare alla grande distribuzione. Essi condizionano il mercato stabilendo i prezzi dei raccolti, gestendo i trasporti e lo smistamento, il controllo di intere catene di supermercati, l’esportazione del nostro vero o falso Made in Italy, la creazione ex novo di reti di smercio al minuto. Nel 2016 si è registrato un incremento significativo di fenomeni criminali che colpiscono ed indeboliscono il settore agricolo, con furti di macchinari e danneggiamenti delle colture, fenomeni da associarsi alle fattispecie criminose che ne sono la causa (estorsioni, usura, racket estorsivo).</w:t>
      </w:r>
    </w:p>
    <w:p w:rsidR="002B2030" w:rsidRPr="00435107" w:rsidRDefault="002B2030" w:rsidP="00B0083A">
      <w:pPr>
        <w:spacing w:after="120" w:line="240" w:lineRule="auto"/>
        <w:contextualSpacing/>
        <w:jc w:val="both"/>
        <w:rPr>
          <w:rFonts w:ascii="Times New Roman" w:hAnsi="Times New Roman" w:cs="Times New Roman"/>
        </w:rPr>
      </w:pPr>
      <w:r w:rsidRPr="00435107">
        <w:rPr>
          <w:rFonts w:ascii="Times New Roman" w:hAnsi="Times New Roman" w:cs="Times New Roman"/>
        </w:rPr>
        <w:t>Nonostante il crescente ruolo giocato dalle agromafie nel Settentrione, è nel Mezzogiorno che esse esprimono una maggiore e nociva diffusione.  La provincia di Caserta si colloca nella “top ten” per un livello alto di criminalità organizzata del tipo dell’agromafia, che qui si esprime nella sua forma più tradizionale, mediante un controllo oppressivo e ramificato dell’intera filiera agroalimentare, con particolare riguardo al mercato ortofrutticolo.</w:t>
      </w:r>
    </w:p>
    <w:p w:rsidR="002B2030" w:rsidRPr="00435107" w:rsidRDefault="002B2030" w:rsidP="00B0083A">
      <w:pPr>
        <w:spacing w:after="120" w:line="240" w:lineRule="auto"/>
        <w:contextualSpacing/>
        <w:jc w:val="both"/>
        <w:rPr>
          <w:rFonts w:ascii="Times New Roman" w:hAnsi="Times New Roman" w:cs="Times New Roman"/>
        </w:rPr>
      </w:pPr>
      <w:r w:rsidRPr="00435107">
        <w:rPr>
          <w:rFonts w:ascii="Times New Roman" w:hAnsi="Times New Roman" w:cs="Times New Roman"/>
        </w:rPr>
        <w:t xml:space="preserve"> Sul piano delle relazioni esterne, la DIA rileva come “la componente imprenditoriale di alcuni gruppi locali, primi fra tutti i Casalesi, si sia progressivamente affermata rispetto alla precedente strategia militare, ricorrendo sempre più spesso al metodo corruttivo ed alla cooptazione di amministratori nei sodalizi”.</w:t>
      </w:r>
    </w:p>
    <w:p w:rsidR="002B2030" w:rsidRPr="00435107" w:rsidRDefault="002B2030" w:rsidP="00B0083A">
      <w:pPr>
        <w:spacing w:after="120" w:line="240" w:lineRule="auto"/>
        <w:contextualSpacing/>
        <w:jc w:val="both"/>
        <w:rPr>
          <w:rFonts w:ascii="Times New Roman" w:hAnsi="Times New Roman" w:cs="Times New Roman"/>
        </w:rPr>
      </w:pPr>
      <w:r w:rsidRPr="00435107">
        <w:rPr>
          <w:rFonts w:ascii="Times New Roman" w:hAnsi="Times New Roman" w:cs="Times New Roman"/>
        </w:rPr>
        <w:t>La DIA punta l’attenzione sul fatto che il territorio continui ad essere scenario di episodi di corruzione a carico, tra gli altri, di amministratori pubblici di alcuni Comuni, anche dell’alto casertano, zona che fino a qualche anno fa sembrava lontana dalle mire della criminalità organizzata.</w:t>
      </w:r>
    </w:p>
    <w:p w:rsidR="00E2485C" w:rsidRPr="00435107" w:rsidRDefault="00E2485C" w:rsidP="002B2030">
      <w:pPr>
        <w:contextualSpacing/>
        <w:jc w:val="both"/>
        <w:rPr>
          <w:rFonts w:ascii="Times New Roman" w:hAnsi="Times New Roman" w:cs="Times New Roman"/>
        </w:rPr>
      </w:pPr>
    </w:p>
    <w:p w:rsidR="002B2030" w:rsidRPr="00435107" w:rsidRDefault="00A94034" w:rsidP="00D1703E">
      <w:pPr>
        <w:pStyle w:val="Paragrafoelenco"/>
        <w:numPr>
          <w:ilvl w:val="0"/>
          <w:numId w:val="30"/>
        </w:numPr>
        <w:spacing w:after="120" w:line="240" w:lineRule="auto"/>
        <w:jc w:val="both"/>
        <w:rPr>
          <w:rFonts w:ascii="Times New Roman" w:hAnsi="Times New Roman" w:cs="Times New Roman"/>
          <w:b/>
        </w:rPr>
      </w:pPr>
      <w:r w:rsidRPr="00435107">
        <w:rPr>
          <w:rFonts w:ascii="Times New Roman" w:hAnsi="Times New Roman" w:cs="Times New Roman"/>
          <w:b/>
        </w:rPr>
        <w:t>Racket ed usura. La dimensione sul territorio</w:t>
      </w:r>
    </w:p>
    <w:p w:rsidR="004E7134" w:rsidRPr="00435107" w:rsidRDefault="003151C3" w:rsidP="00071B0E">
      <w:pPr>
        <w:spacing w:after="120" w:line="240" w:lineRule="auto"/>
        <w:contextualSpacing/>
        <w:jc w:val="both"/>
        <w:rPr>
          <w:rFonts w:ascii="Times New Roman" w:hAnsi="Times New Roman" w:cs="Times New Roman"/>
        </w:rPr>
      </w:pPr>
      <w:r w:rsidRPr="00435107">
        <w:rPr>
          <w:rFonts w:ascii="Times New Roman" w:hAnsi="Times New Roman" w:cs="Times New Roman"/>
        </w:rPr>
        <w:t>L</w:t>
      </w:r>
      <w:r w:rsidR="002303F6" w:rsidRPr="00435107">
        <w:rPr>
          <w:rFonts w:ascii="Times New Roman" w:hAnsi="Times New Roman" w:cs="Times New Roman"/>
        </w:rPr>
        <w:t>a dinamica collusiva fra ceto imprenditoriale e organizzazioni criminali, l’espansione del</w:t>
      </w:r>
      <w:r w:rsidR="001E7D1D" w:rsidRPr="00435107">
        <w:rPr>
          <w:rFonts w:ascii="Times New Roman" w:hAnsi="Times New Roman" w:cs="Times New Roman"/>
        </w:rPr>
        <w:t xml:space="preserve"> mercato e del lavoro irregolari</w:t>
      </w:r>
      <w:r w:rsidR="002303F6" w:rsidRPr="00435107">
        <w:rPr>
          <w:rFonts w:ascii="Times New Roman" w:hAnsi="Times New Roman" w:cs="Times New Roman"/>
        </w:rPr>
        <w:t xml:space="preserve"> attraverso un sistema di negoziazione e scambio più vantaggioso rispetto a quello legale e che trova nella Camorra il suo interlocutore privilegiato</w:t>
      </w:r>
      <w:r w:rsidRPr="00435107">
        <w:rPr>
          <w:rFonts w:ascii="Times New Roman" w:hAnsi="Times New Roman" w:cs="Times New Roman"/>
        </w:rPr>
        <w:t>: queste le principali condizioni strutturali che minano il mercato economico campano</w:t>
      </w:r>
      <w:r w:rsidR="004E7134" w:rsidRPr="00435107">
        <w:rPr>
          <w:rFonts w:ascii="Times New Roman" w:hAnsi="Times New Roman" w:cs="Times New Roman"/>
        </w:rPr>
        <w:t>, delineando un contesto in cui la ramificazione dell’organizzazione criminale non solo scoraggia gli investimenti ma rende debole l’attività imprenditoriale e produce alterazioni del credito alle imprese in un crescente continuo di carenza di fiducia nelle istituzioni preposte ai controlli e alla gestione della cosa pubblica, uno scoraggiamento dell’imprenditoria privata legale, un’assenza parziale o totale del credito alle imprese in ragione delle criticità del territorio ad alta densità camorristica.</w:t>
      </w:r>
    </w:p>
    <w:p w:rsidR="00B0083A" w:rsidRPr="00435107" w:rsidRDefault="00B0083A" w:rsidP="00071B0E">
      <w:pPr>
        <w:spacing w:after="120" w:line="240" w:lineRule="auto"/>
        <w:contextualSpacing/>
        <w:jc w:val="both"/>
        <w:rPr>
          <w:rFonts w:ascii="Times New Roman" w:hAnsi="Times New Roman" w:cs="Times New Roman"/>
        </w:rPr>
      </w:pPr>
    </w:p>
    <w:p w:rsidR="00132A32" w:rsidRPr="00435107" w:rsidRDefault="004E7134" w:rsidP="00071B0E">
      <w:pPr>
        <w:spacing w:after="120" w:line="240" w:lineRule="auto"/>
        <w:contextualSpacing/>
        <w:jc w:val="both"/>
        <w:rPr>
          <w:rFonts w:ascii="Times New Roman" w:eastAsia="Times New Roman" w:hAnsi="Times New Roman" w:cs="Times New Roman"/>
          <w:lang w:eastAsia="it-IT"/>
        </w:rPr>
      </w:pPr>
      <w:r w:rsidRPr="00435107">
        <w:rPr>
          <w:rFonts w:ascii="Times New Roman" w:hAnsi="Times New Roman" w:cs="Times New Roman"/>
        </w:rPr>
        <w:t>Su queste basi si moltiplicano e si alimentano le attività illegali a danno dell’economia attraverso i fenomeni dell’usura e dell’estorsione</w:t>
      </w:r>
      <w:r w:rsidR="00C833C1" w:rsidRPr="00435107">
        <w:rPr>
          <w:rFonts w:ascii="Times New Roman" w:hAnsi="Times New Roman" w:cs="Times New Roman"/>
        </w:rPr>
        <w:t>,</w:t>
      </w:r>
      <w:r w:rsidR="00071B0E" w:rsidRPr="00435107">
        <w:rPr>
          <w:rFonts w:ascii="Times New Roman" w:hAnsi="Times New Roman" w:cs="Times New Roman"/>
        </w:rPr>
        <w:t xml:space="preserve"> </w:t>
      </w:r>
      <w:r w:rsidR="00A300AA" w:rsidRPr="00435107">
        <w:rPr>
          <w:rFonts w:ascii="Times New Roman" w:hAnsi="Times New Roman" w:cs="Times New Roman"/>
        </w:rPr>
        <w:t>c</w:t>
      </w:r>
      <w:r w:rsidR="00132A32" w:rsidRPr="00435107">
        <w:rPr>
          <w:rFonts w:ascii="Times New Roman" w:eastAsia="Times New Roman" w:hAnsi="Times New Roman" w:cs="Times New Roman"/>
          <w:lang w:eastAsia="it-IT"/>
        </w:rPr>
        <w:t>he consentono alle organizzazioni criminali di conservare il controllo del territorio, senza dover necessariamente operare azioni eclatanti, che possono provocare le reazioni massicce dello Stato.</w:t>
      </w:r>
    </w:p>
    <w:p w:rsidR="00B0083A" w:rsidRPr="00435107" w:rsidRDefault="00B0083A" w:rsidP="00071B0E">
      <w:pPr>
        <w:spacing w:after="120" w:line="240" w:lineRule="auto"/>
        <w:contextualSpacing/>
        <w:jc w:val="both"/>
        <w:rPr>
          <w:rFonts w:ascii="Times New Roman" w:eastAsia="Times New Roman" w:hAnsi="Times New Roman" w:cs="Times New Roman"/>
          <w:lang w:eastAsia="it-IT"/>
        </w:rPr>
      </w:pPr>
    </w:p>
    <w:p w:rsidR="00132A32" w:rsidRPr="00435107" w:rsidRDefault="00132A32" w:rsidP="00071B0E">
      <w:pPr>
        <w:spacing w:after="120" w:line="240" w:lineRule="auto"/>
        <w:contextualSpacing/>
        <w:jc w:val="both"/>
        <w:rPr>
          <w:rFonts w:ascii="Times New Roman" w:eastAsia="Times New Roman" w:hAnsi="Times New Roman" w:cs="Times New Roman"/>
          <w:lang w:eastAsia="it-IT"/>
        </w:rPr>
      </w:pPr>
      <w:r w:rsidRPr="00435107">
        <w:rPr>
          <w:rFonts w:ascii="Times New Roman" w:eastAsia="Times New Roman" w:hAnsi="Times New Roman" w:cs="Times New Roman"/>
          <w:lang w:eastAsia="it-IT"/>
        </w:rPr>
        <w:t>I dati relativi all’usura non risultano di agevole interpretazione, in quanto non sempre corrispondono alla reale dimensione del fenomeno.</w:t>
      </w:r>
      <w:r w:rsidR="00A300AA" w:rsidRPr="00435107">
        <w:rPr>
          <w:rFonts w:ascii="Times New Roman" w:eastAsia="Times New Roman" w:hAnsi="Times New Roman" w:cs="Times New Roman"/>
          <w:lang w:eastAsia="it-IT"/>
        </w:rPr>
        <w:t xml:space="preserve"> </w:t>
      </w:r>
      <w:r w:rsidRPr="00435107">
        <w:rPr>
          <w:rFonts w:ascii="Times New Roman" w:eastAsia="Times New Roman" w:hAnsi="Times New Roman" w:cs="Times New Roman"/>
          <w:lang w:eastAsia="it-IT"/>
        </w:rPr>
        <w:t xml:space="preserve">Infatti, il reato in esame rientra nella categoria dei c.d. “delitti di cooperazione con la vittima”, in cui si registra uno strettissimo vincolo di omertà che lega la vittima all’autore, per il timore della cessazione della fonte di finanziamento, vincolo destinato a rompersi solo quando, per effetto delle continue e sempre più pressanti richieste di restituzione di capitale ed interessi, la vittima non intravedrà altro spazio per la sua sopravvivenza che la denuncia dell’usuraio. </w:t>
      </w:r>
    </w:p>
    <w:p w:rsidR="00B0083A" w:rsidRPr="00435107" w:rsidRDefault="00B0083A" w:rsidP="00071B0E">
      <w:pPr>
        <w:spacing w:after="120" w:line="240" w:lineRule="auto"/>
        <w:contextualSpacing/>
        <w:jc w:val="both"/>
        <w:rPr>
          <w:rFonts w:ascii="Times New Roman" w:eastAsia="Times New Roman" w:hAnsi="Times New Roman" w:cs="Times New Roman"/>
          <w:lang w:eastAsia="it-IT"/>
        </w:rPr>
      </w:pPr>
    </w:p>
    <w:p w:rsidR="00132A32" w:rsidRPr="00435107" w:rsidRDefault="00132A32" w:rsidP="00071B0E">
      <w:pPr>
        <w:spacing w:after="120" w:line="240" w:lineRule="auto"/>
        <w:contextualSpacing/>
        <w:jc w:val="both"/>
        <w:rPr>
          <w:rFonts w:ascii="Times New Roman" w:eastAsia="Times New Roman" w:hAnsi="Times New Roman" w:cs="Times New Roman"/>
          <w:lang w:eastAsia="it-IT"/>
        </w:rPr>
      </w:pPr>
      <w:r w:rsidRPr="00435107">
        <w:rPr>
          <w:rFonts w:ascii="Times New Roman" w:eastAsia="Times New Roman" w:hAnsi="Times New Roman" w:cs="Times New Roman"/>
          <w:lang w:eastAsia="it-IT"/>
        </w:rPr>
        <w:t xml:space="preserve">Del resto, anche l’estorsione si caratterizza come c.d. “reato sommerso”, per il fatto che non sempre le vittime denunciano il reato, soprattutto per timore di ritorsioni. </w:t>
      </w:r>
    </w:p>
    <w:p w:rsidR="00B0083A" w:rsidRPr="00435107" w:rsidRDefault="00B0083A" w:rsidP="00071B0E">
      <w:pPr>
        <w:spacing w:after="120" w:line="240" w:lineRule="auto"/>
        <w:contextualSpacing/>
        <w:jc w:val="both"/>
        <w:rPr>
          <w:rFonts w:ascii="Times New Roman" w:eastAsia="Times New Roman" w:hAnsi="Times New Roman" w:cs="Times New Roman"/>
          <w:lang w:eastAsia="it-IT"/>
        </w:rPr>
      </w:pPr>
    </w:p>
    <w:p w:rsidR="00132A32" w:rsidRPr="00435107" w:rsidRDefault="00132A32" w:rsidP="00071B0E">
      <w:pPr>
        <w:spacing w:after="120" w:line="240" w:lineRule="auto"/>
        <w:contextualSpacing/>
        <w:jc w:val="both"/>
        <w:rPr>
          <w:rFonts w:ascii="Times New Roman" w:eastAsia="Times New Roman" w:hAnsi="Times New Roman" w:cs="Times New Roman"/>
          <w:lang w:eastAsia="it-IT"/>
        </w:rPr>
      </w:pPr>
      <w:r w:rsidRPr="00435107">
        <w:rPr>
          <w:rFonts w:ascii="Times New Roman" w:eastAsia="Times New Roman" w:hAnsi="Times New Roman" w:cs="Times New Roman"/>
          <w:lang w:eastAsia="it-IT"/>
        </w:rPr>
        <w:t xml:space="preserve">Indagini condotte in un recente passato nella provincia di Caserta hanno evidenziato una stretta connessione tra il reato di usura e quello di estorsione, nel senso che la pratica estorsiva è risultata propedeutica alla creazione dello stato di sofferenza della vittima, in modo da indurre quest’ultima a ricorrere al prestito usurario, fino a spingerla a cedere le proprie attività produttive. </w:t>
      </w:r>
    </w:p>
    <w:p w:rsidR="00132A32" w:rsidRPr="00435107" w:rsidRDefault="00132A32" w:rsidP="00071B0E">
      <w:pPr>
        <w:spacing w:after="120" w:line="240" w:lineRule="auto"/>
        <w:contextualSpacing/>
        <w:jc w:val="both"/>
        <w:rPr>
          <w:rFonts w:ascii="Times New Roman" w:eastAsia="Times New Roman" w:hAnsi="Times New Roman" w:cs="Times New Roman"/>
          <w:lang w:eastAsia="it-IT"/>
        </w:rPr>
      </w:pPr>
      <w:r w:rsidRPr="00435107">
        <w:rPr>
          <w:rFonts w:ascii="Times New Roman" w:eastAsia="Times New Roman" w:hAnsi="Times New Roman" w:cs="Times New Roman"/>
          <w:lang w:eastAsia="it-IT"/>
        </w:rPr>
        <w:t>L’estorsione rappresenta, per entità e diffusione, una delle tipologie delittuose di maggior allarme sociale, da cui derivano in massima parte i proventi introitati dalla criminalità organizzata.</w:t>
      </w:r>
    </w:p>
    <w:p w:rsidR="00132A32" w:rsidRPr="00435107" w:rsidRDefault="00132A32" w:rsidP="00071B0E">
      <w:pPr>
        <w:spacing w:after="120" w:line="240" w:lineRule="auto"/>
        <w:contextualSpacing/>
        <w:jc w:val="both"/>
        <w:rPr>
          <w:rFonts w:ascii="Times New Roman" w:eastAsia="Times New Roman" w:hAnsi="Times New Roman" w:cs="Times New Roman"/>
          <w:lang w:eastAsia="it-IT"/>
        </w:rPr>
      </w:pPr>
      <w:r w:rsidRPr="00435107">
        <w:rPr>
          <w:rFonts w:ascii="Times New Roman" w:eastAsia="Times New Roman" w:hAnsi="Times New Roman" w:cs="Times New Roman"/>
          <w:lang w:eastAsia="it-IT"/>
        </w:rPr>
        <w:lastRenderedPageBreak/>
        <w:t>Sebbene la pratica estorsiva, per la sua connotazione mafiosa, mantenga il suo radicamento in Sicilia, in Campania, in Calabria ed in Puglia, essa si va diffondendo in aree territoriali sempre più vaste, caratterizzandosi come strumento di penetrazione nell’economia legale adottato in maniera crescente dalla criminalità organizzata.</w:t>
      </w:r>
    </w:p>
    <w:p w:rsidR="00B0083A" w:rsidRPr="00435107" w:rsidRDefault="00B0083A" w:rsidP="00071B0E">
      <w:pPr>
        <w:spacing w:after="120" w:line="240" w:lineRule="auto"/>
        <w:contextualSpacing/>
        <w:jc w:val="both"/>
        <w:rPr>
          <w:rFonts w:ascii="Times New Roman" w:eastAsia="Times New Roman" w:hAnsi="Times New Roman" w:cs="Times New Roman"/>
          <w:lang w:eastAsia="it-IT"/>
        </w:rPr>
      </w:pPr>
    </w:p>
    <w:p w:rsidR="00132A32" w:rsidRPr="00435107" w:rsidRDefault="00132A32" w:rsidP="00071B0E">
      <w:pPr>
        <w:spacing w:after="120" w:line="240" w:lineRule="auto"/>
        <w:contextualSpacing/>
        <w:jc w:val="both"/>
        <w:rPr>
          <w:rFonts w:ascii="Times New Roman" w:eastAsia="Times New Roman" w:hAnsi="Times New Roman" w:cs="Times New Roman"/>
          <w:lang w:eastAsia="it-IT"/>
        </w:rPr>
      </w:pPr>
      <w:r w:rsidRPr="00435107">
        <w:rPr>
          <w:rFonts w:ascii="Times New Roman" w:eastAsia="Times New Roman" w:hAnsi="Times New Roman" w:cs="Times New Roman"/>
          <w:lang w:eastAsia="it-IT"/>
        </w:rPr>
        <w:t>Si tratta di un fenomeno particolarmente articolato, che richiede una risposta tempestiva ed efficace e soluzioni complesse, che lo Stato non sempre è in grado di offrire.</w:t>
      </w:r>
    </w:p>
    <w:p w:rsidR="00132A32" w:rsidRPr="00435107" w:rsidRDefault="00132A32" w:rsidP="00071B0E">
      <w:pPr>
        <w:spacing w:after="120" w:line="240" w:lineRule="auto"/>
        <w:contextualSpacing/>
        <w:jc w:val="both"/>
        <w:rPr>
          <w:rFonts w:ascii="Times New Roman" w:eastAsia="Times New Roman" w:hAnsi="Times New Roman" w:cs="Times New Roman"/>
          <w:lang w:eastAsia="it-IT"/>
        </w:rPr>
      </w:pPr>
      <w:r w:rsidRPr="00435107">
        <w:rPr>
          <w:rFonts w:ascii="Times New Roman" w:eastAsia="Times New Roman" w:hAnsi="Times New Roman" w:cs="Times New Roman"/>
          <w:lang w:eastAsia="it-IT"/>
        </w:rPr>
        <w:t>Certamente sono stati fatti concreti passi avanti nella lotta al racket.</w:t>
      </w:r>
    </w:p>
    <w:p w:rsidR="00132A32" w:rsidRPr="00435107" w:rsidRDefault="00132A32" w:rsidP="00071B0E">
      <w:pPr>
        <w:spacing w:after="120" w:line="240" w:lineRule="auto"/>
        <w:contextualSpacing/>
        <w:jc w:val="both"/>
        <w:rPr>
          <w:rFonts w:ascii="Times New Roman" w:eastAsia="Times New Roman" w:hAnsi="Times New Roman" w:cs="Times New Roman"/>
          <w:lang w:eastAsia="it-IT"/>
        </w:rPr>
      </w:pPr>
      <w:r w:rsidRPr="00435107">
        <w:rPr>
          <w:rFonts w:ascii="Times New Roman" w:eastAsia="Times New Roman" w:hAnsi="Times New Roman" w:cs="Times New Roman"/>
          <w:lang w:eastAsia="it-IT"/>
        </w:rPr>
        <w:t>Una prima reale svolta si ebbe dopo l’omicidio di Libero Grassi, avvenuto il 29 agosto 1991, allorché, accanto alla consapevolezza dell’entità del rischio per l’imprenditore che non intende cedere al ricatto mafioso, si ebbe il coraggio e l’intelligenza di operare la scelta della denuncia collettiva per uscire dalla solitudine e dall’isolamento, riducendo al minimo il rischio in termini di sicurezza personale.</w:t>
      </w:r>
    </w:p>
    <w:p w:rsidR="00132A32" w:rsidRPr="00435107" w:rsidRDefault="00132A32" w:rsidP="00071B0E">
      <w:pPr>
        <w:spacing w:after="120" w:line="240" w:lineRule="auto"/>
        <w:contextualSpacing/>
        <w:jc w:val="both"/>
        <w:rPr>
          <w:rFonts w:ascii="Times New Roman" w:eastAsia="Times New Roman" w:hAnsi="Times New Roman" w:cs="Times New Roman"/>
          <w:lang w:eastAsia="it-IT"/>
        </w:rPr>
      </w:pPr>
      <w:r w:rsidRPr="00435107">
        <w:rPr>
          <w:rFonts w:ascii="Times New Roman" w:eastAsia="Times New Roman" w:hAnsi="Times New Roman" w:cs="Times New Roman"/>
          <w:lang w:eastAsia="it-IT"/>
        </w:rPr>
        <w:t xml:space="preserve">Nacque, così, l’esperienza dell’associazionismo antiracket e, successivamente venne istituito il Fondo di solidarietà in favore delle vittime di richieste estorsive e dell’usura. </w:t>
      </w:r>
    </w:p>
    <w:p w:rsidR="00132A32" w:rsidRPr="00435107" w:rsidRDefault="00132A32" w:rsidP="00071B0E">
      <w:pPr>
        <w:spacing w:after="120" w:line="240" w:lineRule="auto"/>
        <w:contextualSpacing/>
        <w:jc w:val="both"/>
        <w:rPr>
          <w:rFonts w:ascii="Times New Roman" w:eastAsia="Times New Roman" w:hAnsi="Times New Roman" w:cs="Times New Roman"/>
          <w:lang w:eastAsia="it-IT"/>
        </w:rPr>
      </w:pPr>
      <w:r w:rsidRPr="00435107">
        <w:rPr>
          <w:rFonts w:ascii="Times New Roman" w:eastAsia="Times New Roman" w:hAnsi="Times New Roman" w:cs="Times New Roman"/>
          <w:lang w:eastAsia="it-IT"/>
        </w:rPr>
        <w:t xml:space="preserve">Ciò nonostante, la gran parte dei delitti di estorsione resta tuttora sommersa e perciò impunita, denotando come le risposte dello Stato si siano rivelate non del tutto efficaci. </w:t>
      </w:r>
    </w:p>
    <w:p w:rsidR="00B0083A" w:rsidRPr="00435107" w:rsidRDefault="00B0083A" w:rsidP="00071B0E">
      <w:pPr>
        <w:spacing w:after="120" w:line="240" w:lineRule="auto"/>
        <w:contextualSpacing/>
        <w:jc w:val="both"/>
        <w:rPr>
          <w:rFonts w:ascii="Times New Roman" w:eastAsia="Times New Roman" w:hAnsi="Times New Roman" w:cs="Times New Roman"/>
          <w:lang w:eastAsia="it-IT"/>
        </w:rPr>
      </w:pPr>
    </w:p>
    <w:p w:rsidR="00132A32" w:rsidRPr="00435107" w:rsidRDefault="00132A32" w:rsidP="00071B0E">
      <w:pPr>
        <w:spacing w:after="120" w:line="240" w:lineRule="auto"/>
        <w:contextualSpacing/>
        <w:jc w:val="both"/>
        <w:rPr>
          <w:rFonts w:ascii="Times New Roman" w:eastAsia="Times New Roman" w:hAnsi="Times New Roman" w:cs="Times New Roman"/>
          <w:lang w:eastAsia="it-IT"/>
        </w:rPr>
      </w:pPr>
      <w:r w:rsidRPr="00435107">
        <w:rPr>
          <w:rFonts w:ascii="Times New Roman" w:eastAsia="Times New Roman" w:hAnsi="Times New Roman" w:cs="Times New Roman"/>
          <w:lang w:eastAsia="it-IT"/>
        </w:rPr>
        <w:t>Le cause della fragilità delle strategie antiracket sinora elaborate sono molteplici, ma tutte riconducibili alla complessità del fenomeno estorsivo.</w:t>
      </w:r>
    </w:p>
    <w:p w:rsidR="00132A32" w:rsidRPr="00435107" w:rsidRDefault="00132A32" w:rsidP="00071B0E">
      <w:pPr>
        <w:spacing w:after="120" w:line="240" w:lineRule="auto"/>
        <w:contextualSpacing/>
        <w:jc w:val="both"/>
        <w:rPr>
          <w:rFonts w:ascii="Times New Roman" w:eastAsia="Times New Roman" w:hAnsi="Times New Roman" w:cs="Times New Roman"/>
          <w:lang w:eastAsia="it-IT"/>
        </w:rPr>
      </w:pPr>
      <w:r w:rsidRPr="00435107">
        <w:rPr>
          <w:rFonts w:ascii="Times New Roman" w:eastAsia="Times New Roman" w:hAnsi="Times New Roman" w:cs="Times New Roman"/>
          <w:lang w:eastAsia="it-IT"/>
        </w:rPr>
        <w:t>Il “pizzo” è stato, talvolta, considerato un fenomeno marginale rispetto ad altre manifestazioni criminali più eclatanti; ma proprio perché esso non si manifesta in forme clamorose, ma come quotidianità e capillarità, costituisce il principale motore, il cuore del sistema mafioso: partendo dal pizzo, la mafia realizza il controllo del territorio.</w:t>
      </w:r>
    </w:p>
    <w:p w:rsidR="00132A32" w:rsidRPr="00435107" w:rsidRDefault="00132A32" w:rsidP="00071B0E">
      <w:pPr>
        <w:spacing w:after="120" w:line="240" w:lineRule="auto"/>
        <w:contextualSpacing/>
        <w:jc w:val="both"/>
        <w:rPr>
          <w:rFonts w:ascii="Times New Roman" w:eastAsia="Times New Roman" w:hAnsi="Times New Roman" w:cs="Times New Roman"/>
          <w:lang w:eastAsia="it-IT"/>
        </w:rPr>
      </w:pPr>
      <w:r w:rsidRPr="00435107">
        <w:rPr>
          <w:rFonts w:ascii="Times New Roman" w:eastAsia="Times New Roman" w:hAnsi="Times New Roman" w:cs="Times New Roman"/>
          <w:lang w:eastAsia="it-IT"/>
        </w:rPr>
        <w:t>Il racket, infatti, non costituisce soltanto lo strumento di accumulazione primaria del capitale mafioso, utilizzato per finanziare i costi dell’organizzazione e per stipendiare gli affiliati. Esso è il momento in cui si realizza la selezione dei “quadri” mafiosi: dapprima costituisce l’esame per essere reclutati dalla mafia come operai del crimine; poi diventa lo strumento per ricoprire ruoli di maggior prestigio nell’ambito dell’organizzazione, poiché chi dimostra particolare capacità ad esercitare l’intimidazione e a conseguire “rispetto” può salire nelle gerarchie mafiose.</w:t>
      </w:r>
    </w:p>
    <w:p w:rsidR="00132A32" w:rsidRPr="00435107" w:rsidRDefault="00132A32" w:rsidP="00071B0E">
      <w:pPr>
        <w:spacing w:after="120" w:line="240" w:lineRule="auto"/>
        <w:contextualSpacing/>
        <w:jc w:val="both"/>
        <w:rPr>
          <w:rFonts w:ascii="Times New Roman" w:eastAsia="Times New Roman" w:hAnsi="Times New Roman" w:cs="Times New Roman"/>
          <w:lang w:eastAsia="it-IT"/>
        </w:rPr>
      </w:pPr>
      <w:r w:rsidRPr="00435107">
        <w:rPr>
          <w:rFonts w:ascii="Times New Roman" w:eastAsia="Times New Roman" w:hAnsi="Times New Roman" w:cs="Times New Roman"/>
          <w:lang w:eastAsia="it-IT"/>
        </w:rPr>
        <w:t>D’altra parte, equiparare il racket al pizzo è estremamente riduttivo: esso, al contrario, va considerato come condizionamento criminale delle realtà economiche locali, in quanto rappresenta la via d’ingresso della mafia nel tessuto economico imprenditoriale.</w:t>
      </w:r>
      <w:r w:rsidR="00B0083A" w:rsidRPr="00435107">
        <w:rPr>
          <w:rFonts w:ascii="Times New Roman" w:eastAsia="Times New Roman" w:hAnsi="Times New Roman" w:cs="Times New Roman"/>
          <w:lang w:eastAsia="it-IT"/>
        </w:rPr>
        <w:t xml:space="preserve"> </w:t>
      </w:r>
      <w:r w:rsidRPr="00435107">
        <w:rPr>
          <w:rFonts w:ascii="Times New Roman" w:eastAsia="Times New Roman" w:hAnsi="Times New Roman" w:cs="Times New Roman"/>
          <w:lang w:eastAsia="it-IT"/>
        </w:rPr>
        <w:t>Si parte dal pizzo per giungere all’imposizione di manodopera e, successivamente, dei servizi e delle di forniture.</w:t>
      </w:r>
    </w:p>
    <w:p w:rsidR="00132A32" w:rsidRPr="00435107" w:rsidRDefault="00132A32" w:rsidP="00071B0E">
      <w:pPr>
        <w:spacing w:after="120" w:line="240" w:lineRule="auto"/>
        <w:contextualSpacing/>
        <w:jc w:val="both"/>
        <w:rPr>
          <w:rFonts w:ascii="Times New Roman" w:eastAsia="Times New Roman" w:hAnsi="Times New Roman" w:cs="Times New Roman"/>
          <w:lang w:eastAsia="it-IT"/>
        </w:rPr>
      </w:pPr>
      <w:r w:rsidRPr="00435107">
        <w:rPr>
          <w:rFonts w:ascii="Times New Roman" w:eastAsia="Times New Roman" w:hAnsi="Times New Roman" w:cs="Times New Roman"/>
          <w:lang w:eastAsia="it-IT"/>
        </w:rPr>
        <w:t xml:space="preserve">Infatti, quando l’organizzazione mafiosa, in luogo del danaro, chiede l’assunzione di propri adepti all’impresa, persegue un preciso scopo, vale a dire quello di stabilire una sorta di relazione sinallagmatica tra l’imprenditore ed il mafioso, con l’obiettivo di un totale coinvolgimento dell’impresa legale attraverso l’imposizione  di quelle attività che favoriscono il rafforzamento dell’impresa “mafiosa”: l’acquisto di certi prodotti solo da una certa impresa, l’utilizzo di certi servizi solo presso un’altra. </w:t>
      </w:r>
    </w:p>
    <w:p w:rsidR="00B0083A" w:rsidRPr="00435107" w:rsidRDefault="00B0083A" w:rsidP="00071B0E">
      <w:pPr>
        <w:spacing w:after="120" w:line="240" w:lineRule="auto"/>
        <w:contextualSpacing/>
        <w:jc w:val="both"/>
        <w:rPr>
          <w:rFonts w:ascii="Times New Roman" w:eastAsia="Times New Roman" w:hAnsi="Times New Roman" w:cs="Times New Roman"/>
          <w:lang w:eastAsia="it-IT"/>
        </w:rPr>
      </w:pPr>
    </w:p>
    <w:p w:rsidR="00132A32" w:rsidRPr="00435107" w:rsidRDefault="00132A32" w:rsidP="00071B0E">
      <w:pPr>
        <w:spacing w:after="120" w:line="240" w:lineRule="auto"/>
        <w:contextualSpacing/>
        <w:jc w:val="both"/>
        <w:rPr>
          <w:rFonts w:ascii="Times New Roman" w:eastAsia="Times New Roman" w:hAnsi="Times New Roman" w:cs="Times New Roman"/>
          <w:lang w:eastAsia="it-IT"/>
        </w:rPr>
      </w:pPr>
      <w:r w:rsidRPr="00435107">
        <w:rPr>
          <w:rFonts w:ascii="Times New Roman" w:eastAsia="Times New Roman" w:hAnsi="Times New Roman" w:cs="Times New Roman"/>
          <w:lang w:eastAsia="it-IT"/>
        </w:rPr>
        <w:t xml:space="preserve">Diventa facile comprendere, allora, come il pizzo nella strategia mafiosa, finisca per diventare il cordone ombelicale tra imprenditore estorto e la rete sostenuta dallo stesso gruppo criminale. </w:t>
      </w:r>
    </w:p>
    <w:p w:rsidR="00132A32" w:rsidRPr="00435107" w:rsidRDefault="00132A32" w:rsidP="00071B0E">
      <w:pPr>
        <w:spacing w:after="120" w:line="240" w:lineRule="auto"/>
        <w:contextualSpacing/>
        <w:jc w:val="both"/>
        <w:rPr>
          <w:rFonts w:ascii="Times New Roman" w:eastAsia="Times New Roman" w:hAnsi="Times New Roman" w:cs="Times New Roman"/>
          <w:lang w:eastAsia="it-IT"/>
        </w:rPr>
      </w:pPr>
      <w:r w:rsidRPr="00435107">
        <w:rPr>
          <w:rFonts w:ascii="Times New Roman" w:eastAsia="Times New Roman" w:hAnsi="Times New Roman" w:cs="Times New Roman"/>
          <w:lang w:eastAsia="it-IT"/>
        </w:rPr>
        <w:t>Attraverso questa strumentalizzazione di imprese originariamente legali, la mafia realizza l’assunzione diretta dell’iniziativa imprenditoriale, che, grazie anche a collusione e compiacenze di politici ed amministratori locali, le consente di infiltrarsi nel sistema degli appalti pubblici in sede di aggiudicazioni ovvero nel circuito dei sub appalti in sede di esecuzione dei lavori, appropriandosi, così, con un mezzo comodo, sicuro ed apparentemente lecito, di danaro pubblico, il quale, paradossalmente, va ad alimentare le “casse” di quelle stesse organizzazioni mafiose che lo Stato è chiamato a contrastare.</w:t>
      </w:r>
    </w:p>
    <w:p w:rsidR="00B0083A" w:rsidRPr="00435107" w:rsidRDefault="00B0083A" w:rsidP="00071B0E">
      <w:pPr>
        <w:spacing w:after="120" w:line="240" w:lineRule="auto"/>
        <w:contextualSpacing/>
        <w:jc w:val="both"/>
        <w:rPr>
          <w:rFonts w:ascii="Times New Roman" w:eastAsia="Times New Roman" w:hAnsi="Times New Roman" w:cs="Times New Roman"/>
          <w:lang w:eastAsia="it-IT"/>
        </w:rPr>
      </w:pPr>
    </w:p>
    <w:p w:rsidR="00132A32" w:rsidRPr="00435107" w:rsidRDefault="00132A32" w:rsidP="00071B0E">
      <w:pPr>
        <w:spacing w:after="120" w:line="240" w:lineRule="auto"/>
        <w:contextualSpacing/>
        <w:jc w:val="both"/>
        <w:rPr>
          <w:rFonts w:ascii="Times New Roman" w:eastAsia="Times New Roman" w:hAnsi="Times New Roman" w:cs="Times New Roman"/>
          <w:lang w:eastAsia="it-IT"/>
        </w:rPr>
      </w:pPr>
      <w:r w:rsidRPr="00435107">
        <w:rPr>
          <w:rFonts w:ascii="Times New Roman" w:eastAsia="Times New Roman" w:hAnsi="Times New Roman" w:cs="Times New Roman"/>
          <w:lang w:eastAsia="it-IT"/>
        </w:rPr>
        <w:t>Il Fondo di solidarietà interviene successivamente alla “resistenza” dell’imprenditore. Al contrario, serve, qualcosa che intervenga nella fase precedente e rappresenti, per chi è costretto a confrontarsi con la criminalità organizzata, una concreta prospettiva di non subire rilevanti svantaggi sotto il profilo della competitività imprenditoriale.</w:t>
      </w:r>
    </w:p>
    <w:p w:rsidR="00B0083A" w:rsidRPr="00435107" w:rsidRDefault="00B0083A" w:rsidP="00071B0E">
      <w:pPr>
        <w:spacing w:after="120" w:line="240" w:lineRule="auto"/>
        <w:contextualSpacing/>
        <w:jc w:val="both"/>
        <w:rPr>
          <w:rFonts w:ascii="Times New Roman" w:eastAsia="Times New Roman" w:hAnsi="Times New Roman" w:cs="Times New Roman"/>
          <w:lang w:eastAsia="it-IT"/>
        </w:rPr>
      </w:pPr>
    </w:p>
    <w:p w:rsidR="00132A32" w:rsidRPr="00435107" w:rsidRDefault="00132A32" w:rsidP="00071B0E">
      <w:pPr>
        <w:spacing w:after="120" w:line="240" w:lineRule="auto"/>
        <w:contextualSpacing/>
        <w:jc w:val="both"/>
        <w:rPr>
          <w:rFonts w:ascii="Times New Roman" w:eastAsia="Times New Roman" w:hAnsi="Times New Roman" w:cs="Times New Roman"/>
          <w:lang w:eastAsia="it-IT"/>
        </w:rPr>
      </w:pPr>
      <w:r w:rsidRPr="00435107">
        <w:rPr>
          <w:rFonts w:ascii="Times New Roman" w:eastAsia="Times New Roman" w:hAnsi="Times New Roman" w:cs="Times New Roman"/>
          <w:lang w:eastAsia="it-IT"/>
        </w:rPr>
        <w:t xml:space="preserve">Occorre sfatare il luogo comune che descrive l’imprenditore estorto come quello gravato da un costo aggiuntivo. Non sempre questo è vero. L’ulteriore costo non sempre si riverbera su chi paga il pizzo, ma su chi resiste al condizionamento, in quanto chi è venuto a patti con i mafiosi, gode paradossalmente di una </w:t>
      </w:r>
      <w:r w:rsidRPr="00435107">
        <w:rPr>
          <w:rFonts w:ascii="Times New Roman" w:eastAsia="Times New Roman" w:hAnsi="Times New Roman" w:cs="Times New Roman"/>
          <w:lang w:eastAsia="it-IT"/>
        </w:rPr>
        <w:lastRenderedPageBreak/>
        <w:t>legittimazione ad operare sul mercato, negata a chi non ha voluto sottostare al ricatto. Questo è molto evidente in alcune aree della Sicilia, della Campania e della Calabria, dove la criminalità organizzata interviene pesantemente nella regolazione del mercato.</w:t>
      </w:r>
    </w:p>
    <w:p w:rsidR="00B0083A" w:rsidRPr="00435107" w:rsidRDefault="00B0083A" w:rsidP="00071B0E">
      <w:pPr>
        <w:spacing w:after="120" w:line="240" w:lineRule="auto"/>
        <w:contextualSpacing/>
        <w:jc w:val="both"/>
        <w:rPr>
          <w:rFonts w:ascii="Times New Roman" w:eastAsia="Times New Roman" w:hAnsi="Times New Roman" w:cs="Times New Roman"/>
          <w:lang w:eastAsia="it-IT"/>
        </w:rPr>
      </w:pPr>
    </w:p>
    <w:p w:rsidR="00132A32" w:rsidRPr="00435107" w:rsidRDefault="00132A32" w:rsidP="00071B0E">
      <w:pPr>
        <w:spacing w:after="120" w:line="240" w:lineRule="auto"/>
        <w:contextualSpacing/>
        <w:jc w:val="both"/>
        <w:rPr>
          <w:rFonts w:ascii="Times New Roman" w:eastAsia="Times New Roman" w:hAnsi="Times New Roman" w:cs="Times New Roman"/>
          <w:lang w:eastAsia="it-IT"/>
        </w:rPr>
      </w:pPr>
      <w:r w:rsidRPr="00435107">
        <w:rPr>
          <w:rFonts w:ascii="Times New Roman" w:eastAsia="Times New Roman" w:hAnsi="Times New Roman" w:cs="Times New Roman"/>
          <w:lang w:eastAsia="it-IT"/>
        </w:rPr>
        <w:t>Si capisce, allora, come, accanto a forme di ristoro ex post, siano necessarie altre iniziative che intervengano nelle relazioni economiche per realizzare una forma di “compensazione”, attraverso interventi di riequilibrio del mercato, al fine di consentire a chi si rifiuta di compartecipare al metodo mafioso di recuperare lo svantaggio imprenditoriale rispetto agli altri.</w:t>
      </w:r>
    </w:p>
    <w:p w:rsidR="00B0083A" w:rsidRPr="00435107" w:rsidRDefault="00B0083A" w:rsidP="00071B0E">
      <w:pPr>
        <w:spacing w:after="120" w:line="240" w:lineRule="auto"/>
        <w:contextualSpacing/>
        <w:jc w:val="both"/>
        <w:rPr>
          <w:rFonts w:ascii="Times New Roman" w:eastAsia="Times New Roman" w:hAnsi="Times New Roman" w:cs="Times New Roman"/>
          <w:lang w:eastAsia="it-IT"/>
        </w:rPr>
      </w:pPr>
    </w:p>
    <w:p w:rsidR="00132A32" w:rsidRPr="00435107" w:rsidRDefault="00132A32" w:rsidP="00071B0E">
      <w:pPr>
        <w:spacing w:after="120" w:line="240" w:lineRule="auto"/>
        <w:contextualSpacing/>
        <w:jc w:val="both"/>
        <w:rPr>
          <w:rFonts w:ascii="Times New Roman" w:eastAsia="Times New Roman" w:hAnsi="Times New Roman" w:cs="Times New Roman"/>
          <w:lang w:eastAsia="it-IT"/>
        </w:rPr>
      </w:pPr>
      <w:r w:rsidRPr="00435107">
        <w:rPr>
          <w:rFonts w:ascii="Times New Roman" w:eastAsia="Times New Roman" w:hAnsi="Times New Roman" w:cs="Times New Roman"/>
          <w:lang w:eastAsia="it-IT"/>
        </w:rPr>
        <w:t>Alla luce di quanto detto, diventa facile comprendere che, per contrastare il malaffare, è impensabile affidarsi solo alla repressione, alle inchieste di polizia e magistratura.</w:t>
      </w:r>
    </w:p>
    <w:p w:rsidR="00132A32" w:rsidRPr="00435107" w:rsidRDefault="00132A32" w:rsidP="00071B0E">
      <w:pPr>
        <w:spacing w:after="120" w:line="240" w:lineRule="auto"/>
        <w:contextualSpacing/>
        <w:jc w:val="both"/>
        <w:rPr>
          <w:rFonts w:ascii="Times New Roman" w:eastAsia="Times New Roman" w:hAnsi="Times New Roman" w:cs="Times New Roman"/>
          <w:lang w:eastAsia="it-IT"/>
        </w:rPr>
      </w:pPr>
      <w:r w:rsidRPr="00435107">
        <w:rPr>
          <w:rFonts w:ascii="Times New Roman" w:eastAsia="Times New Roman" w:hAnsi="Times New Roman" w:cs="Times New Roman"/>
          <w:lang w:eastAsia="it-IT"/>
        </w:rPr>
        <w:t xml:space="preserve"> Occorre intervenire sulle cause sociali, specie quelle che attingono al disagio, all’emarginazione, al degrado e se ne alimentano.</w:t>
      </w:r>
    </w:p>
    <w:p w:rsidR="00B0083A" w:rsidRPr="00435107" w:rsidRDefault="00B0083A" w:rsidP="00071B0E">
      <w:pPr>
        <w:spacing w:after="120" w:line="240" w:lineRule="auto"/>
        <w:contextualSpacing/>
        <w:jc w:val="both"/>
        <w:rPr>
          <w:rFonts w:ascii="Times New Roman" w:eastAsia="Times New Roman" w:hAnsi="Times New Roman" w:cs="Times New Roman"/>
          <w:lang w:eastAsia="it-IT"/>
        </w:rPr>
      </w:pPr>
    </w:p>
    <w:p w:rsidR="00132A32" w:rsidRPr="00435107" w:rsidRDefault="00132A32" w:rsidP="00071B0E">
      <w:pPr>
        <w:spacing w:after="120" w:line="240" w:lineRule="auto"/>
        <w:contextualSpacing/>
        <w:jc w:val="both"/>
        <w:rPr>
          <w:rFonts w:ascii="Times New Roman" w:eastAsia="Times New Roman" w:hAnsi="Times New Roman" w:cs="Times New Roman"/>
          <w:lang w:eastAsia="it-IT"/>
        </w:rPr>
      </w:pPr>
      <w:r w:rsidRPr="00435107">
        <w:rPr>
          <w:rFonts w:ascii="Times New Roman" w:eastAsia="Times New Roman" w:hAnsi="Times New Roman" w:cs="Times New Roman"/>
          <w:lang w:eastAsia="it-IT"/>
        </w:rPr>
        <w:t>Lotta al malaffare vuol dire impegnarsi per regole di sviluppo improntate alla eguaglianza e alla giustizia sociale.</w:t>
      </w:r>
      <w:r w:rsidR="00FB65A4" w:rsidRPr="00435107">
        <w:rPr>
          <w:rFonts w:ascii="Times New Roman" w:eastAsia="Times New Roman" w:hAnsi="Times New Roman" w:cs="Times New Roman"/>
          <w:lang w:eastAsia="it-IT"/>
        </w:rPr>
        <w:t xml:space="preserve"> </w:t>
      </w:r>
      <w:r w:rsidRPr="00435107">
        <w:rPr>
          <w:rFonts w:ascii="Times New Roman" w:eastAsia="Times New Roman" w:hAnsi="Times New Roman" w:cs="Times New Roman"/>
          <w:lang w:eastAsia="it-IT"/>
        </w:rPr>
        <w:t>Occorre cioè realizzare quei principi di dignità della persona umana, di libertà, lavori, pari opportunità, principi che prima di essere affermati dalla nostra Costituzione sono consustanziali all’essere umano.</w:t>
      </w:r>
    </w:p>
    <w:p w:rsidR="00132A32" w:rsidRPr="00435107" w:rsidRDefault="00132A32" w:rsidP="00071B0E">
      <w:pPr>
        <w:spacing w:after="120" w:line="240" w:lineRule="auto"/>
        <w:contextualSpacing/>
        <w:jc w:val="both"/>
        <w:rPr>
          <w:rFonts w:ascii="Times New Roman" w:eastAsia="Times New Roman" w:hAnsi="Times New Roman" w:cs="Times New Roman"/>
          <w:lang w:eastAsia="it-IT"/>
        </w:rPr>
      </w:pPr>
      <w:r w:rsidRPr="00435107">
        <w:rPr>
          <w:rFonts w:ascii="Times New Roman" w:eastAsia="Times New Roman" w:hAnsi="Times New Roman" w:cs="Times New Roman"/>
          <w:lang w:eastAsia="it-IT"/>
        </w:rPr>
        <w:t>Proprio della mancata realizzazione di tali principi approfitta il malaffare per insinuarsi nei gangli del potere pubblico, per affermare il suo potere e il suo controllo sull’economia, sulle istituzioni locali, sui singoli.</w:t>
      </w:r>
      <w:r w:rsidR="00FB65A4" w:rsidRPr="00435107">
        <w:rPr>
          <w:rFonts w:ascii="Times New Roman" w:eastAsia="Times New Roman" w:hAnsi="Times New Roman" w:cs="Times New Roman"/>
          <w:lang w:eastAsia="it-IT"/>
        </w:rPr>
        <w:t xml:space="preserve"> </w:t>
      </w:r>
      <w:r w:rsidRPr="00435107">
        <w:rPr>
          <w:rFonts w:ascii="Times New Roman" w:eastAsia="Times New Roman" w:hAnsi="Times New Roman" w:cs="Times New Roman"/>
          <w:lang w:eastAsia="it-IT"/>
        </w:rPr>
        <w:t>Solo con l’affermazione concreta di detti pri</w:t>
      </w:r>
      <w:r w:rsidR="00811197" w:rsidRPr="00435107">
        <w:rPr>
          <w:rFonts w:ascii="Times New Roman" w:eastAsia="Times New Roman" w:hAnsi="Times New Roman" w:cs="Times New Roman"/>
          <w:lang w:eastAsia="it-IT"/>
        </w:rPr>
        <w:t>ncipi è possibile giungere all’ “</w:t>
      </w:r>
      <w:r w:rsidRPr="00435107">
        <w:rPr>
          <w:rFonts w:ascii="Times New Roman" w:eastAsia="Times New Roman" w:hAnsi="Times New Roman" w:cs="Times New Roman"/>
          <w:lang w:eastAsia="it-IT"/>
        </w:rPr>
        <w:t>indignazione sociale” che costituisce un naturale strumento di controllo.</w:t>
      </w:r>
    </w:p>
    <w:p w:rsidR="00132A32" w:rsidRPr="00435107" w:rsidRDefault="00132A32" w:rsidP="00071B0E">
      <w:pPr>
        <w:spacing w:after="120" w:line="240" w:lineRule="auto"/>
        <w:contextualSpacing/>
        <w:jc w:val="both"/>
        <w:rPr>
          <w:rFonts w:ascii="Times New Roman" w:eastAsia="Times New Roman" w:hAnsi="Times New Roman" w:cs="Times New Roman"/>
          <w:lang w:eastAsia="it-IT"/>
        </w:rPr>
      </w:pPr>
      <w:r w:rsidRPr="00435107">
        <w:rPr>
          <w:rFonts w:ascii="Times New Roman" w:eastAsia="Times New Roman" w:hAnsi="Times New Roman" w:cs="Times New Roman"/>
          <w:lang w:eastAsia="it-IT"/>
        </w:rPr>
        <w:t>E’ una questione allo stesso tempo culturale, etica, antropologica, che richiede una risposta corale delle Istituzioni e che presuppone a tutti i livelli – politico, economico, amministrativo – responsabilità, coesione, ma soprattutto rigore morale.</w:t>
      </w:r>
    </w:p>
    <w:p w:rsidR="002B2030" w:rsidRPr="00435107" w:rsidRDefault="002B2030" w:rsidP="00071B0E">
      <w:pPr>
        <w:spacing w:after="120" w:line="240" w:lineRule="auto"/>
        <w:contextualSpacing/>
        <w:jc w:val="both"/>
        <w:rPr>
          <w:sz w:val="28"/>
          <w:szCs w:val="28"/>
        </w:rPr>
      </w:pPr>
    </w:p>
    <w:p w:rsidR="00A70272" w:rsidRPr="00435107" w:rsidRDefault="00A70272" w:rsidP="00A70272">
      <w:pPr>
        <w:pStyle w:val="Paragrafoelenco"/>
        <w:spacing w:after="0" w:line="240" w:lineRule="auto"/>
        <w:jc w:val="both"/>
        <w:rPr>
          <w:rFonts w:ascii="Times New Roman" w:hAnsi="Times New Roman" w:cs="Times New Roman"/>
        </w:rPr>
      </w:pPr>
    </w:p>
    <w:p w:rsidR="00760378" w:rsidRPr="00435107" w:rsidRDefault="00760378" w:rsidP="00760378">
      <w:pPr>
        <w:spacing w:after="120" w:line="240" w:lineRule="auto"/>
        <w:jc w:val="both"/>
        <w:rPr>
          <w:rFonts w:ascii="Times New Roman" w:hAnsi="Times New Roman" w:cs="Times New Roman"/>
        </w:rPr>
      </w:pPr>
    </w:p>
    <w:p w:rsidR="00760378" w:rsidRPr="00435107" w:rsidRDefault="00760378" w:rsidP="00760378">
      <w:pPr>
        <w:spacing w:after="120" w:line="240" w:lineRule="auto"/>
        <w:jc w:val="both"/>
        <w:rPr>
          <w:rFonts w:ascii="Times New Roman" w:hAnsi="Times New Roman" w:cs="Times New Roman"/>
        </w:rPr>
      </w:pPr>
    </w:p>
    <w:p w:rsidR="00760378" w:rsidRPr="00435107" w:rsidRDefault="00760378" w:rsidP="00760378">
      <w:pPr>
        <w:spacing w:after="120" w:line="240" w:lineRule="auto"/>
        <w:jc w:val="both"/>
        <w:rPr>
          <w:rFonts w:ascii="Times New Roman" w:hAnsi="Times New Roman" w:cs="Times New Roman"/>
        </w:rPr>
      </w:pPr>
    </w:p>
    <w:p w:rsidR="00760378" w:rsidRPr="00435107" w:rsidRDefault="00760378" w:rsidP="00760378">
      <w:pPr>
        <w:spacing w:after="120" w:line="240" w:lineRule="auto"/>
        <w:jc w:val="both"/>
        <w:rPr>
          <w:rFonts w:ascii="Times New Roman" w:hAnsi="Times New Roman" w:cs="Times New Roman"/>
        </w:rPr>
      </w:pPr>
    </w:p>
    <w:p w:rsidR="004E123C" w:rsidRPr="00435107" w:rsidRDefault="004E123C">
      <w:pPr>
        <w:rPr>
          <w:rFonts w:ascii="Times New Roman" w:hAnsi="Times New Roman" w:cs="Times New Roman"/>
        </w:rPr>
      </w:pPr>
      <w:r w:rsidRPr="00435107">
        <w:rPr>
          <w:rFonts w:ascii="Times New Roman" w:hAnsi="Times New Roman" w:cs="Times New Roman"/>
        </w:rPr>
        <w:br w:type="page"/>
      </w:r>
    </w:p>
    <w:p w:rsidR="00D525C7" w:rsidRPr="00435107" w:rsidRDefault="00D525C7" w:rsidP="002B2AC1">
      <w:pPr>
        <w:spacing w:after="120" w:line="240" w:lineRule="auto"/>
        <w:ind w:left="360"/>
        <w:jc w:val="both"/>
        <w:rPr>
          <w:rFonts w:ascii="Times New Roman" w:hAnsi="Times New Roman" w:cs="Times New Roman"/>
          <w:b/>
        </w:rPr>
      </w:pPr>
      <w:r w:rsidRPr="00435107">
        <w:rPr>
          <w:rFonts w:ascii="Times New Roman" w:hAnsi="Times New Roman" w:cs="Times New Roman"/>
          <w:b/>
        </w:rPr>
        <w:lastRenderedPageBreak/>
        <w:t>2. Il processo di elaborazione e adozione del P.T.P.C.</w:t>
      </w:r>
    </w:p>
    <w:p w:rsidR="00D525C7" w:rsidRPr="00435107" w:rsidRDefault="00D525C7" w:rsidP="002B2AC1">
      <w:pPr>
        <w:spacing w:after="120" w:line="240" w:lineRule="auto"/>
        <w:ind w:left="360"/>
        <w:jc w:val="both"/>
        <w:rPr>
          <w:rFonts w:ascii="Times New Roman" w:hAnsi="Times New Roman" w:cs="Times New Roman"/>
        </w:rPr>
      </w:pPr>
      <w:r w:rsidRPr="00435107">
        <w:rPr>
          <w:rFonts w:ascii="Times New Roman" w:hAnsi="Times New Roman" w:cs="Times New Roman"/>
        </w:rPr>
        <w:t xml:space="preserve">In tale sezione vengono delineati gli elementi salienti del processo e </w:t>
      </w:r>
      <w:r w:rsidR="00537A97" w:rsidRPr="00435107">
        <w:rPr>
          <w:rFonts w:ascii="Times New Roman" w:hAnsi="Times New Roman" w:cs="Times New Roman"/>
        </w:rPr>
        <w:t>le</w:t>
      </w:r>
      <w:r w:rsidRPr="00435107">
        <w:rPr>
          <w:rFonts w:ascii="Times New Roman" w:hAnsi="Times New Roman" w:cs="Times New Roman"/>
        </w:rPr>
        <w:t xml:space="preserve"> responsabilità legat</w:t>
      </w:r>
      <w:r w:rsidR="00537A97" w:rsidRPr="00435107">
        <w:rPr>
          <w:rFonts w:ascii="Times New Roman" w:hAnsi="Times New Roman" w:cs="Times New Roman"/>
        </w:rPr>
        <w:t>e</w:t>
      </w:r>
      <w:r w:rsidRPr="00435107">
        <w:rPr>
          <w:rFonts w:ascii="Times New Roman" w:hAnsi="Times New Roman" w:cs="Times New Roman"/>
        </w:rPr>
        <w:t xml:space="preserve"> alla elaborazione ed adozione del Piano Triennale di Prevenzione della Corruzione.</w:t>
      </w:r>
    </w:p>
    <w:p w:rsidR="00C943E0" w:rsidRPr="00435107" w:rsidRDefault="00C943E0" w:rsidP="002B2AC1">
      <w:pPr>
        <w:spacing w:after="120" w:line="240" w:lineRule="auto"/>
        <w:ind w:left="360"/>
        <w:jc w:val="both"/>
        <w:rPr>
          <w:rFonts w:ascii="Times New Roman" w:hAnsi="Times New Roman" w:cs="Times New Roman"/>
        </w:rPr>
      </w:pPr>
    </w:p>
    <w:p w:rsidR="00D525C7" w:rsidRPr="00435107" w:rsidRDefault="00D525C7" w:rsidP="002B2AC1">
      <w:pPr>
        <w:spacing w:after="120" w:line="240" w:lineRule="auto"/>
        <w:ind w:left="360"/>
        <w:jc w:val="both"/>
        <w:rPr>
          <w:rFonts w:ascii="Times New Roman" w:hAnsi="Times New Roman" w:cs="Times New Roman"/>
          <w:b/>
        </w:rPr>
      </w:pPr>
      <w:r w:rsidRPr="00435107">
        <w:rPr>
          <w:rFonts w:ascii="Times New Roman" w:hAnsi="Times New Roman" w:cs="Times New Roman"/>
          <w:b/>
        </w:rPr>
        <w:t xml:space="preserve">2.1 </w:t>
      </w:r>
      <w:r w:rsidRPr="00435107">
        <w:rPr>
          <w:rFonts w:ascii="Times New Roman" w:hAnsi="Times New Roman" w:cs="Times New Roman"/>
          <w:b/>
        </w:rPr>
        <w:tab/>
        <w:t>Rapporto sull’annualità 201</w:t>
      </w:r>
      <w:r w:rsidR="009740C6">
        <w:rPr>
          <w:rFonts w:ascii="Times New Roman" w:hAnsi="Times New Roman" w:cs="Times New Roman"/>
          <w:b/>
        </w:rPr>
        <w:t>7</w:t>
      </w:r>
      <w:r w:rsidRPr="00435107">
        <w:rPr>
          <w:rFonts w:ascii="Times New Roman" w:hAnsi="Times New Roman" w:cs="Times New Roman"/>
          <w:b/>
        </w:rPr>
        <w:t>, obiettivi strategici e collegamenti col Piano della performance 20</w:t>
      </w:r>
      <w:r w:rsidR="00F64089" w:rsidRPr="00435107">
        <w:rPr>
          <w:rFonts w:ascii="Times New Roman" w:hAnsi="Times New Roman" w:cs="Times New Roman"/>
          <w:b/>
        </w:rPr>
        <w:t>17</w:t>
      </w:r>
      <w:r w:rsidRPr="00435107">
        <w:rPr>
          <w:rFonts w:ascii="Times New Roman" w:hAnsi="Times New Roman" w:cs="Times New Roman"/>
          <w:b/>
        </w:rPr>
        <w:t>-20</w:t>
      </w:r>
      <w:r w:rsidR="00F64089" w:rsidRPr="00435107">
        <w:rPr>
          <w:rFonts w:ascii="Times New Roman" w:hAnsi="Times New Roman" w:cs="Times New Roman"/>
          <w:b/>
        </w:rPr>
        <w:t>19</w:t>
      </w:r>
    </w:p>
    <w:p w:rsidR="006A0E26" w:rsidRPr="00435107" w:rsidRDefault="006A0E26" w:rsidP="00CF1D8B">
      <w:pPr>
        <w:autoSpaceDE w:val="0"/>
        <w:autoSpaceDN w:val="0"/>
        <w:adjustRightInd w:val="0"/>
        <w:spacing w:after="120" w:line="240" w:lineRule="auto"/>
        <w:jc w:val="both"/>
        <w:rPr>
          <w:rFonts w:ascii="Times New Roman" w:eastAsia="SymbolMT" w:hAnsi="Times New Roman" w:cs="Times New Roman"/>
        </w:rPr>
      </w:pPr>
      <w:r w:rsidRPr="00435107">
        <w:rPr>
          <w:rFonts w:ascii="Times New Roman" w:eastAsia="SymbolMT" w:hAnsi="Times New Roman" w:cs="Times New Roman"/>
        </w:rPr>
        <w:t xml:space="preserve">Il presente Piano è stato redatto a partire dagli obblighi di legge aventi una tempistica definita. L’Ente ha attuato </w:t>
      </w:r>
      <w:r w:rsidR="00553AD0" w:rsidRPr="00435107">
        <w:rPr>
          <w:rFonts w:ascii="Times New Roman" w:eastAsia="SymbolMT" w:hAnsi="Times New Roman" w:cs="Times New Roman"/>
        </w:rPr>
        <w:t xml:space="preserve">nelle scorse annualità </w:t>
      </w:r>
      <w:r w:rsidRPr="00435107">
        <w:rPr>
          <w:rFonts w:ascii="Times New Roman" w:eastAsia="SymbolMT" w:hAnsi="Times New Roman" w:cs="Times New Roman"/>
        </w:rPr>
        <w:t xml:space="preserve">un’attenta valutazione dei rischi di corruzione derivanti dall’esercizio della propria attività istituzionale e dai processi di supporto ad essa collegati. </w:t>
      </w:r>
    </w:p>
    <w:p w:rsidR="009A5504" w:rsidRPr="00435107" w:rsidRDefault="00553AD0" w:rsidP="00CF1D8B">
      <w:pPr>
        <w:autoSpaceDE w:val="0"/>
        <w:autoSpaceDN w:val="0"/>
        <w:adjustRightInd w:val="0"/>
        <w:spacing w:after="120" w:line="240" w:lineRule="auto"/>
        <w:jc w:val="both"/>
        <w:rPr>
          <w:rFonts w:ascii="Times New Roman" w:eastAsia="SymbolMT" w:hAnsi="Times New Roman" w:cs="Times New Roman"/>
        </w:rPr>
      </w:pPr>
      <w:r w:rsidRPr="00435107">
        <w:rPr>
          <w:rFonts w:ascii="Times New Roman" w:eastAsia="SymbolMT" w:hAnsi="Times New Roman" w:cs="Times New Roman"/>
        </w:rPr>
        <w:t>P</w:t>
      </w:r>
      <w:r w:rsidR="006A0E26" w:rsidRPr="00435107">
        <w:rPr>
          <w:rFonts w:ascii="Times New Roman" w:eastAsia="SymbolMT" w:hAnsi="Times New Roman" w:cs="Times New Roman"/>
        </w:rPr>
        <w:t>er le aree a</w:t>
      </w:r>
      <w:r w:rsidRPr="00435107">
        <w:rPr>
          <w:rFonts w:ascii="Times New Roman" w:eastAsia="SymbolMT" w:hAnsi="Times New Roman" w:cs="Times New Roman"/>
        </w:rPr>
        <w:t xml:space="preserve"> più alta sensibilità </w:t>
      </w:r>
      <w:r w:rsidR="004512FE" w:rsidRPr="00435107">
        <w:rPr>
          <w:rFonts w:ascii="Times New Roman" w:eastAsia="SymbolMT" w:hAnsi="Times New Roman" w:cs="Times New Roman"/>
        </w:rPr>
        <w:t>sono stati</w:t>
      </w:r>
      <w:r w:rsidRPr="00435107">
        <w:rPr>
          <w:rFonts w:ascii="Times New Roman" w:eastAsia="SymbolMT" w:hAnsi="Times New Roman" w:cs="Times New Roman"/>
        </w:rPr>
        <w:t xml:space="preserve"> effettuati idonei</w:t>
      </w:r>
      <w:r w:rsidR="006A0E26" w:rsidRPr="00435107">
        <w:rPr>
          <w:rFonts w:ascii="Times New Roman" w:eastAsia="SymbolMT" w:hAnsi="Times New Roman" w:cs="Times New Roman"/>
        </w:rPr>
        <w:t xml:space="preserve"> interventi di contenimento del rischio, </w:t>
      </w:r>
      <w:r w:rsidRPr="00435107">
        <w:rPr>
          <w:rFonts w:ascii="Times New Roman" w:eastAsia="SymbolMT" w:hAnsi="Times New Roman" w:cs="Times New Roman"/>
        </w:rPr>
        <w:t>conformemente alle prescrizioni della normativa di riferimento</w:t>
      </w:r>
      <w:r w:rsidR="007758EF" w:rsidRPr="00435107">
        <w:rPr>
          <w:rFonts w:ascii="Times New Roman" w:eastAsia="SymbolMT" w:hAnsi="Times New Roman" w:cs="Times New Roman"/>
        </w:rPr>
        <w:t xml:space="preserve"> ed alla stregua delle speci</w:t>
      </w:r>
      <w:r w:rsidR="004D5C41" w:rsidRPr="00435107">
        <w:rPr>
          <w:rFonts w:ascii="Times New Roman" w:eastAsia="SymbolMT" w:hAnsi="Times New Roman" w:cs="Times New Roman"/>
        </w:rPr>
        <w:t>fi</w:t>
      </w:r>
      <w:r w:rsidR="007758EF" w:rsidRPr="00435107">
        <w:rPr>
          <w:rFonts w:ascii="Times New Roman" w:eastAsia="SymbolMT" w:hAnsi="Times New Roman" w:cs="Times New Roman"/>
        </w:rPr>
        <w:t>che funzioni ed aree</w:t>
      </w:r>
      <w:r w:rsidR="006A0E26" w:rsidRPr="00435107">
        <w:rPr>
          <w:rFonts w:ascii="Times New Roman" w:eastAsia="SymbolMT" w:hAnsi="Times New Roman" w:cs="Times New Roman"/>
        </w:rPr>
        <w:t xml:space="preserve"> </w:t>
      </w:r>
      <w:r w:rsidR="004D5C41" w:rsidRPr="00435107">
        <w:rPr>
          <w:rFonts w:ascii="Times New Roman" w:eastAsia="SymbolMT" w:hAnsi="Times New Roman" w:cs="Times New Roman"/>
        </w:rPr>
        <w:t>di intervento operativo dell’</w:t>
      </w:r>
      <w:r w:rsidR="009A5504" w:rsidRPr="00435107">
        <w:rPr>
          <w:rFonts w:ascii="Times New Roman" w:eastAsia="SymbolMT" w:hAnsi="Times New Roman" w:cs="Times New Roman"/>
        </w:rPr>
        <w:t xml:space="preserve">Ente camerale. </w:t>
      </w:r>
    </w:p>
    <w:p w:rsidR="006A0E26" w:rsidRPr="00435107" w:rsidRDefault="009A5504" w:rsidP="00CF1D8B">
      <w:pPr>
        <w:autoSpaceDE w:val="0"/>
        <w:autoSpaceDN w:val="0"/>
        <w:adjustRightInd w:val="0"/>
        <w:spacing w:after="120" w:line="240" w:lineRule="auto"/>
        <w:jc w:val="both"/>
        <w:rPr>
          <w:rFonts w:ascii="Times New Roman" w:hAnsi="Times New Roman" w:cs="Times New Roman"/>
        </w:rPr>
      </w:pPr>
      <w:r w:rsidRPr="00435107">
        <w:rPr>
          <w:rFonts w:ascii="Times New Roman" w:eastAsia="SymbolMT" w:hAnsi="Times New Roman" w:cs="Times New Roman"/>
        </w:rPr>
        <w:t xml:space="preserve">In considerazione </w:t>
      </w:r>
      <w:r w:rsidR="000517D9" w:rsidRPr="00435107">
        <w:rPr>
          <w:rFonts w:ascii="Times New Roman" w:eastAsia="SymbolMT" w:hAnsi="Times New Roman" w:cs="Times New Roman"/>
        </w:rPr>
        <w:t>delle caratteristiche funzionali e dimensionali della struttura organizzativa, nel triennio 2017</w:t>
      </w:r>
      <w:r w:rsidR="000517D9" w:rsidRPr="00435107">
        <w:rPr>
          <w:rFonts w:ascii="Times New Roman" w:hAnsi="Times New Roman" w:cs="Times New Roman"/>
        </w:rPr>
        <w:t xml:space="preserve">-2019 </w:t>
      </w:r>
      <w:r w:rsidR="006A0E26" w:rsidRPr="00435107">
        <w:rPr>
          <w:rFonts w:ascii="Times New Roman" w:hAnsi="Times New Roman" w:cs="Times New Roman"/>
        </w:rPr>
        <w:t xml:space="preserve">sono pianificati, in particolare: </w:t>
      </w:r>
    </w:p>
    <w:p w:rsidR="006A0E26" w:rsidRPr="00435107" w:rsidRDefault="006A0E26" w:rsidP="002E30D8">
      <w:pPr>
        <w:tabs>
          <w:tab w:val="left" w:pos="567"/>
        </w:tabs>
        <w:spacing w:after="120" w:line="240" w:lineRule="auto"/>
        <w:ind w:left="360"/>
        <w:jc w:val="both"/>
        <w:rPr>
          <w:rFonts w:ascii="Times New Roman" w:hAnsi="Times New Roman" w:cs="Times New Roman"/>
        </w:rPr>
      </w:pPr>
      <w:r w:rsidRPr="00435107">
        <w:rPr>
          <w:rFonts w:ascii="Times New Roman" w:hAnsi="Times New Roman" w:cs="Times New Roman"/>
        </w:rPr>
        <w:t>-</w:t>
      </w:r>
      <w:r w:rsidRPr="00435107">
        <w:rPr>
          <w:rFonts w:ascii="Times New Roman" w:hAnsi="Times New Roman" w:cs="Times New Roman"/>
        </w:rPr>
        <w:tab/>
      </w:r>
      <w:r w:rsidR="00482E0E" w:rsidRPr="00435107">
        <w:rPr>
          <w:rFonts w:ascii="Times New Roman" w:hAnsi="Times New Roman" w:cs="Times New Roman"/>
        </w:rPr>
        <w:t>l’</w:t>
      </w:r>
      <w:r w:rsidR="000517D9" w:rsidRPr="00435107">
        <w:rPr>
          <w:rFonts w:ascii="Times New Roman" w:hAnsi="Times New Roman" w:cs="Times New Roman"/>
        </w:rPr>
        <w:t xml:space="preserve">implementazione degli </w:t>
      </w:r>
      <w:r w:rsidRPr="00435107">
        <w:rPr>
          <w:rFonts w:ascii="Times New Roman" w:hAnsi="Times New Roman" w:cs="Times New Roman"/>
        </w:rPr>
        <w:t xml:space="preserve">interventi di mitigazione sulle aree ad elevata probabilità ed impatto individuate; </w:t>
      </w:r>
    </w:p>
    <w:p w:rsidR="006A0E26" w:rsidRPr="003D3A7D" w:rsidRDefault="006A0E26" w:rsidP="002E30D8">
      <w:pPr>
        <w:tabs>
          <w:tab w:val="left" w:pos="567"/>
        </w:tabs>
        <w:spacing w:after="120" w:line="240" w:lineRule="auto"/>
        <w:ind w:left="360"/>
        <w:jc w:val="both"/>
        <w:rPr>
          <w:rFonts w:ascii="Times New Roman" w:hAnsi="Times New Roman" w:cs="Times New Roman"/>
        </w:rPr>
      </w:pPr>
      <w:r w:rsidRPr="00435107">
        <w:rPr>
          <w:rFonts w:ascii="Times New Roman" w:hAnsi="Times New Roman" w:cs="Times New Roman"/>
        </w:rPr>
        <w:t>-</w:t>
      </w:r>
      <w:r w:rsidRPr="00435107">
        <w:rPr>
          <w:rFonts w:ascii="Times New Roman" w:hAnsi="Times New Roman" w:cs="Times New Roman"/>
        </w:rPr>
        <w:tab/>
      </w:r>
      <w:r w:rsidR="00482E0E" w:rsidRPr="00435107">
        <w:rPr>
          <w:rFonts w:ascii="Times New Roman" w:hAnsi="Times New Roman" w:cs="Times New Roman"/>
        </w:rPr>
        <w:t>l’</w:t>
      </w:r>
      <w:r w:rsidR="000517D9" w:rsidRPr="00435107">
        <w:rPr>
          <w:rFonts w:ascii="Times New Roman" w:hAnsi="Times New Roman" w:cs="Times New Roman"/>
        </w:rPr>
        <w:t xml:space="preserve">implementazione degli </w:t>
      </w:r>
      <w:r w:rsidRPr="00435107">
        <w:rPr>
          <w:rFonts w:ascii="Times New Roman" w:hAnsi="Times New Roman" w:cs="Times New Roman"/>
        </w:rPr>
        <w:t>interventi di monitoraggio (internal audit) su tutte le aree per validare le</w:t>
      </w:r>
      <w:r w:rsidRPr="003D3A7D">
        <w:rPr>
          <w:rFonts w:ascii="Times New Roman" w:hAnsi="Times New Roman" w:cs="Times New Roman"/>
        </w:rPr>
        <w:t xml:space="preserve"> misurazioni del rischio effettuate e verificare la validità delle azioni di mitigazione poste in essere;</w:t>
      </w:r>
    </w:p>
    <w:p w:rsidR="006A0E26" w:rsidRPr="003D3A7D" w:rsidRDefault="006A0E26" w:rsidP="002E30D8">
      <w:pPr>
        <w:tabs>
          <w:tab w:val="left" w:pos="567"/>
        </w:tabs>
        <w:spacing w:after="120" w:line="240" w:lineRule="auto"/>
        <w:ind w:left="360"/>
        <w:jc w:val="both"/>
        <w:rPr>
          <w:rFonts w:ascii="Times New Roman" w:hAnsi="Times New Roman" w:cs="Times New Roman"/>
        </w:rPr>
      </w:pPr>
      <w:r w:rsidRPr="003D3A7D">
        <w:rPr>
          <w:rFonts w:ascii="Times New Roman" w:hAnsi="Times New Roman" w:cs="Times New Roman"/>
        </w:rPr>
        <w:t>-</w:t>
      </w:r>
      <w:r w:rsidRPr="003D3A7D">
        <w:rPr>
          <w:rFonts w:ascii="Times New Roman" w:hAnsi="Times New Roman" w:cs="Times New Roman"/>
        </w:rPr>
        <w:tab/>
      </w:r>
      <w:r w:rsidR="00482E0E">
        <w:rPr>
          <w:rFonts w:ascii="Times New Roman" w:hAnsi="Times New Roman" w:cs="Times New Roman"/>
        </w:rPr>
        <w:t>l’</w:t>
      </w:r>
      <w:r w:rsidRPr="003D3A7D">
        <w:rPr>
          <w:rFonts w:ascii="Times New Roman" w:hAnsi="Times New Roman" w:cs="Times New Roman"/>
        </w:rPr>
        <w:t>analisi del rischio delle ulteriori aree di attività dell’ente;</w:t>
      </w:r>
    </w:p>
    <w:p w:rsidR="00CF02A2" w:rsidRPr="003D3A7D" w:rsidRDefault="006A0E26" w:rsidP="002E30D8">
      <w:pPr>
        <w:tabs>
          <w:tab w:val="left" w:pos="567"/>
        </w:tabs>
        <w:spacing w:after="120" w:line="240" w:lineRule="auto"/>
        <w:ind w:left="360"/>
        <w:jc w:val="both"/>
        <w:rPr>
          <w:rFonts w:ascii="Times New Roman" w:hAnsi="Times New Roman" w:cs="Times New Roman"/>
        </w:rPr>
      </w:pPr>
      <w:r w:rsidRPr="003D3A7D">
        <w:rPr>
          <w:rFonts w:ascii="Times New Roman" w:hAnsi="Times New Roman" w:cs="Times New Roman"/>
        </w:rPr>
        <w:t>-</w:t>
      </w:r>
      <w:r w:rsidRPr="003D3A7D">
        <w:rPr>
          <w:rFonts w:ascii="Times New Roman" w:hAnsi="Times New Roman" w:cs="Times New Roman"/>
        </w:rPr>
        <w:tab/>
      </w:r>
      <w:r w:rsidR="00482E0E">
        <w:rPr>
          <w:rFonts w:ascii="Times New Roman" w:hAnsi="Times New Roman" w:cs="Times New Roman"/>
        </w:rPr>
        <w:t>l’</w:t>
      </w:r>
      <w:r w:rsidRPr="003D3A7D">
        <w:rPr>
          <w:rFonts w:ascii="Times New Roman" w:hAnsi="Times New Roman" w:cs="Times New Roman"/>
        </w:rPr>
        <w:t>aggiornamento del Piano per la trasmissione annuale successiva.</w:t>
      </w:r>
    </w:p>
    <w:p w:rsidR="007F70ED" w:rsidRPr="003D3A7D" w:rsidRDefault="00CF02A2" w:rsidP="002E30D8">
      <w:pPr>
        <w:spacing w:after="120" w:line="240" w:lineRule="auto"/>
        <w:ind w:left="360"/>
        <w:jc w:val="both"/>
        <w:rPr>
          <w:rFonts w:ascii="Times New Roman" w:hAnsi="Times New Roman" w:cs="Times New Roman"/>
        </w:rPr>
      </w:pPr>
      <w:r w:rsidRPr="003D3A7D">
        <w:rPr>
          <w:rFonts w:ascii="Times New Roman" w:hAnsi="Times New Roman" w:cs="Times New Roman"/>
        </w:rPr>
        <w:t xml:space="preserve">- </w:t>
      </w:r>
      <w:r w:rsidR="007F70ED" w:rsidRPr="003D3A7D">
        <w:rPr>
          <w:rFonts w:ascii="Times New Roman" w:eastAsia="SymbolMT" w:hAnsi="Times New Roman" w:cs="Times New Roman"/>
        </w:rPr>
        <w:t xml:space="preserve"> </w:t>
      </w:r>
      <w:r w:rsidR="00482E0E">
        <w:rPr>
          <w:rFonts w:ascii="Times New Roman" w:eastAsia="SymbolMT" w:hAnsi="Times New Roman" w:cs="Times New Roman"/>
        </w:rPr>
        <w:t xml:space="preserve">la </w:t>
      </w:r>
      <w:r w:rsidRPr="003D3A7D">
        <w:rPr>
          <w:rFonts w:ascii="Times New Roman" w:hAnsi="Times New Roman" w:cs="Times New Roman"/>
        </w:rPr>
        <w:t>valutazione dell’efficacia delle vigenti misure preordinate a garantire</w:t>
      </w:r>
      <w:r w:rsidR="007F70ED" w:rsidRPr="003D3A7D">
        <w:rPr>
          <w:rFonts w:ascii="Times New Roman" w:hAnsi="Times New Roman" w:cs="Times New Roman"/>
        </w:rPr>
        <w:t xml:space="preserve"> il </w:t>
      </w:r>
      <w:r w:rsidR="007F70ED" w:rsidRPr="003D3A7D">
        <w:rPr>
          <w:rFonts w:ascii="Times New Roman" w:hAnsi="Times New Roman" w:cs="Times New Roman"/>
          <w:bCs/>
        </w:rPr>
        <w:t xml:space="preserve">rispetto delle norme del codice di comportamento dei dipendenti delle pubbliche amministrazioni </w:t>
      </w:r>
      <w:r w:rsidR="007F70ED" w:rsidRPr="003D3A7D">
        <w:rPr>
          <w:rFonts w:ascii="Times New Roman" w:hAnsi="Times New Roman" w:cs="Times New Roman"/>
        </w:rPr>
        <w:t>di cui al DPR 62/2013 e del codice di compo</w:t>
      </w:r>
      <w:r w:rsidRPr="003D3A7D">
        <w:rPr>
          <w:rFonts w:ascii="Times New Roman" w:hAnsi="Times New Roman" w:cs="Times New Roman"/>
        </w:rPr>
        <w:t>rtamento dei dipendenti camerali</w:t>
      </w:r>
      <w:r w:rsidR="007F70ED" w:rsidRPr="003D3A7D">
        <w:rPr>
          <w:rFonts w:ascii="Times New Roman" w:hAnsi="Times New Roman" w:cs="Times New Roman"/>
        </w:rPr>
        <w:t>;</w:t>
      </w:r>
    </w:p>
    <w:p w:rsidR="007F70ED" w:rsidRPr="003D3A7D" w:rsidRDefault="00CF02A2" w:rsidP="00CF1D8B">
      <w:pPr>
        <w:spacing w:after="120" w:line="240" w:lineRule="auto"/>
        <w:ind w:left="360"/>
        <w:jc w:val="both"/>
        <w:rPr>
          <w:rFonts w:ascii="Times New Roman" w:hAnsi="Times New Roman" w:cs="Times New Roman"/>
        </w:rPr>
      </w:pPr>
      <w:r w:rsidRPr="003D3A7D">
        <w:rPr>
          <w:rFonts w:ascii="Times New Roman" w:eastAsia="SymbolMT" w:hAnsi="Times New Roman" w:cs="Times New Roman"/>
        </w:rPr>
        <w:t xml:space="preserve">-  </w:t>
      </w:r>
      <w:r w:rsidR="00482E0E">
        <w:rPr>
          <w:rFonts w:ascii="Times New Roman" w:eastAsia="SymbolMT" w:hAnsi="Times New Roman" w:cs="Times New Roman"/>
        </w:rPr>
        <w:t>l’</w:t>
      </w:r>
      <w:r w:rsidR="007F70ED" w:rsidRPr="003D3A7D">
        <w:rPr>
          <w:rFonts w:ascii="Times New Roman" w:hAnsi="Times New Roman" w:cs="Times New Roman"/>
        </w:rPr>
        <w:t>adozione di misure volte alla vigilanza sull’attuazione delle disposizioni in materia di inconferibilità e incompatibilità degli incarichi;</w:t>
      </w:r>
      <w:r w:rsidRPr="003D3A7D">
        <w:rPr>
          <w:rFonts w:ascii="Times New Roman" w:hAnsi="Times New Roman" w:cs="Times New Roman"/>
        </w:rPr>
        <w:t xml:space="preserve"> </w:t>
      </w:r>
    </w:p>
    <w:p w:rsidR="007F70ED" w:rsidRPr="003D3A7D" w:rsidRDefault="00301811" w:rsidP="00CF1D8B">
      <w:pPr>
        <w:spacing w:after="120" w:line="240" w:lineRule="auto"/>
        <w:ind w:left="360"/>
        <w:jc w:val="both"/>
        <w:rPr>
          <w:rFonts w:ascii="Times New Roman" w:hAnsi="Times New Roman" w:cs="Times New Roman"/>
        </w:rPr>
      </w:pPr>
      <w:r w:rsidRPr="003D3A7D">
        <w:rPr>
          <w:rFonts w:ascii="Times New Roman" w:hAnsi="Times New Roman" w:cs="Times New Roman"/>
        </w:rPr>
        <w:t xml:space="preserve"> </w:t>
      </w:r>
      <w:r w:rsidR="002E30D8" w:rsidRPr="003D3A7D">
        <w:rPr>
          <w:rFonts w:ascii="Times New Roman" w:hAnsi="Times New Roman" w:cs="Times New Roman"/>
        </w:rPr>
        <w:t xml:space="preserve"> </w:t>
      </w:r>
      <w:r w:rsidRPr="003D3A7D">
        <w:rPr>
          <w:rFonts w:ascii="Times New Roman" w:hAnsi="Times New Roman" w:cs="Times New Roman"/>
        </w:rPr>
        <w:t xml:space="preserve">- </w:t>
      </w:r>
      <w:r w:rsidR="00482E0E">
        <w:rPr>
          <w:rFonts w:ascii="Times New Roman" w:hAnsi="Times New Roman" w:cs="Times New Roman"/>
        </w:rPr>
        <w:t xml:space="preserve">la </w:t>
      </w:r>
      <w:r w:rsidR="007F70ED" w:rsidRPr="003D3A7D">
        <w:rPr>
          <w:rFonts w:ascii="Times New Roman" w:hAnsi="Times New Roman" w:cs="Times New Roman"/>
        </w:rPr>
        <w:t>previsione di forme di presa d’atto del piano triennale di prevenzione della corruzione da parte dei dipendenti sia al momento dell’assunzione sia, per quelli in servizio, con cadenza periodica;</w:t>
      </w:r>
    </w:p>
    <w:p w:rsidR="007F70ED" w:rsidRPr="003D3A7D" w:rsidRDefault="00301811" w:rsidP="00CF1D8B">
      <w:pPr>
        <w:spacing w:after="120" w:line="240" w:lineRule="auto"/>
        <w:ind w:left="360"/>
        <w:jc w:val="both"/>
        <w:rPr>
          <w:rFonts w:ascii="Times New Roman" w:eastAsia="SymbolMT" w:hAnsi="Times New Roman" w:cs="Times New Roman"/>
        </w:rPr>
      </w:pPr>
      <w:r w:rsidRPr="003D3A7D">
        <w:rPr>
          <w:rFonts w:ascii="Times New Roman" w:hAnsi="Times New Roman" w:cs="Times New Roman"/>
        </w:rPr>
        <w:t xml:space="preserve">-  </w:t>
      </w:r>
      <w:r w:rsidR="00482E0E">
        <w:rPr>
          <w:rFonts w:ascii="Times New Roman" w:hAnsi="Times New Roman" w:cs="Times New Roman"/>
        </w:rPr>
        <w:t>l’</w:t>
      </w:r>
      <w:r w:rsidR="007F70ED" w:rsidRPr="003D3A7D">
        <w:rPr>
          <w:rFonts w:ascii="Times New Roman" w:hAnsi="Times New Roman" w:cs="Times New Roman"/>
        </w:rPr>
        <w:t>integrazione con il programma triennale p</w:t>
      </w:r>
      <w:r w:rsidR="002E30D8" w:rsidRPr="003D3A7D">
        <w:rPr>
          <w:rFonts w:ascii="Times New Roman" w:hAnsi="Times New Roman" w:cs="Times New Roman"/>
        </w:rPr>
        <w:t xml:space="preserve">er la trasparenza e l’integrità, che costituisce </w:t>
      </w:r>
      <w:r w:rsidR="007F70ED" w:rsidRPr="003D3A7D">
        <w:rPr>
          <w:rFonts w:ascii="Times New Roman" w:hAnsi="Times New Roman" w:cs="Times New Roman"/>
        </w:rPr>
        <w:t>articolazione del presente</w:t>
      </w:r>
      <w:r w:rsidR="007F70ED" w:rsidRPr="003D3A7D">
        <w:rPr>
          <w:rFonts w:ascii="Times New Roman" w:eastAsia="SymbolMT" w:hAnsi="Times New Roman" w:cs="Times New Roman"/>
          <w:bCs/>
        </w:rPr>
        <w:t xml:space="preserve"> piano triennale di prevenzione della corruzione</w:t>
      </w:r>
      <w:r w:rsidR="007F70ED" w:rsidRPr="003D3A7D">
        <w:rPr>
          <w:rFonts w:ascii="Times New Roman" w:eastAsia="SymbolMT" w:hAnsi="Times New Roman" w:cs="Times New Roman"/>
        </w:rPr>
        <w:t>.</w:t>
      </w:r>
    </w:p>
    <w:p w:rsidR="007F70ED" w:rsidRPr="003D3A7D" w:rsidRDefault="007F70ED" w:rsidP="002E30D8">
      <w:pPr>
        <w:autoSpaceDE w:val="0"/>
        <w:autoSpaceDN w:val="0"/>
        <w:adjustRightInd w:val="0"/>
        <w:spacing w:after="120" w:line="240" w:lineRule="auto"/>
        <w:jc w:val="both"/>
        <w:rPr>
          <w:rFonts w:ascii="Times New Roman" w:eastAsia="SymbolMT" w:hAnsi="Times New Roman" w:cs="Times New Roman"/>
        </w:rPr>
      </w:pPr>
      <w:r w:rsidRPr="003D3A7D">
        <w:rPr>
          <w:rFonts w:ascii="Times New Roman" w:eastAsia="SymbolMT" w:hAnsi="Times New Roman" w:cs="Times New Roman"/>
        </w:rPr>
        <w:t xml:space="preserve">Infine, per quanto concerne </w:t>
      </w:r>
      <w:r w:rsidRPr="003D3A7D">
        <w:rPr>
          <w:rFonts w:ascii="Times New Roman" w:eastAsia="SymbolMT" w:hAnsi="Times New Roman" w:cs="Times New Roman"/>
          <w:bCs/>
        </w:rPr>
        <w:t xml:space="preserve">l’aspetto formativo, </w:t>
      </w:r>
      <w:r w:rsidRPr="003D3A7D">
        <w:rPr>
          <w:rFonts w:ascii="Times New Roman" w:eastAsia="SymbolMT" w:hAnsi="Times New Roman" w:cs="Times New Roman"/>
        </w:rPr>
        <w:t>essenziale per il mantenimento e lo sviluppo del Piano nel tempo, si ribadisce come la L. 190/2012 abbia attribuito particolare importanza alla formazione del personale addetto alle aree a più elevato rischio, per cui è prevista, in occasione della predisposizione del Piano della formazione, particolare attenzione alle tematiche della trasparenza e dell</w:t>
      </w:r>
      <w:r w:rsidR="00482E0E">
        <w:rPr>
          <w:rFonts w:ascii="Times New Roman" w:eastAsia="SymbolMT" w:hAnsi="Times New Roman" w:cs="Times New Roman"/>
        </w:rPr>
        <w:t>’</w:t>
      </w:r>
      <w:r w:rsidRPr="003D3A7D">
        <w:rPr>
          <w:rFonts w:ascii="Times New Roman" w:eastAsia="SymbolMT" w:hAnsi="Times New Roman" w:cs="Times New Roman"/>
        </w:rPr>
        <w:t>integrità, sia dal punto di vista della conoscenza della normativa e degli strumenti previsti nel Piano che dal punto di vista valoriale, in modo da accrescere sempre più lo sviluppo del senso etico.</w:t>
      </w:r>
    </w:p>
    <w:p w:rsidR="00D525C7" w:rsidRPr="003D3A7D" w:rsidRDefault="006A0E26" w:rsidP="00CF1D8B">
      <w:pPr>
        <w:autoSpaceDE w:val="0"/>
        <w:autoSpaceDN w:val="0"/>
        <w:adjustRightInd w:val="0"/>
        <w:spacing w:after="120" w:line="240" w:lineRule="auto"/>
        <w:jc w:val="both"/>
        <w:rPr>
          <w:rFonts w:ascii="Times New Roman" w:hAnsi="Times New Roman" w:cs="Times New Roman"/>
        </w:rPr>
      </w:pPr>
      <w:r w:rsidRPr="003D3A7D">
        <w:rPr>
          <w:rFonts w:ascii="Times New Roman" w:hAnsi="Times New Roman" w:cs="Times New Roman"/>
        </w:rPr>
        <w:t xml:space="preserve">Tali interventi rispondono all’obiettivo strategico di </w:t>
      </w:r>
      <w:r w:rsidR="002E30D8" w:rsidRPr="003D3A7D">
        <w:rPr>
          <w:rFonts w:ascii="Times New Roman" w:hAnsi="Times New Roman" w:cs="Times New Roman"/>
        </w:rPr>
        <w:t>creare un contesto sfavorevole alla manifestazione di fenomeni corruttivi.</w:t>
      </w:r>
    </w:p>
    <w:p w:rsidR="000B0CA9" w:rsidRPr="002E30D8" w:rsidRDefault="00306BF7" w:rsidP="002E30D8">
      <w:pPr>
        <w:spacing w:after="120" w:line="240" w:lineRule="auto"/>
        <w:jc w:val="both"/>
        <w:rPr>
          <w:rFonts w:ascii="Times New Roman" w:hAnsi="Times New Roman" w:cs="Times New Roman"/>
        </w:rPr>
      </w:pPr>
      <w:r w:rsidRPr="003D3A7D">
        <w:rPr>
          <w:rFonts w:ascii="Times New Roman" w:hAnsi="Times New Roman" w:cs="Times New Roman"/>
        </w:rPr>
        <w:t>I</w:t>
      </w:r>
      <w:r w:rsidR="000B0CA9" w:rsidRPr="003D3A7D">
        <w:rPr>
          <w:rFonts w:ascii="Times New Roman" w:hAnsi="Times New Roman" w:cs="Times New Roman"/>
        </w:rPr>
        <w:t>l Piano della Performance contiene numerosi riferiment</w:t>
      </w:r>
      <w:r w:rsidRPr="003D3A7D">
        <w:rPr>
          <w:rFonts w:ascii="Times New Roman" w:hAnsi="Times New Roman" w:cs="Times New Roman"/>
        </w:rPr>
        <w:t>i</w:t>
      </w:r>
      <w:r w:rsidR="000B0CA9" w:rsidRPr="003D3A7D">
        <w:rPr>
          <w:rFonts w:ascii="Times New Roman" w:hAnsi="Times New Roman" w:cs="Times New Roman"/>
        </w:rPr>
        <w:t xml:space="preserve"> all’attuazione di procedure volte a rendere trasparente l’azione della Camera di </w:t>
      </w:r>
      <w:r w:rsidRPr="003D3A7D">
        <w:rPr>
          <w:rFonts w:ascii="Times New Roman" w:hAnsi="Times New Roman" w:cs="Times New Roman"/>
        </w:rPr>
        <w:t>C</w:t>
      </w:r>
      <w:r w:rsidR="000B0CA9" w:rsidRPr="003D3A7D">
        <w:rPr>
          <w:rFonts w:ascii="Times New Roman" w:hAnsi="Times New Roman" w:cs="Times New Roman"/>
        </w:rPr>
        <w:t>ommercio.</w:t>
      </w:r>
    </w:p>
    <w:p w:rsidR="00D525C7" w:rsidRDefault="00D525C7" w:rsidP="004E123C">
      <w:pPr>
        <w:ind w:left="360"/>
        <w:jc w:val="both"/>
        <w:rPr>
          <w:rFonts w:ascii="Times New Roman" w:hAnsi="Times New Roman" w:cs="Times New Roman"/>
        </w:rPr>
      </w:pPr>
    </w:p>
    <w:p w:rsidR="003D3A7D" w:rsidRDefault="003D3A7D" w:rsidP="004E123C">
      <w:pPr>
        <w:ind w:left="360"/>
        <w:jc w:val="both"/>
        <w:rPr>
          <w:rFonts w:ascii="Times New Roman" w:hAnsi="Times New Roman" w:cs="Times New Roman"/>
        </w:rPr>
      </w:pPr>
    </w:p>
    <w:p w:rsidR="003D3A7D" w:rsidRDefault="003D3A7D" w:rsidP="004E123C">
      <w:pPr>
        <w:ind w:left="360"/>
        <w:jc w:val="both"/>
        <w:rPr>
          <w:rFonts w:ascii="Times New Roman" w:hAnsi="Times New Roman" w:cs="Times New Roman"/>
        </w:rPr>
      </w:pPr>
    </w:p>
    <w:p w:rsidR="003D3A7D" w:rsidRDefault="003D3A7D" w:rsidP="004E123C">
      <w:pPr>
        <w:ind w:left="360"/>
        <w:jc w:val="both"/>
        <w:rPr>
          <w:rFonts w:ascii="Times New Roman" w:hAnsi="Times New Roman" w:cs="Times New Roman"/>
        </w:rPr>
      </w:pPr>
    </w:p>
    <w:p w:rsidR="003D3A7D" w:rsidRPr="002E30D8" w:rsidRDefault="003D3A7D" w:rsidP="004E123C">
      <w:pPr>
        <w:ind w:left="360"/>
        <w:jc w:val="both"/>
        <w:rPr>
          <w:rFonts w:ascii="Times New Roman" w:hAnsi="Times New Roman" w:cs="Times New Roman"/>
        </w:rPr>
      </w:pPr>
    </w:p>
    <w:p w:rsidR="009F718A" w:rsidRPr="009F718A" w:rsidRDefault="00C943E0" w:rsidP="009F718A">
      <w:pPr>
        <w:ind w:left="360"/>
        <w:jc w:val="both"/>
        <w:rPr>
          <w:rFonts w:ascii="Times New Roman" w:hAnsi="Times New Roman" w:cs="Times New Roman"/>
          <w:b/>
        </w:rPr>
      </w:pPr>
      <w:r>
        <w:rPr>
          <w:rFonts w:ascii="Times New Roman" w:hAnsi="Times New Roman" w:cs="Times New Roman"/>
          <w:b/>
        </w:rPr>
        <w:t>2</w:t>
      </w:r>
      <w:r w:rsidR="009F718A" w:rsidRPr="009F718A">
        <w:rPr>
          <w:rFonts w:ascii="Times New Roman" w:hAnsi="Times New Roman" w:cs="Times New Roman"/>
          <w:b/>
        </w:rPr>
        <w:t>.2 Uffici coinvolti per l’individuazione dei contenuti del Piano</w:t>
      </w:r>
    </w:p>
    <w:p w:rsidR="009F718A" w:rsidRPr="009F718A" w:rsidRDefault="009F718A" w:rsidP="002B2AC1">
      <w:pPr>
        <w:spacing w:after="120" w:line="240" w:lineRule="auto"/>
        <w:jc w:val="both"/>
        <w:rPr>
          <w:rFonts w:ascii="Times New Roman" w:hAnsi="Times New Roman" w:cs="Times New Roman"/>
        </w:rPr>
      </w:pPr>
      <w:r w:rsidRPr="009F718A">
        <w:rPr>
          <w:rFonts w:ascii="Times New Roman" w:hAnsi="Times New Roman" w:cs="Times New Roman"/>
        </w:rPr>
        <w:t>Il processo di elaborazione del Piano Triennale di Prevenzione della Corruzione anni 201</w:t>
      </w:r>
      <w:r w:rsidR="009740C6">
        <w:rPr>
          <w:rFonts w:ascii="Times New Roman" w:hAnsi="Times New Roman" w:cs="Times New Roman"/>
        </w:rPr>
        <w:t>8</w:t>
      </w:r>
      <w:r w:rsidRPr="009F718A">
        <w:rPr>
          <w:rFonts w:ascii="Times New Roman" w:hAnsi="Times New Roman" w:cs="Times New Roman"/>
        </w:rPr>
        <w:t>-20</w:t>
      </w:r>
      <w:r w:rsidR="009740C6">
        <w:rPr>
          <w:rFonts w:ascii="Times New Roman" w:hAnsi="Times New Roman" w:cs="Times New Roman"/>
        </w:rPr>
        <w:t>20</w:t>
      </w:r>
      <w:r w:rsidRPr="009F718A">
        <w:rPr>
          <w:rFonts w:ascii="Times New Roman" w:hAnsi="Times New Roman" w:cs="Times New Roman"/>
        </w:rPr>
        <w:t xml:space="preserve"> e le responsabilità connesse alle varie fasi sono definite come segue: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9"/>
        <w:gridCol w:w="3193"/>
        <w:gridCol w:w="3206"/>
      </w:tblGrid>
      <w:tr w:rsidR="009F718A" w:rsidRPr="009F718A" w:rsidTr="00F26874">
        <w:tc>
          <w:tcPr>
            <w:tcW w:w="3259" w:type="dxa"/>
            <w:shd w:val="clear" w:color="auto" w:fill="auto"/>
          </w:tcPr>
          <w:p w:rsidR="009F718A" w:rsidRPr="009F718A" w:rsidRDefault="009F718A" w:rsidP="009F718A">
            <w:pPr>
              <w:spacing w:after="0" w:line="240" w:lineRule="auto"/>
              <w:ind w:left="357"/>
              <w:jc w:val="both"/>
              <w:rPr>
                <w:rFonts w:ascii="Times New Roman" w:hAnsi="Times New Roman" w:cs="Times New Roman"/>
                <w:b/>
                <w:sz w:val="20"/>
                <w:szCs w:val="20"/>
              </w:rPr>
            </w:pPr>
            <w:r w:rsidRPr="009F718A">
              <w:rPr>
                <w:rFonts w:ascii="Times New Roman" w:hAnsi="Times New Roman" w:cs="Times New Roman"/>
                <w:b/>
                <w:sz w:val="20"/>
                <w:szCs w:val="20"/>
              </w:rPr>
              <w:t>Fase</w:t>
            </w:r>
          </w:p>
        </w:tc>
        <w:tc>
          <w:tcPr>
            <w:tcW w:w="3259" w:type="dxa"/>
            <w:shd w:val="clear" w:color="auto" w:fill="auto"/>
          </w:tcPr>
          <w:p w:rsidR="009F718A" w:rsidRPr="009F718A" w:rsidRDefault="009F718A" w:rsidP="009F718A">
            <w:pPr>
              <w:spacing w:after="0" w:line="240" w:lineRule="auto"/>
              <w:ind w:left="357"/>
              <w:jc w:val="both"/>
              <w:rPr>
                <w:rFonts w:ascii="Times New Roman" w:hAnsi="Times New Roman" w:cs="Times New Roman"/>
                <w:b/>
                <w:sz w:val="20"/>
                <w:szCs w:val="20"/>
              </w:rPr>
            </w:pPr>
            <w:r w:rsidRPr="009F718A">
              <w:rPr>
                <w:rFonts w:ascii="Times New Roman" w:hAnsi="Times New Roman" w:cs="Times New Roman"/>
                <w:b/>
                <w:sz w:val="20"/>
                <w:szCs w:val="20"/>
              </w:rPr>
              <w:t>Attività</w:t>
            </w:r>
          </w:p>
        </w:tc>
        <w:tc>
          <w:tcPr>
            <w:tcW w:w="3260" w:type="dxa"/>
            <w:shd w:val="clear" w:color="auto" w:fill="auto"/>
          </w:tcPr>
          <w:p w:rsidR="009F718A" w:rsidRPr="009F718A" w:rsidRDefault="009F718A" w:rsidP="009F718A">
            <w:pPr>
              <w:spacing w:after="0" w:line="240" w:lineRule="auto"/>
              <w:ind w:left="357"/>
              <w:jc w:val="both"/>
              <w:rPr>
                <w:rFonts w:ascii="Times New Roman" w:hAnsi="Times New Roman" w:cs="Times New Roman"/>
                <w:b/>
                <w:sz w:val="20"/>
                <w:szCs w:val="20"/>
              </w:rPr>
            </w:pPr>
            <w:r w:rsidRPr="009F718A">
              <w:rPr>
                <w:rFonts w:ascii="Times New Roman" w:hAnsi="Times New Roman" w:cs="Times New Roman"/>
                <w:b/>
                <w:sz w:val="20"/>
                <w:szCs w:val="20"/>
              </w:rPr>
              <w:t>Soggetti responsabili</w:t>
            </w:r>
          </w:p>
        </w:tc>
      </w:tr>
      <w:tr w:rsidR="009F718A" w:rsidRPr="009F718A" w:rsidTr="00F26874">
        <w:tc>
          <w:tcPr>
            <w:tcW w:w="3259" w:type="dxa"/>
            <w:vMerge w:val="restart"/>
            <w:shd w:val="clear" w:color="auto" w:fill="auto"/>
            <w:vAlign w:val="center"/>
          </w:tcPr>
          <w:p w:rsidR="009F718A" w:rsidRPr="009F718A" w:rsidRDefault="009F718A" w:rsidP="00C943E0">
            <w:pPr>
              <w:spacing w:after="0" w:line="240" w:lineRule="auto"/>
              <w:jc w:val="both"/>
              <w:rPr>
                <w:rFonts w:ascii="Times New Roman" w:hAnsi="Times New Roman" w:cs="Times New Roman"/>
                <w:sz w:val="20"/>
                <w:szCs w:val="20"/>
              </w:rPr>
            </w:pPr>
            <w:r w:rsidRPr="009F718A">
              <w:rPr>
                <w:rFonts w:ascii="Times New Roman" w:hAnsi="Times New Roman" w:cs="Times New Roman"/>
                <w:sz w:val="20"/>
                <w:szCs w:val="20"/>
              </w:rPr>
              <w:t>Elaborazione/aggiornamento del Piano triennale di prevenzione della corruzione</w:t>
            </w:r>
          </w:p>
        </w:tc>
        <w:tc>
          <w:tcPr>
            <w:tcW w:w="3259" w:type="dxa"/>
            <w:shd w:val="clear" w:color="auto" w:fill="auto"/>
          </w:tcPr>
          <w:p w:rsidR="009F718A" w:rsidRPr="009F718A" w:rsidRDefault="009F718A" w:rsidP="009F718A">
            <w:pPr>
              <w:spacing w:after="0" w:line="240" w:lineRule="auto"/>
              <w:jc w:val="both"/>
              <w:rPr>
                <w:rFonts w:ascii="Times New Roman" w:hAnsi="Times New Roman" w:cs="Times New Roman"/>
                <w:sz w:val="20"/>
                <w:szCs w:val="20"/>
              </w:rPr>
            </w:pPr>
            <w:r w:rsidRPr="009F718A">
              <w:rPr>
                <w:rFonts w:ascii="Times New Roman" w:hAnsi="Times New Roman" w:cs="Times New Roman"/>
                <w:sz w:val="20"/>
                <w:szCs w:val="20"/>
              </w:rPr>
              <w:t>Promozione e coordinamento del processo di formazione del Piano</w:t>
            </w:r>
          </w:p>
        </w:tc>
        <w:tc>
          <w:tcPr>
            <w:tcW w:w="3260" w:type="dxa"/>
            <w:shd w:val="clear" w:color="auto" w:fill="auto"/>
          </w:tcPr>
          <w:p w:rsidR="009F718A" w:rsidRPr="009F718A" w:rsidRDefault="009F718A" w:rsidP="00C943E0">
            <w:pPr>
              <w:spacing w:after="0" w:line="240" w:lineRule="auto"/>
              <w:ind w:left="3"/>
              <w:jc w:val="both"/>
              <w:rPr>
                <w:rFonts w:ascii="Times New Roman" w:hAnsi="Times New Roman" w:cs="Times New Roman"/>
                <w:sz w:val="20"/>
                <w:szCs w:val="20"/>
              </w:rPr>
            </w:pPr>
            <w:r w:rsidRPr="009F718A">
              <w:rPr>
                <w:rFonts w:ascii="Times New Roman" w:hAnsi="Times New Roman" w:cs="Times New Roman"/>
                <w:sz w:val="20"/>
                <w:szCs w:val="20"/>
              </w:rPr>
              <w:t xml:space="preserve">Organo di indirizzo politico – amministrativo </w:t>
            </w:r>
          </w:p>
          <w:p w:rsidR="009F718A" w:rsidRPr="009F718A" w:rsidRDefault="009F718A" w:rsidP="00C943E0">
            <w:pPr>
              <w:spacing w:after="0" w:line="240" w:lineRule="auto"/>
              <w:ind w:left="3"/>
              <w:jc w:val="both"/>
              <w:rPr>
                <w:rFonts w:ascii="Times New Roman" w:hAnsi="Times New Roman" w:cs="Times New Roman"/>
                <w:sz w:val="20"/>
                <w:szCs w:val="20"/>
              </w:rPr>
            </w:pPr>
            <w:r w:rsidRPr="009F718A">
              <w:rPr>
                <w:rFonts w:ascii="Times New Roman" w:hAnsi="Times New Roman" w:cs="Times New Roman"/>
                <w:sz w:val="20"/>
                <w:szCs w:val="20"/>
              </w:rPr>
              <w:t xml:space="preserve">Responsabile della </w:t>
            </w:r>
            <w:r>
              <w:rPr>
                <w:rFonts w:ascii="Times New Roman" w:hAnsi="Times New Roman" w:cs="Times New Roman"/>
                <w:sz w:val="20"/>
                <w:szCs w:val="20"/>
              </w:rPr>
              <w:t xml:space="preserve">anticorruzione e </w:t>
            </w:r>
            <w:r w:rsidRPr="009F718A">
              <w:rPr>
                <w:rFonts w:ascii="Times New Roman" w:hAnsi="Times New Roman" w:cs="Times New Roman"/>
                <w:sz w:val="20"/>
                <w:szCs w:val="20"/>
              </w:rPr>
              <w:t xml:space="preserve">trasparenza </w:t>
            </w:r>
          </w:p>
          <w:p w:rsidR="009F718A" w:rsidRPr="009F718A" w:rsidRDefault="009F718A" w:rsidP="00C943E0">
            <w:pPr>
              <w:spacing w:after="0" w:line="240" w:lineRule="auto"/>
              <w:ind w:left="3"/>
              <w:jc w:val="both"/>
              <w:rPr>
                <w:rFonts w:ascii="Times New Roman" w:hAnsi="Times New Roman" w:cs="Times New Roman"/>
                <w:sz w:val="20"/>
                <w:szCs w:val="20"/>
              </w:rPr>
            </w:pPr>
            <w:r w:rsidRPr="009F718A">
              <w:rPr>
                <w:rFonts w:ascii="Times New Roman" w:hAnsi="Times New Roman" w:cs="Times New Roman"/>
                <w:sz w:val="20"/>
                <w:szCs w:val="20"/>
              </w:rPr>
              <w:t>(Segretario Generale)</w:t>
            </w:r>
          </w:p>
          <w:p w:rsidR="009F718A" w:rsidRPr="009F718A" w:rsidRDefault="009F718A" w:rsidP="00C943E0">
            <w:pPr>
              <w:spacing w:after="0" w:line="240" w:lineRule="auto"/>
              <w:ind w:left="3"/>
              <w:jc w:val="both"/>
              <w:rPr>
                <w:rFonts w:ascii="Times New Roman" w:hAnsi="Times New Roman" w:cs="Times New Roman"/>
                <w:sz w:val="20"/>
                <w:szCs w:val="20"/>
              </w:rPr>
            </w:pPr>
            <w:r w:rsidRPr="009F718A">
              <w:rPr>
                <w:rFonts w:ascii="Times New Roman" w:hAnsi="Times New Roman" w:cs="Times New Roman"/>
                <w:sz w:val="20"/>
                <w:szCs w:val="20"/>
              </w:rPr>
              <w:t xml:space="preserve"> OIV</w:t>
            </w:r>
          </w:p>
        </w:tc>
      </w:tr>
      <w:tr w:rsidR="009F718A" w:rsidRPr="009F718A" w:rsidTr="00F26874">
        <w:tc>
          <w:tcPr>
            <w:tcW w:w="3259" w:type="dxa"/>
            <w:vMerge/>
            <w:shd w:val="clear" w:color="auto" w:fill="auto"/>
          </w:tcPr>
          <w:p w:rsidR="009F718A" w:rsidRPr="009F718A" w:rsidRDefault="009F718A" w:rsidP="00C943E0">
            <w:pPr>
              <w:spacing w:after="0" w:line="240" w:lineRule="auto"/>
              <w:jc w:val="both"/>
              <w:rPr>
                <w:rFonts w:ascii="Times New Roman" w:hAnsi="Times New Roman" w:cs="Times New Roman"/>
                <w:sz w:val="20"/>
                <w:szCs w:val="20"/>
              </w:rPr>
            </w:pPr>
          </w:p>
        </w:tc>
        <w:tc>
          <w:tcPr>
            <w:tcW w:w="3259" w:type="dxa"/>
            <w:shd w:val="clear" w:color="auto" w:fill="auto"/>
          </w:tcPr>
          <w:p w:rsidR="009F718A" w:rsidRPr="009F718A" w:rsidRDefault="009F718A" w:rsidP="009F718A">
            <w:pPr>
              <w:spacing w:after="0" w:line="240" w:lineRule="auto"/>
              <w:jc w:val="both"/>
              <w:rPr>
                <w:rFonts w:ascii="Times New Roman" w:hAnsi="Times New Roman" w:cs="Times New Roman"/>
                <w:sz w:val="20"/>
                <w:szCs w:val="20"/>
              </w:rPr>
            </w:pPr>
            <w:r w:rsidRPr="009F718A">
              <w:rPr>
                <w:rFonts w:ascii="Times New Roman" w:hAnsi="Times New Roman" w:cs="Times New Roman"/>
                <w:sz w:val="20"/>
                <w:szCs w:val="20"/>
              </w:rPr>
              <w:t>Individuazione dei contenuti del Piano</w:t>
            </w:r>
          </w:p>
        </w:tc>
        <w:tc>
          <w:tcPr>
            <w:tcW w:w="3260" w:type="dxa"/>
            <w:shd w:val="clear" w:color="auto" w:fill="auto"/>
          </w:tcPr>
          <w:p w:rsidR="009F718A" w:rsidRPr="009F718A" w:rsidRDefault="009F718A" w:rsidP="00C943E0">
            <w:pPr>
              <w:spacing w:after="0" w:line="240" w:lineRule="auto"/>
              <w:ind w:left="3"/>
              <w:jc w:val="both"/>
              <w:rPr>
                <w:rFonts w:ascii="Times New Roman" w:hAnsi="Times New Roman" w:cs="Times New Roman"/>
                <w:sz w:val="20"/>
                <w:szCs w:val="20"/>
              </w:rPr>
            </w:pPr>
            <w:r w:rsidRPr="009F718A">
              <w:rPr>
                <w:rFonts w:ascii="Times New Roman" w:hAnsi="Times New Roman" w:cs="Times New Roman"/>
                <w:sz w:val="20"/>
                <w:szCs w:val="20"/>
              </w:rPr>
              <w:t xml:space="preserve">Organo di indirizzo politico – amministrativo </w:t>
            </w:r>
          </w:p>
          <w:p w:rsidR="009F718A" w:rsidRPr="009F718A" w:rsidRDefault="009F718A" w:rsidP="00C943E0">
            <w:pPr>
              <w:spacing w:after="0" w:line="240" w:lineRule="auto"/>
              <w:ind w:left="3"/>
              <w:jc w:val="both"/>
              <w:rPr>
                <w:rFonts w:ascii="Times New Roman" w:hAnsi="Times New Roman" w:cs="Times New Roman"/>
                <w:sz w:val="20"/>
                <w:szCs w:val="20"/>
              </w:rPr>
            </w:pPr>
            <w:r w:rsidRPr="009F718A">
              <w:rPr>
                <w:rFonts w:ascii="Times New Roman" w:hAnsi="Times New Roman" w:cs="Times New Roman"/>
                <w:sz w:val="20"/>
                <w:szCs w:val="20"/>
              </w:rPr>
              <w:t>Servizio AA.GG. ed Istituzionali</w:t>
            </w:r>
          </w:p>
          <w:p w:rsidR="009F718A" w:rsidRPr="009F718A" w:rsidRDefault="009F718A" w:rsidP="003D3A7D">
            <w:pPr>
              <w:spacing w:after="0" w:line="240" w:lineRule="auto"/>
              <w:ind w:left="3"/>
              <w:jc w:val="both"/>
              <w:rPr>
                <w:rFonts w:ascii="Times New Roman" w:hAnsi="Times New Roman" w:cs="Times New Roman"/>
                <w:sz w:val="20"/>
                <w:szCs w:val="20"/>
              </w:rPr>
            </w:pPr>
            <w:r w:rsidRPr="009F718A">
              <w:rPr>
                <w:rFonts w:ascii="Times New Roman" w:hAnsi="Times New Roman" w:cs="Times New Roman"/>
                <w:sz w:val="20"/>
                <w:szCs w:val="20"/>
              </w:rPr>
              <w:t xml:space="preserve">Tutte le Strutture/uffici </w:t>
            </w:r>
            <w:r w:rsidR="003D3A7D">
              <w:rPr>
                <w:rFonts w:ascii="Times New Roman" w:hAnsi="Times New Roman" w:cs="Times New Roman"/>
                <w:sz w:val="20"/>
                <w:szCs w:val="20"/>
              </w:rPr>
              <w:t xml:space="preserve"> </w:t>
            </w:r>
            <w:r w:rsidRPr="009F718A">
              <w:rPr>
                <w:rFonts w:ascii="Times New Roman" w:hAnsi="Times New Roman" w:cs="Times New Roman"/>
                <w:sz w:val="20"/>
                <w:szCs w:val="20"/>
              </w:rPr>
              <w:t>dell’amministrazione</w:t>
            </w:r>
          </w:p>
        </w:tc>
      </w:tr>
      <w:tr w:rsidR="009F718A" w:rsidRPr="009F718A" w:rsidTr="00F26874">
        <w:tc>
          <w:tcPr>
            <w:tcW w:w="3259" w:type="dxa"/>
            <w:vMerge/>
            <w:shd w:val="clear" w:color="auto" w:fill="auto"/>
          </w:tcPr>
          <w:p w:rsidR="009F718A" w:rsidRPr="009F718A" w:rsidRDefault="009F718A" w:rsidP="00C943E0">
            <w:pPr>
              <w:spacing w:after="0" w:line="240" w:lineRule="auto"/>
              <w:jc w:val="both"/>
              <w:rPr>
                <w:rFonts w:ascii="Times New Roman" w:hAnsi="Times New Roman" w:cs="Times New Roman"/>
                <w:sz w:val="20"/>
                <w:szCs w:val="20"/>
              </w:rPr>
            </w:pPr>
          </w:p>
        </w:tc>
        <w:tc>
          <w:tcPr>
            <w:tcW w:w="3259" w:type="dxa"/>
            <w:shd w:val="clear" w:color="auto" w:fill="auto"/>
          </w:tcPr>
          <w:p w:rsidR="009F718A" w:rsidRPr="009F718A" w:rsidRDefault="009F718A" w:rsidP="009F718A">
            <w:pPr>
              <w:spacing w:after="0" w:line="240" w:lineRule="auto"/>
              <w:jc w:val="both"/>
              <w:rPr>
                <w:rFonts w:ascii="Times New Roman" w:hAnsi="Times New Roman" w:cs="Times New Roman"/>
                <w:sz w:val="20"/>
                <w:szCs w:val="20"/>
              </w:rPr>
            </w:pPr>
            <w:r w:rsidRPr="009F718A">
              <w:rPr>
                <w:rFonts w:ascii="Times New Roman" w:hAnsi="Times New Roman" w:cs="Times New Roman"/>
                <w:sz w:val="20"/>
                <w:szCs w:val="20"/>
              </w:rPr>
              <w:t>Redazione</w:t>
            </w:r>
          </w:p>
        </w:tc>
        <w:tc>
          <w:tcPr>
            <w:tcW w:w="3260" w:type="dxa"/>
            <w:shd w:val="clear" w:color="auto" w:fill="auto"/>
          </w:tcPr>
          <w:p w:rsidR="009F718A" w:rsidRPr="009F718A" w:rsidRDefault="009F718A" w:rsidP="00C943E0">
            <w:pPr>
              <w:spacing w:after="0" w:line="240" w:lineRule="auto"/>
              <w:ind w:left="3"/>
              <w:jc w:val="both"/>
              <w:rPr>
                <w:rFonts w:ascii="Times New Roman" w:hAnsi="Times New Roman" w:cs="Times New Roman"/>
                <w:sz w:val="20"/>
                <w:szCs w:val="20"/>
              </w:rPr>
            </w:pPr>
            <w:r w:rsidRPr="009F718A">
              <w:rPr>
                <w:rFonts w:ascii="Times New Roman" w:hAnsi="Times New Roman" w:cs="Times New Roman"/>
                <w:sz w:val="20"/>
                <w:szCs w:val="20"/>
              </w:rPr>
              <w:t>Responsabile anticorruzione</w:t>
            </w:r>
          </w:p>
        </w:tc>
      </w:tr>
      <w:tr w:rsidR="009F718A" w:rsidRPr="009F718A" w:rsidTr="00F26874">
        <w:tc>
          <w:tcPr>
            <w:tcW w:w="3259" w:type="dxa"/>
            <w:shd w:val="clear" w:color="auto" w:fill="auto"/>
          </w:tcPr>
          <w:p w:rsidR="009F718A" w:rsidRPr="009F718A" w:rsidRDefault="009F718A" w:rsidP="00C943E0">
            <w:pPr>
              <w:spacing w:after="0" w:line="240" w:lineRule="auto"/>
              <w:jc w:val="both"/>
              <w:rPr>
                <w:rFonts w:ascii="Times New Roman" w:hAnsi="Times New Roman" w:cs="Times New Roman"/>
                <w:sz w:val="20"/>
                <w:szCs w:val="20"/>
              </w:rPr>
            </w:pPr>
            <w:r w:rsidRPr="009F718A">
              <w:rPr>
                <w:rFonts w:ascii="Times New Roman" w:hAnsi="Times New Roman" w:cs="Times New Roman"/>
                <w:sz w:val="20"/>
                <w:szCs w:val="20"/>
              </w:rPr>
              <w:t>Adozione del Piano Triennale di prevenzione della corruzione</w:t>
            </w:r>
          </w:p>
        </w:tc>
        <w:tc>
          <w:tcPr>
            <w:tcW w:w="3259" w:type="dxa"/>
            <w:shd w:val="clear" w:color="auto" w:fill="auto"/>
          </w:tcPr>
          <w:p w:rsidR="009F718A" w:rsidRPr="009F718A" w:rsidRDefault="009F718A" w:rsidP="009F718A">
            <w:pPr>
              <w:spacing w:after="0" w:line="240" w:lineRule="auto"/>
              <w:jc w:val="both"/>
              <w:rPr>
                <w:rFonts w:ascii="Times New Roman" w:hAnsi="Times New Roman" w:cs="Times New Roman"/>
                <w:sz w:val="20"/>
                <w:szCs w:val="20"/>
              </w:rPr>
            </w:pPr>
          </w:p>
        </w:tc>
        <w:tc>
          <w:tcPr>
            <w:tcW w:w="3260" w:type="dxa"/>
            <w:shd w:val="clear" w:color="auto" w:fill="auto"/>
          </w:tcPr>
          <w:p w:rsidR="009F718A" w:rsidRPr="009F718A" w:rsidRDefault="009F718A" w:rsidP="00C943E0">
            <w:pPr>
              <w:spacing w:after="0" w:line="240" w:lineRule="auto"/>
              <w:ind w:left="3"/>
              <w:jc w:val="both"/>
              <w:rPr>
                <w:rFonts w:ascii="Times New Roman" w:hAnsi="Times New Roman" w:cs="Times New Roman"/>
                <w:sz w:val="20"/>
                <w:szCs w:val="20"/>
              </w:rPr>
            </w:pPr>
            <w:r w:rsidRPr="009F718A">
              <w:rPr>
                <w:rFonts w:ascii="Times New Roman" w:hAnsi="Times New Roman" w:cs="Times New Roman"/>
                <w:sz w:val="20"/>
                <w:szCs w:val="20"/>
              </w:rPr>
              <w:t>Organo di indirizzo politico – amministrativo  (Giunta)</w:t>
            </w:r>
          </w:p>
        </w:tc>
      </w:tr>
      <w:tr w:rsidR="009F718A" w:rsidRPr="009F718A" w:rsidTr="00F26874">
        <w:tc>
          <w:tcPr>
            <w:tcW w:w="3259" w:type="dxa"/>
            <w:vMerge w:val="restart"/>
            <w:shd w:val="clear" w:color="auto" w:fill="auto"/>
            <w:vAlign w:val="center"/>
          </w:tcPr>
          <w:p w:rsidR="009F718A" w:rsidRPr="009F718A" w:rsidRDefault="009F718A" w:rsidP="00C943E0">
            <w:pPr>
              <w:spacing w:after="0" w:line="240" w:lineRule="auto"/>
              <w:jc w:val="both"/>
              <w:rPr>
                <w:rFonts w:ascii="Times New Roman" w:hAnsi="Times New Roman" w:cs="Times New Roman"/>
                <w:sz w:val="20"/>
                <w:szCs w:val="20"/>
              </w:rPr>
            </w:pPr>
            <w:r w:rsidRPr="009F718A">
              <w:rPr>
                <w:rFonts w:ascii="Times New Roman" w:hAnsi="Times New Roman" w:cs="Times New Roman"/>
                <w:sz w:val="20"/>
                <w:szCs w:val="20"/>
              </w:rPr>
              <w:t>Attuazione del Piano triennale di prevenzione della corruzione</w:t>
            </w:r>
          </w:p>
        </w:tc>
        <w:tc>
          <w:tcPr>
            <w:tcW w:w="3259" w:type="dxa"/>
            <w:shd w:val="clear" w:color="auto" w:fill="auto"/>
          </w:tcPr>
          <w:p w:rsidR="009F718A" w:rsidRPr="009F718A" w:rsidRDefault="009F718A" w:rsidP="001A64A9">
            <w:pPr>
              <w:spacing w:after="0" w:line="240" w:lineRule="auto"/>
              <w:jc w:val="both"/>
              <w:rPr>
                <w:rFonts w:ascii="Times New Roman" w:hAnsi="Times New Roman" w:cs="Times New Roman"/>
                <w:sz w:val="20"/>
                <w:szCs w:val="20"/>
              </w:rPr>
            </w:pPr>
            <w:r w:rsidRPr="009F718A">
              <w:rPr>
                <w:rFonts w:ascii="Times New Roman" w:hAnsi="Times New Roman" w:cs="Times New Roman"/>
                <w:sz w:val="20"/>
                <w:szCs w:val="20"/>
              </w:rPr>
              <w:t>Attuazione delle iniziative del Piano ed elaborazione, aggiornamento e pubblicazione dei dati</w:t>
            </w:r>
          </w:p>
        </w:tc>
        <w:tc>
          <w:tcPr>
            <w:tcW w:w="3260" w:type="dxa"/>
            <w:shd w:val="clear" w:color="auto" w:fill="auto"/>
          </w:tcPr>
          <w:p w:rsidR="009F718A" w:rsidRPr="009F718A" w:rsidRDefault="009F718A" w:rsidP="00C943E0">
            <w:pPr>
              <w:spacing w:after="0" w:line="240" w:lineRule="auto"/>
              <w:ind w:left="3"/>
              <w:jc w:val="both"/>
              <w:rPr>
                <w:rFonts w:ascii="Times New Roman" w:hAnsi="Times New Roman" w:cs="Times New Roman"/>
                <w:sz w:val="20"/>
                <w:szCs w:val="20"/>
              </w:rPr>
            </w:pPr>
            <w:r w:rsidRPr="009F718A">
              <w:rPr>
                <w:rFonts w:ascii="Times New Roman" w:hAnsi="Times New Roman" w:cs="Times New Roman"/>
                <w:sz w:val="20"/>
                <w:szCs w:val="20"/>
              </w:rPr>
              <w:t xml:space="preserve">Strutture/uffici indicati nel Piano </w:t>
            </w:r>
          </w:p>
          <w:p w:rsidR="009F718A" w:rsidRPr="009F718A" w:rsidRDefault="009F718A" w:rsidP="00C943E0">
            <w:pPr>
              <w:spacing w:after="0" w:line="240" w:lineRule="auto"/>
              <w:ind w:left="3"/>
              <w:jc w:val="both"/>
              <w:rPr>
                <w:rFonts w:ascii="Times New Roman" w:hAnsi="Times New Roman" w:cs="Times New Roman"/>
                <w:sz w:val="20"/>
                <w:szCs w:val="20"/>
              </w:rPr>
            </w:pPr>
            <w:r w:rsidRPr="009F718A">
              <w:rPr>
                <w:rFonts w:ascii="Times New Roman" w:hAnsi="Times New Roman" w:cs="Times New Roman"/>
                <w:sz w:val="20"/>
                <w:szCs w:val="20"/>
              </w:rPr>
              <w:t>triennale</w:t>
            </w:r>
          </w:p>
        </w:tc>
      </w:tr>
      <w:tr w:rsidR="009F718A" w:rsidRPr="009F718A" w:rsidTr="00F26874">
        <w:tc>
          <w:tcPr>
            <w:tcW w:w="3259" w:type="dxa"/>
            <w:vMerge/>
            <w:shd w:val="clear" w:color="auto" w:fill="auto"/>
          </w:tcPr>
          <w:p w:rsidR="009F718A" w:rsidRPr="009F718A" w:rsidRDefault="009F718A" w:rsidP="00C943E0">
            <w:pPr>
              <w:spacing w:after="0" w:line="240" w:lineRule="auto"/>
              <w:jc w:val="both"/>
              <w:rPr>
                <w:rFonts w:ascii="Times New Roman" w:hAnsi="Times New Roman" w:cs="Times New Roman"/>
                <w:sz w:val="20"/>
                <w:szCs w:val="20"/>
              </w:rPr>
            </w:pPr>
          </w:p>
        </w:tc>
        <w:tc>
          <w:tcPr>
            <w:tcW w:w="3259" w:type="dxa"/>
            <w:shd w:val="clear" w:color="auto" w:fill="auto"/>
          </w:tcPr>
          <w:p w:rsidR="009F718A" w:rsidRPr="009F718A" w:rsidRDefault="009F718A" w:rsidP="009F718A">
            <w:pPr>
              <w:spacing w:after="0" w:line="240" w:lineRule="auto"/>
              <w:jc w:val="both"/>
              <w:rPr>
                <w:rFonts w:ascii="Times New Roman" w:hAnsi="Times New Roman" w:cs="Times New Roman"/>
                <w:sz w:val="20"/>
                <w:szCs w:val="20"/>
              </w:rPr>
            </w:pPr>
            <w:r w:rsidRPr="009F718A">
              <w:rPr>
                <w:rFonts w:ascii="Times New Roman" w:hAnsi="Times New Roman" w:cs="Times New Roman"/>
                <w:sz w:val="20"/>
                <w:szCs w:val="20"/>
              </w:rPr>
              <w:t xml:space="preserve">Controllo dell’attuazione del Piano </w:t>
            </w:r>
          </w:p>
          <w:p w:rsidR="009F718A" w:rsidRPr="009F718A" w:rsidRDefault="009F718A" w:rsidP="009F718A">
            <w:pPr>
              <w:spacing w:after="0" w:line="240" w:lineRule="auto"/>
              <w:jc w:val="both"/>
              <w:rPr>
                <w:rFonts w:ascii="Times New Roman" w:hAnsi="Times New Roman" w:cs="Times New Roman"/>
                <w:sz w:val="20"/>
                <w:szCs w:val="20"/>
              </w:rPr>
            </w:pPr>
            <w:r w:rsidRPr="009F718A">
              <w:rPr>
                <w:rFonts w:ascii="Times New Roman" w:hAnsi="Times New Roman" w:cs="Times New Roman"/>
                <w:sz w:val="20"/>
                <w:szCs w:val="20"/>
              </w:rPr>
              <w:t>e delle iniziative ivi previste</w:t>
            </w:r>
          </w:p>
        </w:tc>
        <w:tc>
          <w:tcPr>
            <w:tcW w:w="3260" w:type="dxa"/>
            <w:shd w:val="clear" w:color="auto" w:fill="auto"/>
          </w:tcPr>
          <w:p w:rsidR="009F718A" w:rsidRPr="009F718A" w:rsidRDefault="009F718A" w:rsidP="00C943E0">
            <w:pPr>
              <w:spacing w:after="0" w:line="240" w:lineRule="auto"/>
              <w:ind w:left="3"/>
              <w:jc w:val="both"/>
              <w:rPr>
                <w:rFonts w:ascii="Times New Roman" w:hAnsi="Times New Roman" w:cs="Times New Roman"/>
                <w:sz w:val="20"/>
                <w:szCs w:val="20"/>
              </w:rPr>
            </w:pPr>
            <w:r w:rsidRPr="009F718A">
              <w:rPr>
                <w:rFonts w:ascii="Times New Roman" w:hAnsi="Times New Roman" w:cs="Times New Roman"/>
                <w:sz w:val="20"/>
                <w:szCs w:val="20"/>
              </w:rPr>
              <w:t>Responsabile della prevenzione anticorruzione</w:t>
            </w:r>
          </w:p>
        </w:tc>
      </w:tr>
      <w:tr w:rsidR="009F718A" w:rsidRPr="009F718A" w:rsidTr="00F26874">
        <w:tc>
          <w:tcPr>
            <w:tcW w:w="3259" w:type="dxa"/>
            <w:vMerge w:val="restart"/>
            <w:shd w:val="clear" w:color="auto" w:fill="auto"/>
            <w:vAlign w:val="center"/>
          </w:tcPr>
          <w:p w:rsidR="009F718A" w:rsidRPr="009F718A" w:rsidRDefault="009F718A" w:rsidP="00C943E0">
            <w:pPr>
              <w:spacing w:after="0" w:line="240" w:lineRule="auto"/>
              <w:jc w:val="both"/>
              <w:rPr>
                <w:rFonts w:ascii="Times New Roman" w:hAnsi="Times New Roman" w:cs="Times New Roman"/>
                <w:sz w:val="20"/>
                <w:szCs w:val="20"/>
              </w:rPr>
            </w:pPr>
            <w:r w:rsidRPr="009F718A">
              <w:rPr>
                <w:rFonts w:ascii="Times New Roman" w:hAnsi="Times New Roman" w:cs="Times New Roman"/>
                <w:sz w:val="20"/>
                <w:szCs w:val="20"/>
              </w:rPr>
              <w:t>Monitoraggio e audit del Piano</w:t>
            </w:r>
          </w:p>
          <w:p w:rsidR="009F718A" w:rsidRPr="009F718A" w:rsidRDefault="009F718A" w:rsidP="00C943E0">
            <w:pPr>
              <w:spacing w:after="0" w:line="240" w:lineRule="auto"/>
              <w:jc w:val="both"/>
              <w:rPr>
                <w:rFonts w:ascii="Times New Roman" w:hAnsi="Times New Roman" w:cs="Times New Roman"/>
                <w:sz w:val="20"/>
                <w:szCs w:val="20"/>
              </w:rPr>
            </w:pPr>
            <w:r w:rsidRPr="009F718A">
              <w:rPr>
                <w:rFonts w:ascii="Times New Roman" w:hAnsi="Times New Roman" w:cs="Times New Roman"/>
                <w:sz w:val="20"/>
                <w:szCs w:val="20"/>
              </w:rPr>
              <w:t>Triennale di prevenzione della corruzione</w:t>
            </w:r>
          </w:p>
        </w:tc>
        <w:tc>
          <w:tcPr>
            <w:tcW w:w="3259" w:type="dxa"/>
            <w:shd w:val="clear" w:color="auto" w:fill="auto"/>
          </w:tcPr>
          <w:p w:rsidR="009F718A" w:rsidRPr="009F718A" w:rsidRDefault="009F718A" w:rsidP="00C8764F">
            <w:pPr>
              <w:spacing w:after="0" w:line="240" w:lineRule="auto"/>
              <w:jc w:val="both"/>
              <w:rPr>
                <w:rFonts w:ascii="Times New Roman" w:hAnsi="Times New Roman" w:cs="Times New Roman"/>
                <w:sz w:val="20"/>
                <w:szCs w:val="20"/>
              </w:rPr>
            </w:pPr>
            <w:r w:rsidRPr="009F718A">
              <w:rPr>
                <w:rFonts w:ascii="Times New Roman" w:hAnsi="Times New Roman" w:cs="Times New Roman"/>
                <w:sz w:val="20"/>
                <w:szCs w:val="20"/>
              </w:rPr>
              <w:t>Attività di monitoraggio periodico da parte di soggetti interni dell</w:t>
            </w:r>
            <w:r w:rsidR="00C8764F">
              <w:rPr>
                <w:rFonts w:ascii="Times New Roman" w:hAnsi="Times New Roman" w:cs="Times New Roman"/>
                <w:sz w:val="20"/>
                <w:szCs w:val="20"/>
              </w:rPr>
              <w:t>a</w:t>
            </w:r>
            <w:r w:rsidRPr="009F718A">
              <w:rPr>
                <w:rFonts w:ascii="Times New Roman" w:hAnsi="Times New Roman" w:cs="Times New Roman"/>
                <w:sz w:val="20"/>
                <w:szCs w:val="20"/>
              </w:rPr>
              <w:t xml:space="preserve"> </w:t>
            </w:r>
            <w:r w:rsidR="00C8764F">
              <w:rPr>
                <w:rFonts w:ascii="Times New Roman" w:hAnsi="Times New Roman" w:cs="Times New Roman"/>
                <w:sz w:val="20"/>
                <w:szCs w:val="20"/>
              </w:rPr>
              <w:t>Camera</w:t>
            </w:r>
            <w:r w:rsidRPr="009F718A">
              <w:rPr>
                <w:rFonts w:ascii="Times New Roman" w:hAnsi="Times New Roman" w:cs="Times New Roman"/>
                <w:sz w:val="20"/>
                <w:szCs w:val="20"/>
              </w:rPr>
              <w:t xml:space="preserve"> sulla pubblicazione dei dati e sulle iniziative in materia di lotta alla corruzione.</w:t>
            </w:r>
          </w:p>
        </w:tc>
        <w:tc>
          <w:tcPr>
            <w:tcW w:w="3260" w:type="dxa"/>
            <w:shd w:val="clear" w:color="auto" w:fill="auto"/>
          </w:tcPr>
          <w:p w:rsidR="009F718A" w:rsidRPr="009F718A" w:rsidRDefault="009F718A" w:rsidP="00C943E0">
            <w:pPr>
              <w:spacing w:after="0" w:line="240" w:lineRule="auto"/>
              <w:ind w:left="3"/>
              <w:jc w:val="both"/>
              <w:rPr>
                <w:rFonts w:ascii="Times New Roman" w:hAnsi="Times New Roman" w:cs="Times New Roman"/>
                <w:sz w:val="20"/>
                <w:szCs w:val="20"/>
              </w:rPr>
            </w:pPr>
            <w:r w:rsidRPr="009F718A">
              <w:rPr>
                <w:rFonts w:ascii="Times New Roman" w:hAnsi="Times New Roman" w:cs="Times New Roman"/>
                <w:sz w:val="20"/>
                <w:szCs w:val="20"/>
              </w:rPr>
              <w:t>Soggetto/i indicati nel Piano triennale</w:t>
            </w:r>
          </w:p>
        </w:tc>
      </w:tr>
      <w:tr w:rsidR="009F718A" w:rsidRPr="009F718A" w:rsidTr="00F26874">
        <w:tc>
          <w:tcPr>
            <w:tcW w:w="3259" w:type="dxa"/>
            <w:vMerge/>
            <w:shd w:val="clear" w:color="auto" w:fill="auto"/>
          </w:tcPr>
          <w:p w:rsidR="009F718A" w:rsidRPr="009F718A" w:rsidRDefault="009F718A" w:rsidP="009F718A">
            <w:pPr>
              <w:spacing w:after="0" w:line="240" w:lineRule="auto"/>
              <w:ind w:left="357"/>
              <w:jc w:val="both"/>
              <w:rPr>
                <w:rFonts w:ascii="Times New Roman" w:hAnsi="Times New Roman" w:cs="Times New Roman"/>
                <w:sz w:val="20"/>
                <w:szCs w:val="20"/>
              </w:rPr>
            </w:pPr>
          </w:p>
        </w:tc>
        <w:tc>
          <w:tcPr>
            <w:tcW w:w="3259" w:type="dxa"/>
            <w:shd w:val="clear" w:color="auto" w:fill="auto"/>
          </w:tcPr>
          <w:p w:rsidR="009F718A" w:rsidRPr="009F718A" w:rsidRDefault="009F718A" w:rsidP="009F718A">
            <w:pPr>
              <w:spacing w:after="0" w:line="240" w:lineRule="auto"/>
              <w:jc w:val="both"/>
              <w:rPr>
                <w:rFonts w:ascii="Times New Roman" w:hAnsi="Times New Roman" w:cs="Times New Roman"/>
                <w:sz w:val="20"/>
                <w:szCs w:val="20"/>
              </w:rPr>
            </w:pPr>
            <w:r w:rsidRPr="009F718A">
              <w:rPr>
                <w:rFonts w:ascii="Times New Roman" w:hAnsi="Times New Roman" w:cs="Times New Roman"/>
                <w:sz w:val="20"/>
                <w:szCs w:val="20"/>
              </w:rPr>
              <w:t>Audit sul sistema della trasparenza ed integrità. Attestazione dell’assolvimento degli obblighi in materia di mitigazione del rischio di corruzione.</w:t>
            </w:r>
          </w:p>
        </w:tc>
        <w:tc>
          <w:tcPr>
            <w:tcW w:w="3260" w:type="dxa"/>
            <w:shd w:val="clear" w:color="auto" w:fill="auto"/>
          </w:tcPr>
          <w:p w:rsidR="00C943E0" w:rsidRDefault="00C943E0" w:rsidP="00C943E0">
            <w:pPr>
              <w:spacing w:after="0" w:line="240" w:lineRule="auto"/>
              <w:ind w:left="3"/>
              <w:jc w:val="both"/>
              <w:rPr>
                <w:rFonts w:ascii="Times New Roman" w:hAnsi="Times New Roman" w:cs="Times New Roman"/>
                <w:sz w:val="20"/>
                <w:szCs w:val="20"/>
              </w:rPr>
            </w:pPr>
            <w:r>
              <w:rPr>
                <w:rFonts w:ascii="Times New Roman" w:hAnsi="Times New Roman" w:cs="Times New Roman"/>
                <w:sz w:val="20"/>
                <w:szCs w:val="20"/>
              </w:rPr>
              <w:t>Responsabile anticorruzione</w:t>
            </w:r>
          </w:p>
          <w:p w:rsidR="009F718A" w:rsidRPr="009F718A" w:rsidRDefault="009F718A" w:rsidP="00C943E0">
            <w:pPr>
              <w:spacing w:after="0" w:line="240" w:lineRule="auto"/>
              <w:ind w:left="3"/>
              <w:jc w:val="both"/>
              <w:rPr>
                <w:rFonts w:ascii="Times New Roman" w:hAnsi="Times New Roman" w:cs="Times New Roman"/>
                <w:sz w:val="20"/>
                <w:szCs w:val="20"/>
              </w:rPr>
            </w:pPr>
            <w:r w:rsidRPr="009F718A">
              <w:rPr>
                <w:rFonts w:ascii="Times New Roman" w:hAnsi="Times New Roman" w:cs="Times New Roman"/>
                <w:sz w:val="20"/>
                <w:szCs w:val="20"/>
              </w:rPr>
              <w:t>OIV</w:t>
            </w:r>
          </w:p>
        </w:tc>
      </w:tr>
    </w:tbl>
    <w:p w:rsidR="009F718A" w:rsidRDefault="009F718A" w:rsidP="009F718A">
      <w:pPr>
        <w:jc w:val="both"/>
        <w:rPr>
          <w:rFonts w:ascii="Times New Roman" w:hAnsi="Times New Roman" w:cs="Times New Roman"/>
        </w:rPr>
      </w:pPr>
    </w:p>
    <w:p w:rsidR="0072154B" w:rsidRDefault="0072154B" w:rsidP="009F718A">
      <w:pPr>
        <w:jc w:val="both"/>
        <w:rPr>
          <w:rFonts w:ascii="Times New Roman" w:hAnsi="Times New Roman" w:cs="Times New Roman"/>
        </w:rPr>
      </w:pPr>
    </w:p>
    <w:p w:rsidR="0072154B" w:rsidRPr="0072154B" w:rsidRDefault="0072154B" w:rsidP="0072154B">
      <w:pPr>
        <w:jc w:val="both"/>
        <w:rPr>
          <w:rFonts w:ascii="Times New Roman" w:hAnsi="Times New Roman" w:cs="Times New Roman"/>
          <w:b/>
        </w:rPr>
      </w:pPr>
      <w:r>
        <w:rPr>
          <w:rFonts w:ascii="Times New Roman" w:hAnsi="Times New Roman" w:cs="Times New Roman"/>
          <w:b/>
        </w:rPr>
        <w:t>2</w:t>
      </w:r>
      <w:r w:rsidRPr="0072154B">
        <w:rPr>
          <w:rFonts w:ascii="Times New Roman" w:hAnsi="Times New Roman" w:cs="Times New Roman"/>
          <w:b/>
        </w:rPr>
        <w:t xml:space="preserve">.3 Il coinvolgimento degli </w:t>
      </w:r>
      <w:r w:rsidRPr="0072154B">
        <w:rPr>
          <w:rFonts w:ascii="Times New Roman" w:hAnsi="Times New Roman" w:cs="Times New Roman"/>
          <w:b/>
          <w:bCs/>
        </w:rPr>
        <w:t xml:space="preserve">stakeholder della Camera di </w:t>
      </w:r>
      <w:r w:rsidR="00306BF7">
        <w:rPr>
          <w:rFonts w:ascii="Times New Roman" w:hAnsi="Times New Roman" w:cs="Times New Roman"/>
          <w:b/>
          <w:bCs/>
        </w:rPr>
        <w:t>C</w:t>
      </w:r>
      <w:r w:rsidRPr="0072154B">
        <w:rPr>
          <w:rFonts w:ascii="Times New Roman" w:hAnsi="Times New Roman" w:cs="Times New Roman"/>
          <w:b/>
          <w:bCs/>
        </w:rPr>
        <w:t>ommercio</w:t>
      </w:r>
    </w:p>
    <w:p w:rsidR="0072154B" w:rsidRPr="0072154B" w:rsidRDefault="0072154B" w:rsidP="002B2AC1">
      <w:pPr>
        <w:spacing w:after="120" w:line="240" w:lineRule="auto"/>
        <w:jc w:val="both"/>
        <w:rPr>
          <w:rFonts w:ascii="Times New Roman" w:hAnsi="Times New Roman" w:cs="Times New Roman"/>
        </w:rPr>
      </w:pPr>
      <w:r w:rsidRPr="0072154B">
        <w:rPr>
          <w:rFonts w:ascii="Times New Roman" w:hAnsi="Times New Roman" w:cs="Times New Roman"/>
        </w:rPr>
        <w:t>Gli stakeholder sono i soggetti in grado di influenzare, con le loro decisioni, il raggiungimento degli obiettivi camerali o i soggetti che sono influenzati dalle scelte e dalle attività dell’</w:t>
      </w:r>
      <w:r w:rsidR="00306BF7">
        <w:rPr>
          <w:rFonts w:ascii="Times New Roman" w:hAnsi="Times New Roman" w:cs="Times New Roman"/>
        </w:rPr>
        <w:t>E</w:t>
      </w:r>
      <w:r w:rsidRPr="0072154B">
        <w:rPr>
          <w:rFonts w:ascii="Times New Roman" w:hAnsi="Times New Roman" w:cs="Times New Roman"/>
        </w:rPr>
        <w:t xml:space="preserve">nte. Di seguito si riporta la mappatura dei </w:t>
      </w:r>
      <w:r w:rsidR="00306BF7">
        <w:rPr>
          <w:rFonts w:ascii="Times New Roman" w:hAnsi="Times New Roman" w:cs="Times New Roman"/>
        </w:rPr>
        <w:t xml:space="preserve">principali </w:t>
      </w:r>
      <w:r w:rsidRPr="0072154B">
        <w:rPr>
          <w:rFonts w:ascii="Times New Roman" w:hAnsi="Times New Roman" w:cs="Times New Roman"/>
        </w:rPr>
        <w:t xml:space="preserve">stakeholder della Camera di </w:t>
      </w:r>
      <w:r w:rsidR="00306BF7">
        <w:rPr>
          <w:rFonts w:ascii="Times New Roman" w:hAnsi="Times New Roman" w:cs="Times New Roman"/>
        </w:rPr>
        <w:t>C</w:t>
      </w:r>
      <w:r w:rsidRPr="0072154B">
        <w:rPr>
          <w:rFonts w:ascii="Times New Roman" w:hAnsi="Times New Roman" w:cs="Times New Roman"/>
        </w:rPr>
        <w:t>ommercio di Caserta.</w:t>
      </w:r>
    </w:p>
    <w:p w:rsidR="0072154B" w:rsidRPr="0072154B" w:rsidRDefault="0072154B" w:rsidP="0072154B">
      <w:pPr>
        <w:jc w:val="both"/>
        <w:rPr>
          <w:rFonts w:ascii="Times New Roman" w:hAnsi="Times New Roman" w:cs="Times New Roman"/>
        </w:rPr>
      </w:pPr>
      <w:r w:rsidRPr="0072154B">
        <w:rPr>
          <w:rFonts w:ascii="Times New Roman" w:hAnsi="Times New Roman" w:cs="Times New Roman"/>
          <w:noProof/>
          <w:lang w:eastAsia="it-IT"/>
        </w:rPr>
        <w:lastRenderedPageBreak/>
        <w:drawing>
          <wp:inline distT="0" distB="0" distL="0" distR="0">
            <wp:extent cx="4259184" cy="3533775"/>
            <wp:effectExtent l="0" t="0" r="8255" b="0"/>
            <wp:docPr id="54" name="Immag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60635" cy="3534979"/>
                    </a:xfrm>
                    <a:prstGeom prst="rect">
                      <a:avLst/>
                    </a:prstGeom>
                    <a:noFill/>
                    <a:ln>
                      <a:noFill/>
                    </a:ln>
                  </pic:spPr>
                </pic:pic>
              </a:graphicData>
            </a:graphic>
          </wp:inline>
        </w:drawing>
      </w:r>
    </w:p>
    <w:p w:rsidR="0072154B" w:rsidRPr="0072154B" w:rsidRDefault="0072154B" w:rsidP="002B2AC1">
      <w:pPr>
        <w:spacing w:after="120" w:line="240" w:lineRule="auto"/>
        <w:jc w:val="both"/>
        <w:rPr>
          <w:rFonts w:ascii="Times New Roman" w:hAnsi="Times New Roman" w:cs="Times New Roman"/>
        </w:rPr>
      </w:pPr>
      <w:r w:rsidRPr="0072154B">
        <w:rPr>
          <w:rFonts w:ascii="Times New Roman" w:hAnsi="Times New Roman" w:cs="Times New Roman"/>
        </w:rPr>
        <w:t>La Camera di commercio di Caserta già da tempo adotta modalità attraverso le quali riceve feedback dagli stakeholder sul livello di efficacia delle azioni di prevenzione e contrasto della corruzione.</w:t>
      </w:r>
    </w:p>
    <w:p w:rsidR="0072154B" w:rsidRPr="0072154B" w:rsidRDefault="0072154B" w:rsidP="002B2AC1">
      <w:pPr>
        <w:spacing w:after="120" w:line="240" w:lineRule="auto"/>
        <w:jc w:val="both"/>
        <w:rPr>
          <w:rFonts w:ascii="Times New Roman" w:hAnsi="Times New Roman" w:cs="Times New Roman"/>
        </w:rPr>
      </w:pPr>
      <w:r w:rsidRPr="0072154B">
        <w:rPr>
          <w:rFonts w:ascii="Times New Roman" w:hAnsi="Times New Roman" w:cs="Times New Roman"/>
        </w:rPr>
        <w:t>In particolare sul sito camerale è evidenziato il link relativo alla trasparenza dell’azione amministrativa nonché vengono indicate le normative</w:t>
      </w:r>
      <w:r w:rsidR="00C8764F">
        <w:rPr>
          <w:rFonts w:ascii="Times New Roman" w:hAnsi="Times New Roman" w:cs="Times New Roman"/>
        </w:rPr>
        <w:t>,</w:t>
      </w:r>
      <w:r w:rsidRPr="0072154B">
        <w:rPr>
          <w:rFonts w:ascii="Times New Roman" w:hAnsi="Times New Roman" w:cs="Times New Roman"/>
        </w:rPr>
        <w:t xml:space="preserve"> l</w:t>
      </w:r>
      <w:r w:rsidR="00C8764F">
        <w:rPr>
          <w:rFonts w:ascii="Times New Roman" w:hAnsi="Times New Roman" w:cs="Times New Roman"/>
        </w:rPr>
        <w:t>a</w:t>
      </w:r>
      <w:r w:rsidRPr="0072154B">
        <w:rPr>
          <w:rFonts w:ascii="Times New Roman" w:hAnsi="Times New Roman" w:cs="Times New Roman"/>
        </w:rPr>
        <w:t xml:space="preserve"> modulistic</w:t>
      </w:r>
      <w:r w:rsidR="00C8764F">
        <w:rPr>
          <w:rFonts w:ascii="Times New Roman" w:hAnsi="Times New Roman" w:cs="Times New Roman"/>
        </w:rPr>
        <w:t>a e</w:t>
      </w:r>
      <w:r w:rsidRPr="0072154B">
        <w:rPr>
          <w:rFonts w:ascii="Times New Roman" w:hAnsi="Times New Roman" w:cs="Times New Roman"/>
        </w:rPr>
        <w:t xml:space="preserve"> le procedure relative ai procedimenti più adottati dall’Ente.</w:t>
      </w:r>
    </w:p>
    <w:p w:rsidR="0072154B" w:rsidRDefault="0072154B" w:rsidP="0072154B">
      <w:pPr>
        <w:jc w:val="both"/>
        <w:rPr>
          <w:rFonts w:ascii="Times New Roman" w:hAnsi="Times New Roman" w:cs="Times New Roman"/>
        </w:rPr>
      </w:pPr>
    </w:p>
    <w:p w:rsidR="0072154B" w:rsidRPr="0072154B" w:rsidRDefault="0072154B" w:rsidP="0072154B">
      <w:pPr>
        <w:jc w:val="both"/>
        <w:rPr>
          <w:rFonts w:ascii="Times New Roman" w:hAnsi="Times New Roman" w:cs="Times New Roman"/>
          <w:b/>
        </w:rPr>
      </w:pPr>
      <w:r>
        <w:rPr>
          <w:rFonts w:ascii="Times New Roman" w:hAnsi="Times New Roman" w:cs="Times New Roman"/>
          <w:b/>
        </w:rPr>
        <w:t>2</w:t>
      </w:r>
      <w:r w:rsidRPr="0072154B">
        <w:rPr>
          <w:rFonts w:ascii="Times New Roman" w:hAnsi="Times New Roman" w:cs="Times New Roman"/>
          <w:b/>
        </w:rPr>
        <w:t>.4 Modalità di adozione del Piano</w:t>
      </w:r>
    </w:p>
    <w:p w:rsidR="0072154B" w:rsidRPr="009F718A" w:rsidRDefault="0072154B" w:rsidP="002B2AC1">
      <w:pPr>
        <w:spacing w:after="120" w:line="240" w:lineRule="auto"/>
        <w:jc w:val="both"/>
        <w:rPr>
          <w:rFonts w:ascii="Times New Roman" w:hAnsi="Times New Roman" w:cs="Times New Roman"/>
        </w:rPr>
      </w:pPr>
      <w:r w:rsidRPr="009F718A">
        <w:rPr>
          <w:rFonts w:ascii="Times New Roman" w:hAnsi="Times New Roman" w:cs="Times New Roman"/>
        </w:rPr>
        <w:t>L’adozione del Piano Triennale di Prevenzione della Corruzione, predisposto dal Responsabile della prevenzione della corruzione, è di competenza della Giunta camerale ai sensi dell’art. 18, comma 2 lettera n), del vigente Statuto camerale.</w:t>
      </w:r>
    </w:p>
    <w:p w:rsidR="0072154B" w:rsidRPr="009F718A" w:rsidRDefault="0072154B" w:rsidP="002B2AC1">
      <w:pPr>
        <w:spacing w:after="120" w:line="240" w:lineRule="auto"/>
        <w:jc w:val="both"/>
        <w:rPr>
          <w:rFonts w:ascii="Times New Roman" w:hAnsi="Times New Roman" w:cs="Times New Roman"/>
        </w:rPr>
      </w:pPr>
      <w:r w:rsidRPr="009F718A">
        <w:rPr>
          <w:rFonts w:ascii="Times New Roman" w:hAnsi="Times New Roman" w:cs="Times New Roman"/>
        </w:rPr>
        <w:t>Il Piano dovrà essere valutato anche dall’Organismo Indipendente di Valutazione della Performance (OIV).</w:t>
      </w:r>
    </w:p>
    <w:p w:rsidR="0072154B" w:rsidRPr="009F718A" w:rsidRDefault="0072154B" w:rsidP="002B2AC1">
      <w:pPr>
        <w:spacing w:after="120" w:line="240" w:lineRule="auto"/>
        <w:jc w:val="both"/>
        <w:rPr>
          <w:rFonts w:ascii="Times New Roman" w:hAnsi="Times New Roman" w:cs="Times New Roman"/>
        </w:rPr>
      </w:pPr>
      <w:r w:rsidRPr="009F718A">
        <w:rPr>
          <w:rFonts w:ascii="Times New Roman" w:hAnsi="Times New Roman" w:cs="Times New Roman"/>
        </w:rPr>
        <w:t>Il Dirigente responsabile della pubblicazione dei dati</w:t>
      </w:r>
      <w:r w:rsidR="009935DF">
        <w:rPr>
          <w:rFonts w:ascii="Times New Roman" w:hAnsi="Times New Roman" w:cs="Times New Roman"/>
        </w:rPr>
        <w:t>,</w:t>
      </w:r>
      <w:r w:rsidRPr="009F718A">
        <w:rPr>
          <w:rFonts w:ascii="Times New Roman" w:hAnsi="Times New Roman" w:cs="Times New Roman"/>
        </w:rPr>
        <w:t xml:space="preserve"> ai sensi del punto 4.1.4 della Delibera CIVIT n. 10/2010 è il Segretario Generale dell’Ente, in quanto figura di responsabile anticorruzione della Camera di commercio di Caserta, </w:t>
      </w:r>
      <w:r w:rsidRPr="00CE1D17">
        <w:rPr>
          <w:rFonts w:ascii="Times New Roman" w:hAnsi="Times New Roman" w:cs="Times New Roman"/>
        </w:rPr>
        <w:t xml:space="preserve">designato con </w:t>
      </w:r>
      <w:r w:rsidR="00CE1D17" w:rsidRPr="00CE1D17">
        <w:rPr>
          <w:rFonts w:ascii="Times New Roman" w:hAnsi="Times New Roman" w:cs="Times New Roman"/>
        </w:rPr>
        <w:t>delibera di Giunta camerale</w:t>
      </w:r>
      <w:r w:rsidRPr="00CE1D17">
        <w:rPr>
          <w:rFonts w:ascii="Times New Roman" w:hAnsi="Times New Roman" w:cs="Times New Roman"/>
        </w:rPr>
        <w:t xml:space="preserve"> n. </w:t>
      </w:r>
      <w:r w:rsidR="00CE1D17" w:rsidRPr="00CE1D17">
        <w:rPr>
          <w:rFonts w:ascii="Times New Roman" w:hAnsi="Times New Roman" w:cs="Times New Roman"/>
        </w:rPr>
        <w:t>22</w:t>
      </w:r>
      <w:r w:rsidRPr="00CE1D17">
        <w:rPr>
          <w:rFonts w:ascii="Times New Roman" w:hAnsi="Times New Roman" w:cs="Times New Roman"/>
        </w:rPr>
        <w:t xml:space="preserve"> del 2 marzo 201</w:t>
      </w:r>
      <w:r w:rsidR="00CE1D17" w:rsidRPr="00CE1D17">
        <w:rPr>
          <w:rFonts w:ascii="Times New Roman" w:hAnsi="Times New Roman" w:cs="Times New Roman"/>
        </w:rPr>
        <w:t>5</w:t>
      </w:r>
      <w:r w:rsidRPr="00CE1D17">
        <w:rPr>
          <w:rFonts w:ascii="Times New Roman" w:hAnsi="Times New Roman" w:cs="Times New Roman"/>
        </w:rPr>
        <w:t>.</w:t>
      </w:r>
    </w:p>
    <w:p w:rsidR="0072154B" w:rsidRPr="0072154B" w:rsidRDefault="0072154B" w:rsidP="002B2AC1">
      <w:pPr>
        <w:spacing w:after="120" w:line="240" w:lineRule="auto"/>
        <w:jc w:val="both"/>
        <w:rPr>
          <w:rFonts w:ascii="Times New Roman" w:hAnsi="Times New Roman" w:cs="Times New Roman"/>
        </w:rPr>
      </w:pPr>
      <w:r w:rsidRPr="00CE1D17">
        <w:rPr>
          <w:rFonts w:ascii="Times New Roman" w:hAnsi="Times New Roman" w:cs="Times New Roman"/>
        </w:rPr>
        <w:t xml:space="preserve">Il Piano Triennale di Prevenzione della Corruzione ed i suoi aggiornamenti annuali, </w:t>
      </w:r>
      <w:r w:rsidR="00D1485D" w:rsidRPr="00CE1D17">
        <w:rPr>
          <w:rFonts w:ascii="Times New Roman" w:hAnsi="Times New Roman" w:cs="Times New Roman"/>
        </w:rPr>
        <w:t>in uno con il Programma per la Trasparenza e l’Integrità della Camera di commercio, quale articolazione /sezione del medesimo, è approvato</w:t>
      </w:r>
      <w:r w:rsidRPr="00CE1D17">
        <w:rPr>
          <w:rFonts w:ascii="Times New Roman" w:hAnsi="Times New Roman" w:cs="Times New Roman"/>
        </w:rPr>
        <w:t>, contestualmente al Codice di comportamento</w:t>
      </w:r>
      <w:r w:rsidR="00D1485D" w:rsidRPr="00CE1D17">
        <w:rPr>
          <w:rFonts w:ascii="Times New Roman" w:hAnsi="Times New Roman" w:cs="Times New Roman"/>
        </w:rPr>
        <w:t xml:space="preserve"> dei dipendenti camerali</w:t>
      </w:r>
      <w:r w:rsidRPr="00CE1D17">
        <w:rPr>
          <w:rFonts w:ascii="Times New Roman" w:hAnsi="Times New Roman" w:cs="Times New Roman"/>
        </w:rPr>
        <w:t>, entro il 31 gennaio di ogni anno.</w:t>
      </w:r>
    </w:p>
    <w:p w:rsidR="00CF5758" w:rsidRDefault="00CF5758">
      <w:pPr>
        <w:rPr>
          <w:rFonts w:ascii="Times New Roman" w:hAnsi="Times New Roman" w:cs="Times New Roman"/>
        </w:rPr>
      </w:pPr>
    </w:p>
    <w:p w:rsidR="00CF5758" w:rsidRPr="00CC24FF" w:rsidRDefault="00CF5758">
      <w:pPr>
        <w:rPr>
          <w:rFonts w:ascii="Times New Roman" w:hAnsi="Times New Roman" w:cs="Times New Roman"/>
          <w:b/>
        </w:rPr>
      </w:pPr>
      <w:r>
        <w:rPr>
          <w:rFonts w:ascii="Times New Roman" w:hAnsi="Times New Roman" w:cs="Times New Roman"/>
          <w:b/>
        </w:rPr>
        <w:t>2.5</w:t>
      </w:r>
      <w:r w:rsidRPr="00CC24FF">
        <w:rPr>
          <w:rFonts w:ascii="Times New Roman" w:hAnsi="Times New Roman" w:cs="Times New Roman"/>
          <w:b/>
        </w:rPr>
        <w:t>. Attività svolta in materia di anticorruzione nel corso del 201</w:t>
      </w:r>
      <w:r w:rsidR="0040393B" w:rsidRPr="00CC24FF">
        <w:rPr>
          <w:rFonts w:ascii="Times New Roman" w:hAnsi="Times New Roman" w:cs="Times New Roman"/>
          <w:b/>
        </w:rPr>
        <w:t>7</w:t>
      </w:r>
    </w:p>
    <w:p w:rsidR="000764B4" w:rsidRPr="00CC24FF" w:rsidRDefault="000764B4" w:rsidP="00AA64D7">
      <w:pPr>
        <w:spacing w:after="120" w:line="240" w:lineRule="auto"/>
        <w:jc w:val="both"/>
        <w:rPr>
          <w:rFonts w:ascii="Times New Roman" w:hAnsi="Times New Roman" w:cs="Times New Roman"/>
        </w:rPr>
      </w:pPr>
      <w:r w:rsidRPr="00CC24FF">
        <w:rPr>
          <w:rFonts w:ascii="Times New Roman" w:hAnsi="Times New Roman" w:cs="Times New Roman"/>
        </w:rPr>
        <w:t>Al centro del contesto normativo di settore, nell’ambito del più ampio progetto di riforma della Pubblica Amministrazione</w:t>
      </w:r>
      <w:r w:rsidR="006D0117" w:rsidRPr="00CC24FF">
        <w:rPr>
          <w:rFonts w:ascii="Times New Roman" w:hAnsi="Times New Roman" w:cs="Times New Roman"/>
        </w:rPr>
        <w:t>, si colloca il p</w:t>
      </w:r>
      <w:r w:rsidR="00491FA6" w:rsidRPr="00CC24FF">
        <w:rPr>
          <w:rFonts w:ascii="Times New Roman" w:hAnsi="Times New Roman" w:cs="Times New Roman"/>
        </w:rPr>
        <w:t>iano di riordino delle Camere di Commercio</w:t>
      </w:r>
      <w:r w:rsidR="006D0117" w:rsidRPr="00CC24FF">
        <w:rPr>
          <w:rFonts w:ascii="Times New Roman" w:hAnsi="Times New Roman" w:cs="Times New Roman"/>
        </w:rPr>
        <w:t>, definito con il D.</w:t>
      </w:r>
      <w:r w:rsidR="009740C6">
        <w:rPr>
          <w:rFonts w:ascii="Times New Roman" w:hAnsi="Times New Roman" w:cs="Times New Roman"/>
        </w:rPr>
        <w:t xml:space="preserve"> </w:t>
      </w:r>
      <w:r w:rsidR="006D0117" w:rsidRPr="00CC24FF">
        <w:rPr>
          <w:rFonts w:ascii="Times New Roman" w:hAnsi="Times New Roman" w:cs="Times New Roman"/>
        </w:rPr>
        <w:t>Lgs.</w:t>
      </w:r>
      <w:r w:rsidR="001B6222" w:rsidRPr="00CC24FF">
        <w:rPr>
          <w:rFonts w:ascii="Times New Roman" w:hAnsi="Times New Roman" w:cs="Times New Roman"/>
        </w:rPr>
        <w:t xml:space="preserve"> n. 219 del 25/11/2016</w:t>
      </w:r>
      <w:r w:rsidR="009935DF" w:rsidRPr="00CC24FF">
        <w:rPr>
          <w:rFonts w:ascii="Times New Roman" w:hAnsi="Times New Roman" w:cs="Times New Roman"/>
        </w:rPr>
        <w:t>,</w:t>
      </w:r>
      <w:r w:rsidR="001B6222" w:rsidRPr="00CC24FF">
        <w:rPr>
          <w:rFonts w:ascii="Times New Roman" w:hAnsi="Times New Roman" w:cs="Times New Roman"/>
        </w:rPr>
        <w:t xml:space="preserve"> che – pur confermando i principi di fondo della Legge n. 580/93, quali il sistema a rete, la natura giuridica di autonomia funzionale ed il principio di sussidiarietà, in uno con il ruolo di supporto allo sviluppo del sistema delle imprese e di promozione per le economie locali – ha introdotto importanti novità</w:t>
      </w:r>
      <w:r w:rsidR="00053C65" w:rsidRPr="00CC24FF">
        <w:rPr>
          <w:rFonts w:ascii="Times New Roman" w:hAnsi="Times New Roman" w:cs="Times New Roman"/>
        </w:rPr>
        <w:t xml:space="preserve"> con riferimento alle funzioni ed all’assetto organizzativo e di governance.</w:t>
      </w:r>
    </w:p>
    <w:p w:rsidR="00EC3D15" w:rsidRPr="00CC24FF" w:rsidRDefault="00EC3D15" w:rsidP="00AA64D7">
      <w:pPr>
        <w:spacing w:after="120" w:line="240" w:lineRule="auto"/>
        <w:jc w:val="both"/>
        <w:rPr>
          <w:rFonts w:ascii="Times New Roman" w:hAnsi="Times New Roman" w:cs="Times New Roman"/>
        </w:rPr>
      </w:pPr>
    </w:p>
    <w:p w:rsidR="00EC3D15" w:rsidRPr="00CC24FF" w:rsidRDefault="00EC3D15" w:rsidP="00AA64D7">
      <w:pPr>
        <w:spacing w:after="120" w:line="240" w:lineRule="auto"/>
        <w:jc w:val="both"/>
        <w:rPr>
          <w:rFonts w:ascii="Times New Roman" w:hAnsi="Times New Roman" w:cs="Times New Roman"/>
        </w:rPr>
      </w:pPr>
    </w:p>
    <w:p w:rsidR="008D3500" w:rsidRPr="00CC24FF" w:rsidRDefault="0089458C" w:rsidP="008D3500">
      <w:pPr>
        <w:spacing w:after="120" w:line="240" w:lineRule="auto"/>
        <w:jc w:val="both"/>
        <w:rPr>
          <w:rFonts w:ascii="Times New Roman" w:hAnsi="Times New Roman" w:cs="Times New Roman"/>
        </w:rPr>
      </w:pPr>
      <w:r w:rsidRPr="00CC24FF">
        <w:rPr>
          <w:rFonts w:ascii="Times New Roman" w:hAnsi="Times New Roman" w:cs="Times New Roman"/>
        </w:rPr>
        <w:t xml:space="preserve">Nell’ambito della cornice giuridico-programmatica </w:t>
      </w:r>
      <w:r w:rsidRPr="00CC24FF">
        <w:rPr>
          <w:rFonts w:ascii="Times New Roman" w:hAnsi="Times New Roman" w:cs="Times New Roman"/>
          <w:i/>
        </w:rPr>
        <w:t>summa capita</w:t>
      </w:r>
      <w:r w:rsidRPr="00CC24FF">
        <w:rPr>
          <w:rFonts w:ascii="Times New Roman" w:hAnsi="Times New Roman" w:cs="Times New Roman"/>
        </w:rPr>
        <w:t xml:space="preserve"> delineata</w:t>
      </w:r>
      <w:r w:rsidR="003B4770" w:rsidRPr="00CC24FF">
        <w:rPr>
          <w:rFonts w:ascii="Times New Roman" w:hAnsi="Times New Roman" w:cs="Times New Roman"/>
        </w:rPr>
        <w:t xml:space="preserve"> (</w:t>
      </w:r>
      <w:r w:rsidR="003B4770" w:rsidRPr="00CC24FF">
        <w:rPr>
          <w:rFonts w:ascii="Times New Roman" w:hAnsi="Times New Roman" w:cs="Times New Roman"/>
          <w:i/>
        </w:rPr>
        <w:t>cfr</w:t>
      </w:r>
      <w:r w:rsidR="003B4770" w:rsidRPr="00CC24FF">
        <w:rPr>
          <w:rFonts w:ascii="Times New Roman" w:hAnsi="Times New Roman" w:cs="Times New Roman"/>
        </w:rPr>
        <w:t xml:space="preserve">. par. </w:t>
      </w:r>
      <w:r w:rsidR="00EC3D15" w:rsidRPr="00CC24FF">
        <w:rPr>
          <w:rFonts w:ascii="Times New Roman" w:hAnsi="Times New Roman" w:cs="Times New Roman"/>
          <w:i/>
        </w:rPr>
        <w:t>Contesto normativo. La riforma delle Camere di Commercio, pag.</w:t>
      </w:r>
      <w:r w:rsidR="003B4770" w:rsidRPr="00CC24FF">
        <w:rPr>
          <w:rFonts w:ascii="Times New Roman" w:hAnsi="Times New Roman" w:cs="Times New Roman"/>
        </w:rPr>
        <w:t xml:space="preserve"> </w:t>
      </w:r>
      <w:r w:rsidR="00EC3D15" w:rsidRPr="00CC24FF">
        <w:rPr>
          <w:rFonts w:ascii="Times New Roman" w:hAnsi="Times New Roman" w:cs="Times New Roman"/>
          <w:i/>
        </w:rPr>
        <w:t>9-10</w:t>
      </w:r>
      <w:r w:rsidR="00EC3D15" w:rsidRPr="00CC24FF">
        <w:rPr>
          <w:rFonts w:ascii="Times New Roman" w:hAnsi="Times New Roman" w:cs="Times New Roman"/>
        </w:rPr>
        <w:t>)</w:t>
      </w:r>
      <w:r w:rsidRPr="00CC24FF">
        <w:rPr>
          <w:rFonts w:ascii="Times New Roman" w:hAnsi="Times New Roman" w:cs="Times New Roman"/>
        </w:rPr>
        <w:t>, n</w:t>
      </w:r>
      <w:r w:rsidR="0040393B" w:rsidRPr="00CC24FF">
        <w:rPr>
          <w:rFonts w:ascii="Times New Roman" w:hAnsi="Times New Roman" w:cs="Times New Roman"/>
        </w:rPr>
        <w:t>el corso del 2017</w:t>
      </w:r>
      <w:r w:rsidR="008D3500" w:rsidRPr="00CC24FF">
        <w:rPr>
          <w:rFonts w:ascii="Times New Roman" w:hAnsi="Times New Roman" w:cs="Times New Roman"/>
        </w:rPr>
        <w:t xml:space="preserve"> sono state consolidate le esperienze dell’anno precedente</w:t>
      </w:r>
      <w:r w:rsidRPr="00CC24FF">
        <w:rPr>
          <w:rFonts w:ascii="Times New Roman" w:hAnsi="Times New Roman" w:cs="Times New Roman"/>
        </w:rPr>
        <w:t>, proseguendo nell’applicazione e nello sviluppo delle misure previste dal Piano attraverso un’azione sinergica del RPC, dei dirigenti e dei funzionari preposti ai singoli Uffici</w:t>
      </w:r>
      <w:r w:rsidR="00573BB5" w:rsidRPr="00CC24FF">
        <w:rPr>
          <w:rFonts w:ascii="Times New Roman" w:hAnsi="Times New Roman" w:cs="Times New Roman"/>
        </w:rPr>
        <w:t>, secondo un processo di ricognizione in sede di formulazione degli aggiornamenti e di monitoraggio della fase di applicazione.</w:t>
      </w:r>
    </w:p>
    <w:p w:rsidR="00AA64D7" w:rsidRDefault="00AA64D7" w:rsidP="00AA64D7">
      <w:pPr>
        <w:spacing w:after="120" w:line="240" w:lineRule="auto"/>
        <w:jc w:val="both"/>
        <w:rPr>
          <w:rFonts w:ascii="Times New Roman" w:hAnsi="Times New Roman" w:cs="Times New Roman"/>
        </w:rPr>
      </w:pPr>
      <w:r w:rsidRPr="00CC24FF">
        <w:rPr>
          <w:rFonts w:ascii="Times New Roman" w:hAnsi="Times New Roman" w:cs="Times New Roman"/>
        </w:rPr>
        <w:t>In par</w:t>
      </w:r>
      <w:r w:rsidR="000071E6" w:rsidRPr="00CC24FF">
        <w:rPr>
          <w:rFonts w:ascii="Times New Roman" w:hAnsi="Times New Roman" w:cs="Times New Roman"/>
        </w:rPr>
        <w:t xml:space="preserve">ticolare, nel periodo </w:t>
      </w:r>
      <w:r w:rsidR="00634706" w:rsidRPr="00CC24FF">
        <w:rPr>
          <w:rFonts w:ascii="Times New Roman" w:hAnsi="Times New Roman" w:cs="Times New Roman"/>
        </w:rPr>
        <w:t>01.01.2017</w:t>
      </w:r>
      <w:r w:rsidR="00EF4261" w:rsidRPr="00CC24FF">
        <w:rPr>
          <w:rFonts w:ascii="Times New Roman" w:hAnsi="Times New Roman" w:cs="Times New Roman"/>
        </w:rPr>
        <w:t xml:space="preserve"> – 3</w:t>
      </w:r>
      <w:r w:rsidR="001A64A9" w:rsidRPr="00CC24FF">
        <w:rPr>
          <w:rFonts w:ascii="Times New Roman" w:hAnsi="Times New Roman" w:cs="Times New Roman"/>
        </w:rPr>
        <w:t>1</w:t>
      </w:r>
      <w:r w:rsidR="00EF4261" w:rsidRPr="00CC24FF">
        <w:rPr>
          <w:rFonts w:ascii="Times New Roman" w:hAnsi="Times New Roman" w:cs="Times New Roman"/>
        </w:rPr>
        <w:t>.1</w:t>
      </w:r>
      <w:r w:rsidR="001A64A9" w:rsidRPr="00CC24FF">
        <w:rPr>
          <w:rFonts w:ascii="Times New Roman" w:hAnsi="Times New Roman" w:cs="Times New Roman"/>
        </w:rPr>
        <w:t>2</w:t>
      </w:r>
      <w:r w:rsidR="00634706" w:rsidRPr="00CC24FF">
        <w:rPr>
          <w:rFonts w:ascii="Times New Roman" w:hAnsi="Times New Roman" w:cs="Times New Roman"/>
        </w:rPr>
        <w:t>.2017</w:t>
      </w:r>
      <w:r w:rsidRPr="00CC24FF">
        <w:rPr>
          <w:rFonts w:ascii="Times New Roman" w:hAnsi="Times New Roman" w:cs="Times New Roman"/>
        </w:rPr>
        <w:t>, si evidenzia</w:t>
      </w:r>
      <w:r>
        <w:rPr>
          <w:rFonts w:ascii="Times New Roman" w:hAnsi="Times New Roman" w:cs="Times New Roman"/>
        </w:rPr>
        <w:t xml:space="preserve"> quanto segue:</w:t>
      </w:r>
    </w:p>
    <w:p w:rsidR="00AA64D7" w:rsidRPr="00ED42D6" w:rsidRDefault="00AA64D7" w:rsidP="00CC449B">
      <w:pPr>
        <w:numPr>
          <w:ilvl w:val="0"/>
          <w:numId w:val="25"/>
        </w:numPr>
        <w:spacing w:after="120" w:line="240" w:lineRule="auto"/>
        <w:jc w:val="both"/>
        <w:rPr>
          <w:rFonts w:ascii="Times New Roman" w:hAnsi="Times New Roman" w:cs="Times New Roman"/>
          <w:b/>
          <w:i/>
        </w:rPr>
      </w:pPr>
      <w:r w:rsidRPr="00ED42D6">
        <w:rPr>
          <w:rFonts w:ascii="Times New Roman" w:hAnsi="Times New Roman" w:cs="Times New Roman"/>
          <w:b/>
          <w:i/>
        </w:rPr>
        <w:t>Commissioni di gare e concorsi</w:t>
      </w:r>
      <w:r w:rsidRPr="00ED42D6">
        <w:rPr>
          <w:rFonts w:ascii="Times New Roman" w:hAnsi="Times New Roman" w:cs="Times New Roman"/>
        </w:rPr>
        <w:t xml:space="preserve">: </w:t>
      </w:r>
      <w:r>
        <w:rPr>
          <w:rFonts w:ascii="Times New Roman" w:hAnsi="Times New Roman" w:cs="Times New Roman"/>
        </w:rPr>
        <w:t>per tali Commissioni si è proceduto alla rotazione dei componenti secondo le disposizioni già impartite, e</w:t>
      </w:r>
      <w:r w:rsidR="00472FAF">
        <w:rPr>
          <w:rFonts w:ascii="Times New Roman" w:hAnsi="Times New Roman" w:cs="Times New Roman"/>
        </w:rPr>
        <w:t>,</w:t>
      </w:r>
      <w:r>
        <w:rPr>
          <w:rFonts w:ascii="Times New Roman" w:hAnsi="Times New Roman" w:cs="Times New Roman"/>
        </w:rPr>
        <w:t xml:space="preserve"> in particolare, si è provveduto all’alternanza dei due </w:t>
      </w:r>
      <w:r w:rsidR="00AA71F8">
        <w:rPr>
          <w:rFonts w:ascii="Times New Roman" w:hAnsi="Times New Roman" w:cs="Times New Roman"/>
        </w:rPr>
        <w:t>Dirigenti in servizio presso l’E</w:t>
      </w:r>
      <w:r>
        <w:rPr>
          <w:rFonts w:ascii="Times New Roman" w:hAnsi="Times New Roman" w:cs="Times New Roman"/>
        </w:rPr>
        <w:t xml:space="preserve">nte; inoltre si </w:t>
      </w:r>
      <w:r w:rsidRPr="00ED42D6">
        <w:rPr>
          <w:rFonts w:ascii="Times New Roman" w:hAnsi="Times New Roman" w:cs="Times New Roman"/>
        </w:rPr>
        <w:t xml:space="preserve">è </w:t>
      </w:r>
      <w:r>
        <w:rPr>
          <w:rFonts w:ascii="Times New Roman" w:hAnsi="Times New Roman" w:cs="Times New Roman"/>
        </w:rPr>
        <w:t>provveduto</w:t>
      </w:r>
      <w:r w:rsidRPr="00ED42D6">
        <w:rPr>
          <w:rFonts w:ascii="Times New Roman" w:hAnsi="Times New Roman" w:cs="Times New Roman"/>
        </w:rPr>
        <w:t xml:space="preserve"> alla rotazione dei segretari delle medesime</w:t>
      </w:r>
      <w:r>
        <w:rPr>
          <w:rFonts w:ascii="Times New Roman" w:hAnsi="Times New Roman" w:cs="Times New Roman"/>
        </w:rPr>
        <w:t>,</w:t>
      </w:r>
      <w:r w:rsidR="001A64A9">
        <w:rPr>
          <w:rFonts w:ascii="Times New Roman" w:hAnsi="Times New Roman" w:cs="Times New Roman"/>
        </w:rPr>
        <w:t xml:space="preserve"> </w:t>
      </w:r>
      <w:r>
        <w:rPr>
          <w:rFonts w:ascii="Times New Roman" w:hAnsi="Times New Roman" w:cs="Times New Roman"/>
        </w:rPr>
        <w:t>sorteggiandoli</w:t>
      </w:r>
      <w:r w:rsidRPr="00ED42D6">
        <w:rPr>
          <w:rFonts w:ascii="Times New Roman" w:hAnsi="Times New Roman" w:cs="Times New Roman"/>
        </w:rPr>
        <w:t xml:space="preserve"> tra tutti i dipendenti appartenenti alla qualifica richiesta, con il sistema dell’estrazione con metodo casuale</w:t>
      </w:r>
      <w:r>
        <w:rPr>
          <w:rFonts w:ascii="Times New Roman" w:hAnsi="Times New Roman" w:cs="Times New Roman"/>
        </w:rPr>
        <w:t>, alla presenza del segretario dell’ultima Commissione (escluso dal sorteggio);</w:t>
      </w:r>
      <w:r w:rsidR="00A15FEE">
        <w:rPr>
          <w:rFonts w:ascii="Times New Roman" w:hAnsi="Times New Roman" w:cs="Times New Roman"/>
        </w:rPr>
        <w:t xml:space="preserve"> </w:t>
      </w:r>
      <w:r>
        <w:rPr>
          <w:rFonts w:ascii="Times New Roman" w:hAnsi="Times New Roman" w:cs="Times New Roman"/>
        </w:rPr>
        <w:t>anche per</w:t>
      </w:r>
      <w:r w:rsidRPr="00ED42D6">
        <w:rPr>
          <w:rFonts w:ascii="Times New Roman" w:hAnsi="Times New Roman" w:cs="Times New Roman"/>
        </w:rPr>
        <w:t xml:space="preserve"> i componenti delle Commissioni </w:t>
      </w:r>
      <w:r>
        <w:rPr>
          <w:rFonts w:ascii="Times New Roman" w:hAnsi="Times New Roman" w:cs="Times New Roman"/>
        </w:rPr>
        <w:t>è stata</w:t>
      </w:r>
      <w:r w:rsidRPr="00ED42D6">
        <w:rPr>
          <w:rFonts w:ascii="Times New Roman" w:hAnsi="Times New Roman" w:cs="Times New Roman"/>
        </w:rPr>
        <w:t xml:space="preserve"> previst</w:t>
      </w:r>
      <w:r>
        <w:rPr>
          <w:rFonts w:ascii="Times New Roman" w:hAnsi="Times New Roman" w:cs="Times New Roman"/>
        </w:rPr>
        <w:t>a</w:t>
      </w:r>
      <w:r w:rsidRPr="00ED42D6">
        <w:rPr>
          <w:rFonts w:ascii="Times New Roman" w:hAnsi="Times New Roman" w:cs="Times New Roman"/>
        </w:rPr>
        <w:t xml:space="preserve"> l’estrazione de</w:t>
      </w:r>
      <w:r>
        <w:rPr>
          <w:rFonts w:ascii="Times New Roman" w:hAnsi="Times New Roman" w:cs="Times New Roman"/>
        </w:rPr>
        <w:t>i</w:t>
      </w:r>
      <w:r w:rsidRPr="00ED42D6">
        <w:rPr>
          <w:rFonts w:ascii="Times New Roman" w:hAnsi="Times New Roman" w:cs="Times New Roman"/>
        </w:rPr>
        <w:t xml:space="preserve"> nominativ</w:t>
      </w:r>
      <w:r>
        <w:rPr>
          <w:rFonts w:ascii="Times New Roman" w:hAnsi="Times New Roman" w:cs="Times New Roman"/>
        </w:rPr>
        <w:t>i</w:t>
      </w:r>
      <w:r w:rsidRPr="00ED42D6">
        <w:rPr>
          <w:rFonts w:ascii="Times New Roman" w:hAnsi="Times New Roman" w:cs="Times New Roman"/>
        </w:rPr>
        <w:t xml:space="preserve"> con metodo casuale</w:t>
      </w:r>
      <w:r>
        <w:rPr>
          <w:rFonts w:ascii="Times New Roman" w:hAnsi="Times New Roman" w:cs="Times New Roman"/>
        </w:rPr>
        <w:t>, alla presenza di almeno un componente dell’ultima Commissione (esclus</w:t>
      </w:r>
      <w:r w:rsidR="00306BF7">
        <w:rPr>
          <w:rFonts w:ascii="Times New Roman" w:hAnsi="Times New Roman" w:cs="Times New Roman"/>
        </w:rPr>
        <w:t>o</w:t>
      </w:r>
      <w:r>
        <w:rPr>
          <w:rFonts w:ascii="Times New Roman" w:hAnsi="Times New Roman" w:cs="Times New Roman"/>
        </w:rPr>
        <w:t xml:space="preserve"> dal sorteggio)</w:t>
      </w:r>
    </w:p>
    <w:p w:rsidR="00AA64D7" w:rsidRDefault="00AA64D7" w:rsidP="00CC449B">
      <w:pPr>
        <w:numPr>
          <w:ilvl w:val="0"/>
          <w:numId w:val="25"/>
        </w:numPr>
        <w:spacing w:after="120" w:line="240" w:lineRule="auto"/>
        <w:jc w:val="both"/>
        <w:rPr>
          <w:rFonts w:ascii="Times New Roman" w:hAnsi="Times New Roman" w:cs="Times New Roman"/>
        </w:rPr>
      </w:pPr>
      <w:r w:rsidRPr="00ED42D6">
        <w:rPr>
          <w:rFonts w:ascii="Times New Roman" w:hAnsi="Times New Roman" w:cs="Times New Roman"/>
          <w:b/>
          <w:i/>
        </w:rPr>
        <w:t>Fornitura di beni e servizi</w:t>
      </w:r>
      <w:r w:rsidRPr="00ED42D6">
        <w:rPr>
          <w:rFonts w:ascii="Times New Roman" w:hAnsi="Times New Roman" w:cs="Times New Roman"/>
        </w:rPr>
        <w:t xml:space="preserve">: </w:t>
      </w:r>
      <w:r w:rsidR="00306BF7">
        <w:rPr>
          <w:rFonts w:ascii="Times New Roman" w:hAnsi="Times New Roman" w:cs="Times New Roman"/>
        </w:rPr>
        <w:t xml:space="preserve">in riferimento </w:t>
      </w:r>
      <w:r>
        <w:rPr>
          <w:rFonts w:ascii="Times New Roman" w:hAnsi="Times New Roman" w:cs="Times New Roman"/>
        </w:rPr>
        <w:t>alla disposizione di procedere</w:t>
      </w:r>
      <w:r w:rsidRPr="00ED42D6">
        <w:rPr>
          <w:rFonts w:ascii="Times New Roman" w:hAnsi="Times New Roman" w:cs="Times New Roman"/>
        </w:rPr>
        <w:t xml:space="preserve"> all’indizione delle procedure di selezione secondo le modalità indicate dal D. Lgs. N. 163/2006, almeno sei mesi prima della scadenza dei cont</w:t>
      </w:r>
      <w:r w:rsidR="00A15FEE">
        <w:rPr>
          <w:rFonts w:ascii="Times New Roman" w:hAnsi="Times New Roman" w:cs="Times New Roman"/>
        </w:rPr>
        <w:t>r</w:t>
      </w:r>
      <w:r w:rsidRPr="00ED42D6">
        <w:rPr>
          <w:rFonts w:ascii="Times New Roman" w:hAnsi="Times New Roman" w:cs="Times New Roman"/>
        </w:rPr>
        <w:t>atti</w:t>
      </w:r>
      <w:r>
        <w:rPr>
          <w:rFonts w:ascii="Times New Roman" w:hAnsi="Times New Roman" w:cs="Times New Roman"/>
        </w:rPr>
        <w:t>,</w:t>
      </w:r>
      <w:r w:rsidRPr="00ED42D6">
        <w:rPr>
          <w:rFonts w:ascii="Times New Roman" w:hAnsi="Times New Roman" w:cs="Times New Roman"/>
        </w:rPr>
        <w:t xml:space="preserve"> la Camera di commercio </w:t>
      </w:r>
      <w:r>
        <w:rPr>
          <w:rFonts w:ascii="Times New Roman" w:hAnsi="Times New Roman" w:cs="Times New Roman"/>
        </w:rPr>
        <w:t>ha raccolto</w:t>
      </w:r>
      <w:r w:rsidRPr="00ED42D6">
        <w:rPr>
          <w:rFonts w:ascii="Times New Roman" w:hAnsi="Times New Roman" w:cs="Times New Roman"/>
        </w:rPr>
        <w:t xml:space="preserve">, entro il mese di febbraio, le </w:t>
      </w:r>
      <w:r>
        <w:rPr>
          <w:rFonts w:ascii="Times New Roman" w:hAnsi="Times New Roman" w:cs="Times New Roman"/>
        </w:rPr>
        <w:t xml:space="preserve">richieste di </w:t>
      </w:r>
      <w:r w:rsidRPr="00ED42D6">
        <w:rPr>
          <w:rFonts w:ascii="Times New Roman" w:hAnsi="Times New Roman" w:cs="Times New Roman"/>
        </w:rPr>
        <w:t xml:space="preserve">forniture di beni e servizi da appaltare nei successivi dodici mesi. Le procedure di legalità, riferite alle forniture di beni e servizi o alla realizzazione di lavori, </w:t>
      </w:r>
      <w:r>
        <w:rPr>
          <w:rFonts w:ascii="Times New Roman" w:hAnsi="Times New Roman" w:cs="Times New Roman"/>
        </w:rPr>
        <w:t>sono state</w:t>
      </w:r>
      <w:r w:rsidRPr="00ED42D6">
        <w:rPr>
          <w:rFonts w:ascii="Times New Roman" w:hAnsi="Times New Roman" w:cs="Times New Roman"/>
        </w:rPr>
        <w:t xml:space="preserve"> introdotte nella lex specialis di</w:t>
      </w:r>
      <w:r w:rsidR="003F5803">
        <w:rPr>
          <w:rFonts w:ascii="Times New Roman" w:hAnsi="Times New Roman" w:cs="Times New Roman"/>
        </w:rPr>
        <w:t xml:space="preserve"> gara</w:t>
      </w:r>
    </w:p>
    <w:p w:rsidR="007A799D" w:rsidRPr="00BE7D5B" w:rsidRDefault="00372F8D" w:rsidP="00CC449B">
      <w:pPr>
        <w:numPr>
          <w:ilvl w:val="0"/>
          <w:numId w:val="25"/>
        </w:numPr>
        <w:spacing w:after="120" w:line="240" w:lineRule="auto"/>
        <w:jc w:val="both"/>
        <w:rPr>
          <w:rFonts w:ascii="Times New Roman" w:hAnsi="Times New Roman" w:cs="Times New Roman"/>
          <w:i/>
        </w:rPr>
      </w:pPr>
      <w:r w:rsidRPr="00BE7D5B">
        <w:rPr>
          <w:rFonts w:ascii="Times New Roman" w:hAnsi="Times New Roman" w:cs="Times New Roman"/>
          <w:b/>
          <w:i/>
        </w:rPr>
        <w:t xml:space="preserve">Codice di comportamento. </w:t>
      </w:r>
      <w:r w:rsidR="007A799D" w:rsidRPr="00BE7D5B">
        <w:rPr>
          <w:rFonts w:ascii="Times New Roman" w:hAnsi="Times New Roman" w:cs="Times New Roman"/>
          <w:b/>
          <w:i/>
        </w:rPr>
        <w:t>Conflitti di interesse e cause di incompatibilità e di inconferibilità</w:t>
      </w:r>
      <w:r w:rsidR="007A799D" w:rsidRPr="00BE7D5B">
        <w:rPr>
          <w:rFonts w:ascii="Times New Roman" w:hAnsi="Times New Roman" w:cs="Times New Roman"/>
          <w:b/>
        </w:rPr>
        <w:t xml:space="preserve">: </w:t>
      </w:r>
      <w:r w:rsidR="007A799D" w:rsidRPr="00BE7D5B">
        <w:rPr>
          <w:rFonts w:ascii="Times New Roman" w:hAnsi="Times New Roman" w:cs="Times New Roman"/>
        </w:rPr>
        <w:t>è proseguita l’attività di verifica circa l’insussistenza di situazioni, anche potenziali, di conflitto di interessi, in occasione dell’affidamento degli incarichi di patrocinio legale e di consulenza, ai sensi dell’art. 53, comma 14</w:t>
      </w:r>
      <w:r w:rsidRPr="00BE7D5B">
        <w:rPr>
          <w:rFonts w:ascii="Times New Roman" w:hAnsi="Times New Roman" w:cs="Times New Roman"/>
        </w:rPr>
        <w:t xml:space="preserve"> del D.Lgs. 165/2001, come modificato dalla L. n. 190/2012, nonché di cause di incompatibilità e di inconferibil</w:t>
      </w:r>
      <w:r w:rsidR="003F5803">
        <w:rPr>
          <w:rFonts w:ascii="Times New Roman" w:hAnsi="Times New Roman" w:cs="Times New Roman"/>
        </w:rPr>
        <w:t>ità previste dal D.Lgs. 33/2013.</w:t>
      </w:r>
    </w:p>
    <w:p w:rsidR="00372F8D" w:rsidRPr="00BE7D5B" w:rsidRDefault="00372F8D" w:rsidP="00372F8D">
      <w:pPr>
        <w:spacing w:after="120" w:line="240" w:lineRule="auto"/>
        <w:ind w:left="720"/>
        <w:jc w:val="both"/>
        <w:rPr>
          <w:rFonts w:ascii="Times New Roman" w:hAnsi="Times New Roman" w:cs="Times New Roman"/>
        </w:rPr>
      </w:pPr>
      <w:r w:rsidRPr="00BE7D5B">
        <w:rPr>
          <w:rFonts w:ascii="Times New Roman" w:hAnsi="Times New Roman" w:cs="Times New Roman"/>
        </w:rPr>
        <w:t>Sono state acquisite le “comunicazio</w:t>
      </w:r>
      <w:r w:rsidR="00962CB1" w:rsidRPr="00BE7D5B">
        <w:rPr>
          <w:rFonts w:ascii="Times New Roman" w:hAnsi="Times New Roman" w:cs="Times New Roman"/>
        </w:rPr>
        <w:t>ni obbligatorie” di cui all’art</w:t>
      </w:r>
      <w:r w:rsidRPr="00BE7D5B">
        <w:rPr>
          <w:rFonts w:ascii="Times New Roman" w:hAnsi="Times New Roman" w:cs="Times New Roman"/>
        </w:rPr>
        <w:t>. 53, comma 14, D.Lgs. n. 165/2001 e ss.mm.ii. ed agli artt. 2,5,6 e 7 del Codice Disciplinare approvato con DPR 16.04.2013, n. 62, rese dai dipendenti camerali secondo uno schema all’uopo predisposto dalla struttura di supporto al RPC.</w:t>
      </w:r>
    </w:p>
    <w:p w:rsidR="00164304" w:rsidRPr="00BE7D5B" w:rsidRDefault="00164304" w:rsidP="00164304">
      <w:pPr>
        <w:pStyle w:val="Paragrafoelenco"/>
        <w:numPr>
          <w:ilvl w:val="0"/>
          <w:numId w:val="25"/>
        </w:numPr>
        <w:spacing w:after="120" w:line="240" w:lineRule="auto"/>
        <w:jc w:val="both"/>
        <w:rPr>
          <w:rFonts w:ascii="Times New Roman" w:hAnsi="Times New Roman" w:cs="Times New Roman"/>
          <w:i/>
        </w:rPr>
      </w:pPr>
      <w:r w:rsidRPr="00BE7D5B">
        <w:rPr>
          <w:rFonts w:ascii="Times New Roman" w:hAnsi="Times New Roman" w:cs="Times New Roman"/>
          <w:b/>
          <w:i/>
        </w:rPr>
        <w:t>Formazione</w:t>
      </w:r>
      <w:r w:rsidRPr="00BE7D5B">
        <w:rPr>
          <w:rFonts w:ascii="Times New Roman" w:hAnsi="Times New Roman" w:cs="Times New Roman"/>
          <w:b/>
        </w:rPr>
        <w:t xml:space="preserve">: </w:t>
      </w:r>
      <w:r w:rsidRPr="00BE7D5B">
        <w:rPr>
          <w:rFonts w:ascii="Times New Roman" w:hAnsi="Times New Roman" w:cs="Times New Roman"/>
        </w:rPr>
        <w:t>con riferimento alla formazione sui temi dell’etica e del contrasto alla corruzione nella pubblica amministrazione, sono stati organizzati – nell’ottica di un sempre maggiore contenimento dei costi – eventi informativi in forma associata, con relazioni tematiche a cura dell’Istituto Tagliacarne e della Maggioli Formazione, a cui i dipendenti della Camera di Commercio di Caserta hanno partecipato in mod</w:t>
      </w:r>
      <w:r w:rsidR="00472FAF">
        <w:rPr>
          <w:rFonts w:ascii="Times New Roman" w:hAnsi="Times New Roman" w:cs="Times New Roman"/>
        </w:rPr>
        <w:t>alità</w:t>
      </w:r>
      <w:r w:rsidRPr="00BE7D5B">
        <w:rPr>
          <w:rFonts w:ascii="Times New Roman" w:hAnsi="Times New Roman" w:cs="Times New Roman"/>
        </w:rPr>
        <w:t xml:space="preserve"> </w:t>
      </w:r>
      <w:r w:rsidRPr="00BE7D5B">
        <w:rPr>
          <w:rFonts w:ascii="Times New Roman" w:hAnsi="Times New Roman" w:cs="Times New Roman"/>
          <w:i/>
        </w:rPr>
        <w:t>webconference</w:t>
      </w:r>
      <w:r w:rsidRPr="00BE7D5B">
        <w:rPr>
          <w:rFonts w:ascii="Times New Roman" w:hAnsi="Times New Roman" w:cs="Times New Roman"/>
        </w:rPr>
        <w:t xml:space="preserve">, con possibilità di intervento ai lavori tramite </w:t>
      </w:r>
      <w:r w:rsidRPr="00BE7D5B">
        <w:rPr>
          <w:rFonts w:ascii="Times New Roman" w:hAnsi="Times New Roman" w:cs="Times New Roman"/>
          <w:i/>
        </w:rPr>
        <w:t>chat</w:t>
      </w:r>
      <w:r w:rsidRPr="00BE7D5B">
        <w:rPr>
          <w:rFonts w:ascii="Times New Roman" w:hAnsi="Times New Roman" w:cs="Times New Roman"/>
        </w:rPr>
        <w:t>.</w:t>
      </w:r>
      <w:r w:rsidR="00901C50" w:rsidRPr="00BE7D5B">
        <w:rPr>
          <w:rFonts w:ascii="Times New Roman" w:hAnsi="Times New Roman" w:cs="Times New Roman"/>
        </w:rPr>
        <w:t xml:space="preserve"> Nei suddetti percorsi di aggiornamento sono stati coinvolti in via prioritaria i dipendenti che prestano attività lavorativa nei settori a più alto rischio di corruzione e quelli appartenenti alla struttura di supporto</w:t>
      </w:r>
      <w:r w:rsidR="00AB0F7F" w:rsidRPr="00BE7D5B">
        <w:rPr>
          <w:rFonts w:ascii="Times New Roman" w:hAnsi="Times New Roman" w:cs="Times New Roman"/>
        </w:rPr>
        <w:t xml:space="preserve"> al Responsabile della Prevenzione della Corruzione.</w:t>
      </w:r>
    </w:p>
    <w:p w:rsidR="00735EA8" w:rsidRPr="00BE7D5B" w:rsidRDefault="00735EA8" w:rsidP="00735EA8">
      <w:pPr>
        <w:pStyle w:val="Paragrafoelenco"/>
        <w:spacing w:after="120" w:line="240" w:lineRule="auto"/>
        <w:jc w:val="both"/>
        <w:rPr>
          <w:rFonts w:ascii="Times New Roman" w:hAnsi="Times New Roman" w:cs="Times New Roman"/>
        </w:rPr>
      </w:pPr>
      <w:r w:rsidRPr="00BE7D5B">
        <w:rPr>
          <w:rFonts w:ascii="Times New Roman" w:hAnsi="Times New Roman" w:cs="Times New Roman"/>
        </w:rPr>
        <w:t>In particolare, con riferimento alle tematiche della Trasparenza e della Pr</w:t>
      </w:r>
      <w:r w:rsidR="001538B8">
        <w:rPr>
          <w:rFonts w:ascii="Times New Roman" w:hAnsi="Times New Roman" w:cs="Times New Roman"/>
        </w:rPr>
        <w:t>evenzione della Corruzione, nell’anno 2017 s</w:t>
      </w:r>
      <w:r w:rsidRPr="00BE7D5B">
        <w:rPr>
          <w:rFonts w:ascii="Times New Roman" w:hAnsi="Times New Roman" w:cs="Times New Roman"/>
        </w:rPr>
        <w:t xml:space="preserve">i sono svolti i seguenti incontri formativi, in modalità </w:t>
      </w:r>
      <w:r w:rsidRPr="00BE7D5B">
        <w:rPr>
          <w:rFonts w:ascii="Times New Roman" w:hAnsi="Times New Roman" w:cs="Times New Roman"/>
          <w:i/>
        </w:rPr>
        <w:t>web conference</w:t>
      </w:r>
      <w:r w:rsidR="002627CD" w:rsidRPr="00BE7D5B">
        <w:rPr>
          <w:rFonts w:ascii="Times New Roman" w:hAnsi="Times New Roman" w:cs="Times New Roman"/>
        </w:rPr>
        <w:t>:</w:t>
      </w:r>
    </w:p>
    <w:p w:rsidR="00C6008A" w:rsidRPr="00BE7D5B" w:rsidRDefault="00C6008A" w:rsidP="00735EA8">
      <w:pPr>
        <w:pStyle w:val="Paragrafoelenco"/>
        <w:spacing w:after="120" w:line="240" w:lineRule="auto"/>
        <w:jc w:val="both"/>
        <w:rPr>
          <w:rFonts w:ascii="Times New Roman" w:hAnsi="Times New Roman" w:cs="Times New Roman"/>
        </w:rPr>
      </w:pPr>
    </w:p>
    <w:p w:rsidR="00C6008A" w:rsidRPr="00BE7D5B" w:rsidRDefault="00C6008A" w:rsidP="00735EA8">
      <w:pPr>
        <w:pStyle w:val="Paragrafoelenco"/>
        <w:spacing w:after="120" w:line="240" w:lineRule="auto"/>
        <w:jc w:val="both"/>
        <w:rPr>
          <w:rFonts w:ascii="Times New Roman" w:hAnsi="Times New Roman" w:cs="Times New Roman"/>
        </w:rPr>
      </w:pPr>
    </w:p>
    <w:p w:rsidR="00793D77" w:rsidRDefault="00793D77" w:rsidP="00793D77">
      <w:pPr>
        <w:pStyle w:val="Paragrafoelenco"/>
        <w:spacing w:after="120" w:line="240" w:lineRule="auto"/>
        <w:jc w:val="both"/>
        <w:rPr>
          <w:rFonts w:ascii="Times New Roman" w:hAnsi="Times New Roman" w:cs="Times New Roman"/>
          <w:i/>
        </w:rPr>
      </w:pPr>
    </w:p>
    <w:p w:rsidR="001538B8" w:rsidRDefault="001538B8" w:rsidP="00793D77">
      <w:pPr>
        <w:pStyle w:val="Paragrafoelenco"/>
        <w:spacing w:after="120" w:line="240" w:lineRule="auto"/>
        <w:jc w:val="both"/>
        <w:rPr>
          <w:rFonts w:ascii="Times New Roman" w:hAnsi="Times New Roman" w:cs="Times New Roman"/>
          <w:i/>
        </w:rPr>
      </w:pPr>
    </w:p>
    <w:tbl>
      <w:tblPr>
        <w:tblStyle w:val="Grigliatabella"/>
        <w:tblW w:w="0" w:type="auto"/>
        <w:tblLook w:val="04A0" w:firstRow="1" w:lastRow="0" w:firstColumn="1" w:lastColumn="0" w:noHBand="0" w:noVBand="1"/>
      </w:tblPr>
      <w:tblGrid>
        <w:gridCol w:w="2559"/>
        <w:gridCol w:w="2566"/>
        <w:gridCol w:w="2448"/>
        <w:gridCol w:w="2055"/>
      </w:tblGrid>
      <w:tr w:rsidR="00DE5BCA" w:rsidRPr="00CC24FF" w:rsidTr="0098421E">
        <w:tc>
          <w:tcPr>
            <w:tcW w:w="2559" w:type="dxa"/>
          </w:tcPr>
          <w:p w:rsidR="00DE5BCA" w:rsidRPr="00CC24FF" w:rsidRDefault="00DE5BCA" w:rsidP="0098421E">
            <w:pPr>
              <w:rPr>
                <w:rFonts w:ascii="Times New Roman" w:eastAsia="Times New Roman" w:hAnsi="Times New Roman" w:cs="Times New Roman"/>
                <w:sz w:val="18"/>
                <w:szCs w:val="18"/>
                <w:lang w:eastAsia="it-IT"/>
              </w:rPr>
            </w:pPr>
            <w:r w:rsidRPr="00CC24FF">
              <w:rPr>
                <w:rFonts w:ascii="Times New Roman" w:eastAsia="Times New Roman" w:hAnsi="Times New Roman" w:cs="Times New Roman"/>
                <w:sz w:val="18"/>
                <w:szCs w:val="18"/>
                <w:lang w:eastAsia="it-IT"/>
              </w:rPr>
              <w:t>La trasparenza dei siti web</w:t>
            </w:r>
          </w:p>
        </w:tc>
        <w:tc>
          <w:tcPr>
            <w:tcW w:w="2566" w:type="dxa"/>
          </w:tcPr>
          <w:p w:rsidR="00DE5BCA" w:rsidRPr="00CC24FF" w:rsidRDefault="00DE5BCA" w:rsidP="0098421E">
            <w:pPr>
              <w:rPr>
                <w:rFonts w:ascii="Times New Roman" w:eastAsia="Times New Roman" w:hAnsi="Times New Roman" w:cs="Times New Roman"/>
                <w:sz w:val="18"/>
                <w:szCs w:val="18"/>
                <w:lang w:eastAsia="it-IT"/>
              </w:rPr>
            </w:pPr>
            <w:r w:rsidRPr="00CC24FF">
              <w:rPr>
                <w:rFonts w:ascii="Times New Roman" w:eastAsia="Times New Roman" w:hAnsi="Times New Roman" w:cs="Times New Roman"/>
                <w:sz w:val="18"/>
                <w:szCs w:val="18"/>
                <w:lang w:eastAsia="it-IT"/>
              </w:rPr>
              <w:t>multidisciplinare/ specialistica</w:t>
            </w:r>
          </w:p>
        </w:tc>
        <w:tc>
          <w:tcPr>
            <w:tcW w:w="2448" w:type="dxa"/>
          </w:tcPr>
          <w:p w:rsidR="00DE5BCA" w:rsidRPr="00CC24FF" w:rsidRDefault="00DE5BCA" w:rsidP="0098421E">
            <w:pPr>
              <w:rPr>
                <w:rFonts w:ascii="Times New Roman" w:hAnsi="Times New Roman" w:cs="Times New Roman"/>
              </w:rPr>
            </w:pPr>
            <w:r w:rsidRPr="00CC24FF">
              <w:rPr>
                <w:rFonts w:ascii="Times New Roman" w:hAnsi="Times New Roman" w:cs="Times New Roman"/>
              </w:rPr>
              <w:t>Tagliacarne</w:t>
            </w:r>
          </w:p>
        </w:tc>
        <w:tc>
          <w:tcPr>
            <w:tcW w:w="2055" w:type="dxa"/>
          </w:tcPr>
          <w:p w:rsidR="00DE5BCA" w:rsidRPr="00CC24FF" w:rsidRDefault="00DE5BCA" w:rsidP="0098421E">
            <w:pPr>
              <w:rPr>
                <w:rFonts w:ascii="Times New Roman" w:eastAsia="Times New Roman" w:hAnsi="Times New Roman" w:cs="Times New Roman"/>
                <w:sz w:val="18"/>
                <w:szCs w:val="18"/>
                <w:lang w:eastAsia="it-IT"/>
              </w:rPr>
            </w:pPr>
            <w:r w:rsidRPr="00CC24FF">
              <w:rPr>
                <w:rFonts w:ascii="Times New Roman" w:eastAsia="Times New Roman" w:hAnsi="Times New Roman" w:cs="Times New Roman"/>
                <w:sz w:val="18"/>
                <w:szCs w:val="18"/>
                <w:lang w:eastAsia="it-IT"/>
              </w:rPr>
              <w:t>3/3/2017</w:t>
            </w:r>
          </w:p>
        </w:tc>
      </w:tr>
      <w:tr w:rsidR="00DE5BCA" w:rsidRPr="00CC24FF" w:rsidTr="0098421E">
        <w:tc>
          <w:tcPr>
            <w:tcW w:w="2559" w:type="dxa"/>
          </w:tcPr>
          <w:p w:rsidR="00DE5BCA" w:rsidRPr="00CC24FF" w:rsidRDefault="00DE5BCA" w:rsidP="0098421E">
            <w:pPr>
              <w:rPr>
                <w:rFonts w:ascii="Times New Roman" w:eastAsia="Times New Roman" w:hAnsi="Times New Roman" w:cs="Times New Roman"/>
                <w:sz w:val="18"/>
                <w:szCs w:val="18"/>
                <w:lang w:eastAsia="it-IT"/>
              </w:rPr>
            </w:pPr>
            <w:r w:rsidRPr="00CC24FF">
              <w:rPr>
                <w:rFonts w:ascii="Times New Roman" w:hAnsi="Times New Roman" w:cs="Times New Roman"/>
                <w:sz w:val="18"/>
                <w:szCs w:val="18"/>
              </w:rPr>
              <w:t>Il decreto  Madia n.97/2016. IL c.d. FOIA</w:t>
            </w:r>
          </w:p>
        </w:tc>
        <w:tc>
          <w:tcPr>
            <w:tcW w:w="2566" w:type="dxa"/>
          </w:tcPr>
          <w:p w:rsidR="00DE5BCA" w:rsidRPr="00CC24FF" w:rsidRDefault="00DE5BCA" w:rsidP="0098421E">
            <w:pPr>
              <w:rPr>
                <w:rFonts w:ascii="Times New Roman" w:eastAsia="Times New Roman" w:hAnsi="Times New Roman" w:cs="Times New Roman"/>
                <w:sz w:val="18"/>
                <w:szCs w:val="18"/>
                <w:lang w:eastAsia="it-IT"/>
              </w:rPr>
            </w:pPr>
            <w:r w:rsidRPr="00CC24FF">
              <w:rPr>
                <w:rFonts w:ascii="Times New Roman" w:eastAsia="Times New Roman" w:hAnsi="Times New Roman" w:cs="Times New Roman"/>
                <w:sz w:val="18"/>
                <w:szCs w:val="18"/>
                <w:lang w:eastAsia="it-IT"/>
              </w:rPr>
              <w:t>giuridico- normativa generale</w:t>
            </w:r>
          </w:p>
        </w:tc>
        <w:tc>
          <w:tcPr>
            <w:tcW w:w="2448" w:type="dxa"/>
          </w:tcPr>
          <w:p w:rsidR="00DE5BCA" w:rsidRPr="00CC24FF" w:rsidRDefault="00DE5BCA" w:rsidP="0098421E">
            <w:pPr>
              <w:rPr>
                <w:rFonts w:ascii="Times New Roman" w:hAnsi="Times New Roman" w:cs="Times New Roman"/>
              </w:rPr>
            </w:pPr>
            <w:r w:rsidRPr="00CC24FF">
              <w:rPr>
                <w:rFonts w:ascii="Times New Roman" w:hAnsi="Times New Roman" w:cs="Times New Roman"/>
              </w:rPr>
              <w:t>Tagliacarne</w:t>
            </w:r>
          </w:p>
        </w:tc>
        <w:tc>
          <w:tcPr>
            <w:tcW w:w="2055" w:type="dxa"/>
          </w:tcPr>
          <w:p w:rsidR="00DE5BCA" w:rsidRPr="00CC24FF" w:rsidRDefault="00DE5BCA" w:rsidP="009740C6">
            <w:pPr>
              <w:rPr>
                <w:rFonts w:ascii="Times New Roman" w:eastAsia="Times New Roman" w:hAnsi="Times New Roman" w:cs="Times New Roman"/>
                <w:sz w:val="18"/>
                <w:szCs w:val="18"/>
                <w:lang w:eastAsia="it-IT"/>
              </w:rPr>
            </w:pPr>
            <w:r w:rsidRPr="00CC24FF">
              <w:rPr>
                <w:rFonts w:ascii="Times New Roman" w:eastAsia="Times New Roman" w:hAnsi="Times New Roman" w:cs="Times New Roman"/>
                <w:sz w:val="18"/>
                <w:szCs w:val="18"/>
                <w:lang w:eastAsia="it-IT"/>
              </w:rPr>
              <w:t>8/3/2</w:t>
            </w:r>
            <w:r w:rsidR="009740C6">
              <w:rPr>
                <w:rFonts w:ascii="Times New Roman" w:eastAsia="Times New Roman" w:hAnsi="Times New Roman" w:cs="Times New Roman"/>
                <w:sz w:val="18"/>
                <w:szCs w:val="18"/>
                <w:lang w:eastAsia="it-IT"/>
              </w:rPr>
              <w:t>0</w:t>
            </w:r>
            <w:r w:rsidRPr="00CC24FF">
              <w:rPr>
                <w:rFonts w:ascii="Times New Roman" w:eastAsia="Times New Roman" w:hAnsi="Times New Roman" w:cs="Times New Roman"/>
                <w:sz w:val="18"/>
                <w:szCs w:val="18"/>
                <w:lang w:eastAsia="it-IT"/>
              </w:rPr>
              <w:t>17</w:t>
            </w:r>
          </w:p>
        </w:tc>
      </w:tr>
      <w:tr w:rsidR="00DE5BCA" w:rsidRPr="00CC24FF" w:rsidTr="0098421E">
        <w:tc>
          <w:tcPr>
            <w:tcW w:w="2559" w:type="dxa"/>
          </w:tcPr>
          <w:p w:rsidR="00DE5BCA" w:rsidRPr="00CC24FF" w:rsidRDefault="00DE5BCA" w:rsidP="0098421E">
            <w:pPr>
              <w:rPr>
                <w:rFonts w:ascii="Times New Roman" w:hAnsi="Times New Roman" w:cs="Times New Roman"/>
                <w:sz w:val="18"/>
                <w:szCs w:val="18"/>
              </w:rPr>
            </w:pPr>
            <w:r w:rsidRPr="00CC24FF">
              <w:rPr>
                <w:rFonts w:ascii="Times New Roman" w:hAnsi="Times New Roman" w:cs="Times New Roman"/>
                <w:sz w:val="18"/>
                <w:szCs w:val="18"/>
              </w:rPr>
              <w:t>Anticorruzione: area personale</w:t>
            </w:r>
          </w:p>
        </w:tc>
        <w:tc>
          <w:tcPr>
            <w:tcW w:w="2566" w:type="dxa"/>
          </w:tcPr>
          <w:p w:rsidR="00DE5BCA" w:rsidRPr="00CC24FF" w:rsidRDefault="00DE5BCA" w:rsidP="0098421E">
            <w:pPr>
              <w:rPr>
                <w:rFonts w:ascii="Times New Roman" w:eastAsia="Times New Roman" w:hAnsi="Times New Roman" w:cs="Times New Roman"/>
                <w:sz w:val="18"/>
                <w:szCs w:val="18"/>
                <w:lang w:eastAsia="it-IT"/>
              </w:rPr>
            </w:pPr>
            <w:r w:rsidRPr="00CC24FF">
              <w:rPr>
                <w:rFonts w:ascii="Times New Roman" w:eastAsia="Times New Roman" w:hAnsi="Times New Roman" w:cs="Times New Roman"/>
                <w:sz w:val="18"/>
                <w:szCs w:val="18"/>
                <w:lang w:eastAsia="it-IT"/>
              </w:rPr>
              <w:t>multidisciplinare/ specialistica</w:t>
            </w:r>
          </w:p>
        </w:tc>
        <w:tc>
          <w:tcPr>
            <w:tcW w:w="2448" w:type="dxa"/>
          </w:tcPr>
          <w:p w:rsidR="00DE5BCA" w:rsidRPr="00CC24FF" w:rsidRDefault="00DE5BCA" w:rsidP="0098421E">
            <w:pPr>
              <w:rPr>
                <w:rFonts w:ascii="Times New Roman" w:hAnsi="Times New Roman" w:cs="Times New Roman"/>
              </w:rPr>
            </w:pPr>
            <w:r w:rsidRPr="00CC24FF">
              <w:rPr>
                <w:rFonts w:ascii="Times New Roman" w:hAnsi="Times New Roman" w:cs="Times New Roman"/>
              </w:rPr>
              <w:t>Tagliacarne</w:t>
            </w:r>
          </w:p>
        </w:tc>
        <w:tc>
          <w:tcPr>
            <w:tcW w:w="2055" w:type="dxa"/>
          </w:tcPr>
          <w:p w:rsidR="00DE5BCA" w:rsidRPr="00CC24FF" w:rsidRDefault="00DE5BCA" w:rsidP="0098421E">
            <w:pPr>
              <w:rPr>
                <w:rFonts w:ascii="Times New Roman" w:eastAsia="Times New Roman" w:hAnsi="Times New Roman" w:cs="Times New Roman"/>
                <w:sz w:val="18"/>
                <w:szCs w:val="18"/>
                <w:lang w:eastAsia="it-IT"/>
              </w:rPr>
            </w:pPr>
            <w:r w:rsidRPr="00CC24FF">
              <w:rPr>
                <w:rFonts w:ascii="Times New Roman" w:eastAsia="Times New Roman" w:hAnsi="Times New Roman" w:cs="Times New Roman"/>
                <w:sz w:val="18"/>
                <w:szCs w:val="18"/>
                <w:lang w:eastAsia="it-IT"/>
              </w:rPr>
              <w:t>5/4/2017</w:t>
            </w:r>
          </w:p>
        </w:tc>
      </w:tr>
      <w:tr w:rsidR="00DE5BCA" w:rsidRPr="00CC24FF" w:rsidTr="0098421E">
        <w:tc>
          <w:tcPr>
            <w:tcW w:w="2559" w:type="dxa"/>
          </w:tcPr>
          <w:p w:rsidR="00DE5BCA" w:rsidRPr="00CC24FF" w:rsidRDefault="00DE5BCA" w:rsidP="0098421E">
            <w:pPr>
              <w:rPr>
                <w:rFonts w:ascii="Times New Roman" w:hAnsi="Times New Roman" w:cs="Times New Roman"/>
              </w:rPr>
            </w:pPr>
            <w:r w:rsidRPr="00CC24FF">
              <w:rPr>
                <w:rFonts w:ascii="Times New Roman" w:eastAsia="Times New Roman" w:hAnsi="Times New Roman" w:cs="Times New Roman"/>
                <w:sz w:val="18"/>
                <w:szCs w:val="18"/>
                <w:lang w:eastAsia="it-IT"/>
              </w:rPr>
              <w:t>Anticorruzione e trasparenza dopo il decreto legislativo n.97/2016</w:t>
            </w:r>
          </w:p>
        </w:tc>
        <w:tc>
          <w:tcPr>
            <w:tcW w:w="2566" w:type="dxa"/>
          </w:tcPr>
          <w:p w:rsidR="00DE5BCA" w:rsidRPr="00CC24FF" w:rsidRDefault="00DE5BCA" w:rsidP="0098421E">
            <w:pPr>
              <w:rPr>
                <w:rFonts w:ascii="Times New Roman" w:hAnsi="Times New Roman" w:cs="Times New Roman"/>
              </w:rPr>
            </w:pPr>
            <w:r w:rsidRPr="00CC24FF">
              <w:rPr>
                <w:rFonts w:ascii="Times New Roman" w:eastAsia="Times New Roman" w:hAnsi="Times New Roman" w:cs="Times New Roman"/>
                <w:sz w:val="18"/>
                <w:szCs w:val="18"/>
                <w:lang w:eastAsia="it-IT"/>
              </w:rPr>
              <w:t>multidisciplinare/ specialistica</w:t>
            </w:r>
          </w:p>
        </w:tc>
        <w:tc>
          <w:tcPr>
            <w:tcW w:w="2448" w:type="dxa"/>
          </w:tcPr>
          <w:p w:rsidR="00DE5BCA" w:rsidRPr="00CC24FF" w:rsidRDefault="00DE5BCA" w:rsidP="0098421E">
            <w:pPr>
              <w:rPr>
                <w:rFonts w:ascii="Times New Roman" w:hAnsi="Times New Roman" w:cs="Times New Roman"/>
              </w:rPr>
            </w:pPr>
            <w:r w:rsidRPr="00CC24FF">
              <w:rPr>
                <w:rFonts w:ascii="Times New Roman" w:hAnsi="Times New Roman" w:cs="Times New Roman"/>
              </w:rPr>
              <w:t>Tagliacarne</w:t>
            </w:r>
          </w:p>
        </w:tc>
        <w:tc>
          <w:tcPr>
            <w:tcW w:w="2055" w:type="dxa"/>
          </w:tcPr>
          <w:p w:rsidR="00DE5BCA" w:rsidRPr="00CC24FF" w:rsidRDefault="00DE5BCA" w:rsidP="0098421E">
            <w:pPr>
              <w:rPr>
                <w:rFonts w:ascii="Times New Roman" w:hAnsi="Times New Roman" w:cs="Times New Roman"/>
              </w:rPr>
            </w:pPr>
            <w:r w:rsidRPr="00CC24FF">
              <w:rPr>
                <w:rFonts w:ascii="Times New Roman" w:eastAsia="Times New Roman" w:hAnsi="Times New Roman" w:cs="Times New Roman"/>
                <w:sz w:val="18"/>
                <w:szCs w:val="18"/>
                <w:lang w:eastAsia="it-IT"/>
              </w:rPr>
              <w:t>8/5/</w:t>
            </w:r>
            <w:r w:rsidR="009740C6">
              <w:rPr>
                <w:rFonts w:ascii="Times New Roman" w:eastAsia="Times New Roman" w:hAnsi="Times New Roman" w:cs="Times New Roman"/>
                <w:sz w:val="18"/>
                <w:szCs w:val="18"/>
                <w:lang w:eastAsia="it-IT"/>
              </w:rPr>
              <w:t>20</w:t>
            </w:r>
            <w:r w:rsidRPr="00CC24FF">
              <w:rPr>
                <w:rFonts w:ascii="Times New Roman" w:eastAsia="Times New Roman" w:hAnsi="Times New Roman" w:cs="Times New Roman"/>
                <w:sz w:val="18"/>
                <w:szCs w:val="18"/>
                <w:lang w:eastAsia="it-IT"/>
              </w:rPr>
              <w:t>17</w:t>
            </w:r>
          </w:p>
        </w:tc>
      </w:tr>
      <w:tr w:rsidR="00DE5BCA" w:rsidRPr="00CC24FF" w:rsidTr="0098421E">
        <w:tc>
          <w:tcPr>
            <w:tcW w:w="2559" w:type="dxa"/>
          </w:tcPr>
          <w:p w:rsidR="00DE5BCA" w:rsidRPr="00CC24FF" w:rsidRDefault="00DE5BCA" w:rsidP="0098421E">
            <w:pPr>
              <w:rPr>
                <w:rFonts w:ascii="Times New Roman" w:hAnsi="Times New Roman" w:cs="Times New Roman"/>
              </w:rPr>
            </w:pPr>
            <w:r w:rsidRPr="00CC24FF">
              <w:rPr>
                <w:rFonts w:ascii="Times New Roman" w:eastAsia="Times New Roman" w:hAnsi="Times New Roman" w:cs="Times New Roman"/>
                <w:sz w:val="18"/>
                <w:szCs w:val="18"/>
                <w:lang w:eastAsia="it-IT"/>
              </w:rPr>
              <w:t>Comunicazione, notificazione e pubblicazione degli atti amministrativi</w:t>
            </w:r>
          </w:p>
        </w:tc>
        <w:tc>
          <w:tcPr>
            <w:tcW w:w="2566" w:type="dxa"/>
          </w:tcPr>
          <w:p w:rsidR="00DE5BCA" w:rsidRPr="00CC24FF" w:rsidRDefault="00DE5BCA" w:rsidP="0098421E">
            <w:pPr>
              <w:rPr>
                <w:rFonts w:ascii="Times New Roman" w:hAnsi="Times New Roman" w:cs="Times New Roman"/>
              </w:rPr>
            </w:pPr>
            <w:r w:rsidRPr="00CC24FF">
              <w:rPr>
                <w:rFonts w:ascii="Times New Roman" w:eastAsia="Times New Roman" w:hAnsi="Times New Roman" w:cs="Times New Roman"/>
                <w:sz w:val="18"/>
                <w:szCs w:val="18"/>
                <w:lang w:eastAsia="it-IT"/>
              </w:rPr>
              <w:t>giuridico- normativa generale</w:t>
            </w:r>
          </w:p>
        </w:tc>
        <w:tc>
          <w:tcPr>
            <w:tcW w:w="2448" w:type="dxa"/>
          </w:tcPr>
          <w:p w:rsidR="00DE5BCA" w:rsidRPr="00CC24FF" w:rsidRDefault="00DE5BCA" w:rsidP="0098421E">
            <w:pPr>
              <w:rPr>
                <w:rFonts w:ascii="Times New Roman" w:hAnsi="Times New Roman" w:cs="Times New Roman"/>
              </w:rPr>
            </w:pPr>
            <w:r w:rsidRPr="00CC24FF">
              <w:rPr>
                <w:rFonts w:ascii="Times New Roman" w:hAnsi="Times New Roman" w:cs="Times New Roman"/>
              </w:rPr>
              <w:t>Tagliacarne</w:t>
            </w:r>
          </w:p>
        </w:tc>
        <w:tc>
          <w:tcPr>
            <w:tcW w:w="2055" w:type="dxa"/>
          </w:tcPr>
          <w:p w:rsidR="00DE5BCA" w:rsidRPr="00CC24FF" w:rsidRDefault="00DE5BCA" w:rsidP="0098421E">
            <w:pPr>
              <w:rPr>
                <w:rFonts w:ascii="Times New Roman" w:hAnsi="Times New Roman" w:cs="Times New Roman"/>
              </w:rPr>
            </w:pPr>
            <w:r w:rsidRPr="00CC24FF">
              <w:rPr>
                <w:rFonts w:ascii="Times New Roman" w:eastAsia="Times New Roman" w:hAnsi="Times New Roman" w:cs="Times New Roman"/>
                <w:sz w:val="18"/>
                <w:szCs w:val="18"/>
                <w:lang w:eastAsia="it-IT"/>
              </w:rPr>
              <w:t>18/5/</w:t>
            </w:r>
            <w:r w:rsidR="009740C6">
              <w:rPr>
                <w:rFonts w:ascii="Times New Roman" w:eastAsia="Times New Roman" w:hAnsi="Times New Roman" w:cs="Times New Roman"/>
                <w:sz w:val="18"/>
                <w:szCs w:val="18"/>
                <w:lang w:eastAsia="it-IT"/>
              </w:rPr>
              <w:t>20</w:t>
            </w:r>
            <w:r w:rsidRPr="00CC24FF">
              <w:rPr>
                <w:rFonts w:ascii="Times New Roman" w:eastAsia="Times New Roman" w:hAnsi="Times New Roman" w:cs="Times New Roman"/>
                <w:sz w:val="18"/>
                <w:szCs w:val="18"/>
                <w:lang w:eastAsia="it-IT"/>
              </w:rPr>
              <w:t>17</w:t>
            </w:r>
          </w:p>
        </w:tc>
      </w:tr>
      <w:tr w:rsidR="00DE5BCA" w:rsidRPr="00CC24FF" w:rsidTr="0098421E">
        <w:tc>
          <w:tcPr>
            <w:tcW w:w="2559" w:type="dxa"/>
          </w:tcPr>
          <w:p w:rsidR="00DE5BCA" w:rsidRPr="00CC24FF" w:rsidRDefault="00DE5BCA" w:rsidP="0098421E">
            <w:pPr>
              <w:rPr>
                <w:rFonts w:ascii="Times New Roman" w:hAnsi="Times New Roman" w:cs="Times New Roman"/>
              </w:rPr>
            </w:pPr>
            <w:r w:rsidRPr="00CC24FF">
              <w:rPr>
                <w:rFonts w:ascii="Times New Roman" w:eastAsia="Times New Roman" w:hAnsi="Times New Roman" w:cs="Times New Roman"/>
                <w:sz w:val="18"/>
                <w:szCs w:val="18"/>
                <w:lang w:eastAsia="it-IT"/>
              </w:rPr>
              <w:t xml:space="preserve">La redazione degli atti amministrativi alla luce delle </w:t>
            </w:r>
            <w:r w:rsidRPr="00CC24FF">
              <w:rPr>
                <w:rFonts w:ascii="Times New Roman" w:eastAsia="Times New Roman" w:hAnsi="Times New Roman" w:cs="Times New Roman"/>
                <w:sz w:val="18"/>
                <w:szCs w:val="18"/>
                <w:lang w:eastAsia="it-IT"/>
              </w:rPr>
              <w:lastRenderedPageBreak/>
              <w:t>normative in materia di anticorruzione, trasparenza, riservatezza e di amministrazione digitale</w:t>
            </w:r>
          </w:p>
        </w:tc>
        <w:tc>
          <w:tcPr>
            <w:tcW w:w="2566" w:type="dxa"/>
          </w:tcPr>
          <w:p w:rsidR="00DE5BCA" w:rsidRPr="00CC24FF" w:rsidRDefault="00DE5BCA" w:rsidP="0098421E">
            <w:pPr>
              <w:rPr>
                <w:rFonts w:ascii="Times New Roman" w:hAnsi="Times New Roman" w:cs="Times New Roman"/>
              </w:rPr>
            </w:pPr>
            <w:r w:rsidRPr="00CC24FF">
              <w:rPr>
                <w:rFonts w:ascii="Times New Roman" w:eastAsia="Times New Roman" w:hAnsi="Times New Roman" w:cs="Times New Roman"/>
                <w:sz w:val="18"/>
                <w:szCs w:val="18"/>
                <w:lang w:eastAsia="it-IT"/>
              </w:rPr>
              <w:lastRenderedPageBreak/>
              <w:t>multidisciplinare/ specialistica</w:t>
            </w:r>
          </w:p>
        </w:tc>
        <w:tc>
          <w:tcPr>
            <w:tcW w:w="2448" w:type="dxa"/>
          </w:tcPr>
          <w:p w:rsidR="00DE5BCA" w:rsidRPr="00CC24FF" w:rsidRDefault="00DE5BCA" w:rsidP="0098421E">
            <w:pPr>
              <w:rPr>
                <w:rFonts w:ascii="Times New Roman" w:hAnsi="Times New Roman" w:cs="Times New Roman"/>
              </w:rPr>
            </w:pPr>
            <w:r w:rsidRPr="00CC24FF">
              <w:rPr>
                <w:rFonts w:ascii="Times New Roman" w:hAnsi="Times New Roman" w:cs="Times New Roman"/>
              </w:rPr>
              <w:t>Tagliacarne</w:t>
            </w:r>
          </w:p>
        </w:tc>
        <w:tc>
          <w:tcPr>
            <w:tcW w:w="2055" w:type="dxa"/>
          </w:tcPr>
          <w:p w:rsidR="00DE5BCA" w:rsidRPr="00CC24FF" w:rsidRDefault="00DE5BCA" w:rsidP="0098421E">
            <w:pPr>
              <w:rPr>
                <w:rFonts w:ascii="Times New Roman" w:hAnsi="Times New Roman" w:cs="Times New Roman"/>
              </w:rPr>
            </w:pPr>
            <w:r w:rsidRPr="00CC24FF">
              <w:rPr>
                <w:rFonts w:ascii="Times New Roman" w:eastAsia="Times New Roman" w:hAnsi="Times New Roman" w:cs="Times New Roman"/>
                <w:sz w:val="18"/>
                <w:szCs w:val="18"/>
                <w:lang w:eastAsia="it-IT"/>
              </w:rPr>
              <w:t>31/05/2017- 1/6/2017</w:t>
            </w:r>
          </w:p>
        </w:tc>
      </w:tr>
      <w:tr w:rsidR="00DE5BCA" w:rsidRPr="00CC24FF" w:rsidTr="0098421E">
        <w:tc>
          <w:tcPr>
            <w:tcW w:w="2559" w:type="dxa"/>
          </w:tcPr>
          <w:p w:rsidR="00DE5BCA" w:rsidRPr="00CC24FF" w:rsidRDefault="00DE5BCA" w:rsidP="0098421E">
            <w:pPr>
              <w:rPr>
                <w:rFonts w:ascii="Times New Roman" w:hAnsi="Times New Roman" w:cs="Times New Roman"/>
              </w:rPr>
            </w:pPr>
            <w:r w:rsidRPr="00CC24FF">
              <w:rPr>
                <w:rFonts w:ascii="Times New Roman" w:eastAsia="Times New Roman" w:hAnsi="Times New Roman" w:cs="Times New Roman"/>
                <w:sz w:val="18"/>
                <w:szCs w:val="18"/>
                <w:lang w:eastAsia="it-IT"/>
              </w:rPr>
              <w:t>Corso base in materia di privacy- esame principali fonti di responsabilità per le CCIAA</w:t>
            </w:r>
          </w:p>
        </w:tc>
        <w:tc>
          <w:tcPr>
            <w:tcW w:w="2566" w:type="dxa"/>
          </w:tcPr>
          <w:p w:rsidR="00DE5BCA" w:rsidRPr="00CC24FF" w:rsidRDefault="00DE5BCA" w:rsidP="0098421E">
            <w:pPr>
              <w:rPr>
                <w:rFonts w:ascii="Times New Roman" w:hAnsi="Times New Roman" w:cs="Times New Roman"/>
              </w:rPr>
            </w:pPr>
            <w:r w:rsidRPr="00CC24FF">
              <w:rPr>
                <w:rFonts w:ascii="Times New Roman" w:eastAsia="Times New Roman" w:hAnsi="Times New Roman" w:cs="Times New Roman"/>
                <w:sz w:val="18"/>
                <w:szCs w:val="18"/>
                <w:lang w:eastAsia="it-IT"/>
              </w:rPr>
              <w:t>giuridico- normativa generale</w:t>
            </w:r>
          </w:p>
        </w:tc>
        <w:tc>
          <w:tcPr>
            <w:tcW w:w="2448" w:type="dxa"/>
          </w:tcPr>
          <w:p w:rsidR="00DE5BCA" w:rsidRPr="00CC24FF" w:rsidRDefault="00DE5BCA" w:rsidP="0098421E">
            <w:pPr>
              <w:rPr>
                <w:rFonts w:ascii="Times New Roman" w:hAnsi="Times New Roman" w:cs="Times New Roman"/>
              </w:rPr>
            </w:pPr>
            <w:r w:rsidRPr="00CC24FF">
              <w:rPr>
                <w:rFonts w:ascii="Times New Roman" w:hAnsi="Times New Roman" w:cs="Times New Roman"/>
              </w:rPr>
              <w:t>Tagliacarne</w:t>
            </w:r>
          </w:p>
        </w:tc>
        <w:tc>
          <w:tcPr>
            <w:tcW w:w="2055" w:type="dxa"/>
          </w:tcPr>
          <w:p w:rsidR="00DE5BCA" w:rsidRPr="00CC24FF" w:rsidRDefault="00DE5BCA" w:rsidP="0098421E">
            <w:pPr>
              <w:rPr>
                <w:rFonts w:ascii="Times New Roman" w:hAnsi="Times New Roman" w:cs="Times New Roman"/>
              </w:rPr>
            </w:pPr>
            <w:r w:rsidRPr="00CC24FF">
              <w:rPr>
                <w:rFonts w:ascii="Times New Roman" w:eastAsia="Times New Roman" w:hAnsi="Times New Roman" w:cs="Times New Roman"/>
                <w:sz w:val="18"/>
                <w:szCs w:val="18"/>
                <w:lang w:eastAsia="it-IT"/>
              </w:rPr>
              <w:t>12/6/</w:t>
            </w:r>
            <w:r w:rsidR="009740C6">
              <w:rPr>
                <w:rFonts w:ascii="Times New Roman" w:eastAsia="Times New Roman" w:hAnsi="Times New Roman" w:cs="Times New Roman"/>
                <w:sz w:val="18"/>
                <w:szCs w:val="18"/>
                <w:lang w:eastAsia="it-IT"/>
              </w:rPr>
              <w:t>20</w:t>
            </w:r>
            <w:r w:rsidRPr="00CC24FF">
              <w:rPr>
                <w:rFonts w:ascii="Times New Roman" w:eastAsia="Times New Roman" w:hAnsi="Times New Roman" w:cs="Times New Roman"/>
                <w:sz w:val="18"/>
                <w:szCs w:val="18"/>
                <w:lang w:eastAsia="it-IT"/>
              </w:rPr>
              <w:t>17</w:t>
            </w:r>
          </w:p>
        </w:tc>
      </w:tr>
      <w:tr w:rsidR="00DE5BCA" w:rsidRPr="00CC24FF" w:rsidTr="0098421E">
        <w:tc>
          <w:tcPr>
            <w:tcW w:w="2559" w:type="dxa"/>
          </w:tcPr>
          <w:p w:rsidR="00DE5BCA" w:rsidRPr="00CC24FF" w:rsidRDefault="00DE5BCA" w:rsidP="0098421E">
            <w:pPr>
              <w:rPr>
                <w:rFonts w:ascii="Times New Roman" w:hAnsi="Times New Roman" w:cs="Times New Roman"/>
              </w:rPr>
            </w:pPr>
            <w:r w:rsidRPr="00CC24FF">
              <w:rPr>
                <w:rFonts w:ascii="Times New Roman" w:eastAsia="Times New Roman" w:hAnsi="Times New Roman" w:cs="Times New Roman"/>
                <w:sz w:val="18"/>
                <w:szCs w:val="18"/>
                <w:lang w:eastAsia="it-IT"/>
              </w:rPr>
              <w:t>Tutela della riservatezza nelle comunicazioni tra PA e con i privati</w:t>
            </w:r>
          </w:p>
        </w:tc>
        <w:tc>
          <w:tcPr>
            <w:tcW w:w="2566" w:type="dxa"/>
          </w:tcPr>
          <w:p w:rsidR="00DE5BCA" w:rsidRPr="00CC24FF" w:rsidRDefault="00DE5BCA" w:rsidP="0098421E">
            <w:pPr>
              <w:rPr>
                <w:rFonts w:ascii="Times New Roman" w:hAnsi="Times New Roman" w:cs="Times New Roman"/>
              </w:rPr>
            </w:pPr>
            <w:r w:rsidRPr="00CC24FF">
              <w:rPr>
                <w:rFonts w:ascii="Times New Roman" w:eastAsia="Times New Roman" w:hAnsi="Times New Roman" w:cs="Times New Roman"/>
                <w:sz w:val="18"/>
                <w:szCs w:val="18"/>
                <w:lang w:eastAsia="it-IT"/>
              </w:rPr>
              <w:t>giuridico- normativa generale</w:t>
            </w:r>
          </w:p>
        </w:tc>
        <w:tc>
          <w:tcPr>
            <w:tcW w:w="2448" w:type="dxa"/>
          </w:tcPr>
          <w:p w:rsidR="00DE5BCA" w:rsidRPr="00CC24FF" w:rsidRDefault="00DE5BCA" w:rsidP="0098421E">
            <w:pPr>
              <w:rPr>
                <w:rFonts w:ascii="Times New Roman" w:hAnsi="Times New Roman" w:cs="Times New Roman"/>
              </w:rPr>
            </w:pPr>
            <w:r w:rsidRPr="00CC24FF">
              <w:rPr>
                <w:rFonts w:ascii="Times New Roman" w:hAnsi="Times New Roman" w:cs="Times New Roman"/>
              </w:rPr>
              <w:t>Tagliacarne</w:t>
            </w:r>
          </w:p>
        </w:tc>
        <w:tc>
          <w:tcPr>
            <w:tcW w:w="2055" w:type="dxa"/>
          </w:tcPr>
          <w:p w:rsidR="00DE5BCA" w:rsidRPr="00CC24FF" w:rsidRDefault="00DE5BCA" w:rsidP="0098421E">
            <w:pPr>
              <w:rPr>
                <w:rFonts w:ascii="Times New Roman" w:hAnsi="Times New Roman" w:cs="Times New Roman"/>
              </w:rPr>
            </w:pPr>
            <w:r w:rsidRPr="00CC24FF">
              <w:rPr>
                <w:rFonts w:ascii="Times New Roman" w:eastAsia="Times New Roman" w:hAnsi="Times New Roman" w:cs="Times New Roman"/>
                <w:sz w:val="18"/>
                <w:szCs w:val="18"/>
                <w:lang w:eastAsia="it-IT"/>
              </w:rPr>
              <w:t>15/6/</w:t>
            </w:r>
            <w:r w:rsidR="009740C6">
              <w:rPr>
                <w:rFonts w:ascii="Times New Roman" w:eastAsia="Times New Roman" w:hAnsi="Times New Roman" w:cs="Times New Roman"/>
                <w:sz w:val="18"/>
                <w:szCs w:val="18"/>
                <w:lang w:eastAsia="it-IT"/>
              </w:rPr>
              <w:t>20</w:t>
            </w:r>
            <w:r w:rsidRPr="00CC24FF">
              <w:rPr>
                <w:rFonts w:ascii="Times New Roman" w:eastAsia="Times New Roman" w:hAnsi="Times New Roman" w:cs="Times New Roman"/>
                <w:sz w:val="18"/>
                <w:szCs w:val="18"/>
                <w:lang w:eastAsia="it-IT"/>
              </w:rPr>
              <w:t>17</w:t>
            </w:r>
          </w:p>
        </w:tc>
      </w:tr>
      <w:tr w:rsidR="00DE5BCA" w:rsidRPr="00CC24FF" w:rsidTr="0098421E">
        <w:tc>
          <w:tcPr>
            <w:tcW w:w="2559" w:type="dxa"/>
          </w:tcPr>
          <w:p w:rsidR="00DE5BCA" w:rsidRPr="00CC24FF" w:rsidRDefault="00DE5BCA" w:rsidP="0098421E">
            <w:pPr>
              <w:rPr>
                <w:rFonts w:ascii="Times New Roman" w:hAnsi="Times New Roman" w:cs="Times New Roman"/>
              </w:rPr>
            </w:pPr>
            <w:r w:rsidRPr="00CC24FF">
              <w:rPr>
                <w:rFonts w:ascii="Times New Roman" w:eastAsia="Times New Roman" w:hAnsi="Times New Roman" w:cs="Times New Roman"/>
                <w:sz w:val="18"/>
                <w:szCs w:val="18"/>
                <w:lang w:eastAsia="it-IT"/>
              </w:rPr>
              <w:t>Il rispetto dei termini procedimentali come misura anticorruzione</w:t>
            </w:r>
          </w:p>
        </w:tc>
        <w:tc>
          <w:tcPr>
            <w:tcW w:w="2566" w:type="dxa"/>
          </w:tcPr>
          <w:p w:rsidR="00DE5BCA" w:rsidRPr="00CC24FF" w:rsidRDefault="00DE5BCA" w:rsidP="0098421E">
            <w:pPr>
              <w:rPr>
                <w:rFonts w:ascii="Times New Roman" w:hAnsi="Times New Roman" w:cs="Times New Roman"/>
              </w:rPr>
            </w:pPr>
            <w:r w:rsidRPr="00CC24FF">
              <w:rPr>
                <w:rFonts w:ascii="Times New Roman" w:eastAsia="Times New Roman" w:hAnsi="Times New Roman" w:cs="Times New Roman"/>
                <w:sz w:val="18"/>
                <w:szCs w:val="18"/>
                <w:lang w:eastAsia="it-IT"/>
              </w:rPr>
              <w:t>multidisciplinare/ specialistica</w:t>
            </w:r>
          </w:p>
        </w:tc>
        <w:tc>
          <w:tcPr>
            <w:tcW w:w="2448" w:type="dxa"/>
          </w:tcPr>
          <w:p w:rsidR="00DE5BCA" w:rsidRPr="00CC24FF" w:rsidRDefault="00DE5BCA" w:rsidP="0098421E">
            <w:pPr>
              <w:rPr>
                <w:rFonts w:ascii="Times New Roman" w:hAnsi="Times New Roman" w:cs="Times New Roman"/>
              </w:rPr>
            </w:pPr>
            <w:r w:rsidRPr="00CC24FF">
              <w:rPr>
                <w:rFonts w:ascii="Times New Roman" w:hAnsi="Times New Roman" w:cs="Times New Roman"/>
              </w:rPr>
              <w:t>Tagliacarne</w:t>
            </w:r>
          </w:p>
        </w:tc>
        <w:tc>
          <w:tcPr>
            <w:tcW w:w="2055" w:type="dxa"/>
          </w:tcPr>
          <w:p w:rsidR="00DE5BCA" w:rsidRPr="00CC24FF" w:rsidRDefault="00DE5BCA" w:rsidP="0098421E">
            <w:pPr>
              <w:rPr>
                <w:rFonts w:ascii="Times New Roman" w:hAnsi="Times New Roman" w:cs="Times New Roman"/>
              </w:rPr>
            </w:pPr>
            <w:r w:rsidRPr="00CC24FF">
              <w:rPr>
                <w:rFonts w:ascii="Times New Roman" w:eastAsia="Times New Roman" w:hAnsi="Times New Roman" w:cs="Times New Roman"/>
                <w:sz w:val="18"/>
                <w:szCs w:val="18"/>
                <w:lang w:eastAsia="it-IT"/>
              </w:rPr>
              <w:t>14/7/</w:t>
            </w:r>
            <w:r w:rsidR="009740C6">
              <w:rPr>
                <w:rFonts w:ascii="Times New Roman" w:eastAsia="Times New Roman" w:hAnsi="Times New Roman" w:cs="Times New Roman"/>
                <w:sz w:val="18"/>
                <w:szCs w:val="18"/>
                <w:lang w:eastAsia="it-IT"/>
              </w:rPr>
              <w:t>20</w:t>
            </w:r>
            <w:r w:rsidRPr="00CC24FF">
              <w:rPr>
                <w:rFonts w:ascii="Times New Roman" w:eastAsia="Times New Roman" w:hAnsi="Times New Roman" w:cs="Times New Roman"/>
                <w:sz w:val="18"/>
                <w:szCs w:val="18"/>
                <w:lang w:eastAsia="it-IT"/>
              </w:rPr>
              <w:t>17</w:t>
            </w:r>
          </w:p>
        </w:tc>
      </w:tr>
      <w:tr w:rsidR="00DE5BCA" w:rsidRPr="00CC24FF" w:rsidTr="0098421E">
        <w:tc>
          <w:tcPr>
            <w:tcW w:w="2559" w:type="dxa"/>
          </w:tcPr>
          <w:p w:rsidR="00DE5BCA" w:rsidRPr="00CC24FF" w:rsidRDefault="00DE5BCA" w:rsidP="0098421E">
            <w:pPr>
              <w:rPr>
                <w:rFonts w:ascii="Times New Roman" w:hAnsi="Times New Roman" w:cs="Times New Roman"/>
              </w:rPr>
            </w:pPr>
            <w:r w:rsidRPr="00CC24FF">
              <w:rPr>
                <w:rFonts w:ascii="Times New Roman" w:eastAsia="Times New Roman" w:hAnsi="Times New Roman" w:cs="Times New Roman"/>
                <w:sz w:val="18"/>
                <w:szCs w:val="18"/>
                <w:lang w:eastAsia="it-IT"/>
              </w:rPr>
              <w:t>Corso specialistico per responsabili e referenti dell'anticorruzione</w:t>
            </w:r>
          </w:p>
        </w:tc>
        <w:tc>
          <w:tcPr>
            <w:tcW w:w="2566" w:type="dxa"/>
          </w:tcPr>
          <w:p w:rsidR="00DE5BCA" w:rsidRPr="00CC24FF" w:rsidRDefault="00DE5BCA" w:rsidP="0098421E">
            <w:pPr>
              <w:rPr>
                <w:rFonts w:ascii="Times New Roman" w:hAnsi="Times New Roman" w:cs="Times New Roman"/>
              </w:rPr>
            </w:pPr>
            <w:r w:rsidRPr="00CC24FF">
              <w:rPr>
                <w:rFonts w:ascii="Times New Roman" w:eastAsia="Times New Roman" w:hAnsi="Times New Roman" w:cs="Times New Roman"/>
                <w:sz w:val="18"/>
                <w:szCs w:val="18"/>
                <w:lang w:eastAsia="it-IT"/>
              </w:rPr>
              <w:t>multidisciplinare/ specialistica</w:t>
            </w:r>
          </w:p>
        </w:tc>
        <w:tc>
          <w:tcPr>
            <w:tcW w:w="2448" w:type="dxa"/>
          </w:tcPr>
          <w:p w:rsidR="00DE5BCA" w:rsidRPr="00CC24FF" w:rsidRDefault="00DE5BCA" w:rsidP="0098421E">
            <w:pPr>
              <w:rPr>
                <w:rFonts w:ascii="Times New Roman" w:hAnsi="Times New Roman" w:cs="Times New Roman"/>
              </w:rPr>
            </w:pPr>
            <w:r w:rsidRPr="00CC24FF">
              <w:rPr>
                <w:rFonts w:ascii="Times New Roman" w:hAnsi="Times New Roman" w:cs="Times New Roman"/>
              </w:rPr>
              <w:t>SNA</w:t>
            </w:r>
          </w:p>
        </w:tc>
        <w:tc>
          <w:tcPr>
            <w:tcW w:w="2055" w:type="dxa"/>
          </w:tcPr>
          <w:p w:rsidR="00DE5BCA" w:rsidRPr="00CC24FF" w:rsidRDefault="00DE5BCA" w:rsidP="0098421E">
            <w:pPr>
              <w:rPr>
                <w:rFonts w:ascii="Times New Roman" w:hAnsi="Times New Roman" w:cs="Times New Roman"/>
              </w:rPr>
            </w:pPr>
            <w:r w:rsidRPr="00CC24FF">
              <w:rPr>
                <w:rFonts w:ascii="Times New Roman" w:eastAsia="Times New Roman" w:hAnsi="Times New Roman" w:cs="Times New Roman"/>
                <w:sz w:val="18"/>
                <w:szCs w:val="18"/>
                <w:lang w:eastAsia="it-IT"/>
              </w:rPr>
              <w:t>dall'11 al 14/9/</w:t>
            </w:r>
            <w:r w:rsidR="009740C6">
              <w:rPr>
                <w:rFonts w:ascii="Times New Roman" w:eastAsia="Times New Roman" w:hAnsi="Times New Roman" w:cs="Times New Roman"/>
                <w:sz w:val="18"/>
                <w:szCs w:val="18"/>
                <w:lang w:eastAsia="it-IT"/>
              </w:rPr>
              <w:t>20</w:t>
            </w:r>
            <w:r w:rsidRPr="00CC24FF">
              <w:rPr>
                <w:rFonts w:ascii="Times New Roman" w:eastAsia="Times New Roman" w:hAnsi="Times New Roman" w:cs="Times New Roman"/>
                <w:sz w:val="18"/>
                <w:szCs w:val="18"/>
                <w:lang w:eastAsia="it-IT"/>
              </w:rPr>
              <w:t>17</w:t>
            </w:r>
          </w:p>
        </w:tc>
      </w:tr>
      <w:tr w:rsidR="00DE5BCA" w:rsidRPr="00CC24FF" w:rsidTr="0098421E">
        <w:tc>
          <w:tcPr>
            <w:tcW w:w="2559" w:type="dxa"/>
          </w:tcPr>
          <w:p w:rsidR="00DE5BCA" w:rsidRPr="00CC24FF" w:rsidRDefault="00DE5BCA" w:rsidP="0098421E">
            <w:pPr>
              <w:rPr>
                <w:rFonts w:ascii="Times New Roman" w:hAnsi="Times New Roman" w:cs="Times New Roman"/>
              </w:rPr>
            </w:pPr>
            <w:r w:rsidRPr="00CC24FF">
              <w:rPr>
                <w:rFonts w:ascii="Times New Roman" w:eastAsia="Times New Roman" w:hAnsi="Times New Roman" w:cs="Times New Roman"/>
                <w:sz w:val="18"/>
                <w:szCs w:val="18"/>
                <w:lang w:eastAsia="it-IT"/>
              </w:rPr>
              <w:t>Tutela della riservatezza nelle comunicazioni tra PA e con i privati</w:t>
            </w:r>
          </w:p>
        </w:tc>
        <w:tc>
          <w:tcPr>
            <w:tcW w:w="2566" w:type="dxa"/>
          </w:tcPr>
          <w:p w:rsidR="00DE5BCA" w:rsidRPr="00CC24FF" w:rsidRDefault="00DE5BCA" w:rsidP="0098421E">
            <w:pPr>
              <w:rPr>
                <w:rFonts w:ascii="Times New Roman" w:hAnsi="Times New Roman" w:cs="Times New Roman"/>
              </w:rPr>
            </w:pPr>
            <w:r w:rsidRPr="00CC24FF">
              <w:rPr>
                <w:rFonts w:ascii="Times New Roman" w:eastAsia="Times New Roman" w:hAnsi="Times New Roman" w:cs="Times New Roman"/>
                <w:sz w:val="18"/>
                <w:szCs w:val="18"/>
                <w:lang w:eastAsia="it-IT"/>
              </w:rPr>
              <w:t>giuridico- normativa generale</w:t>
            </w:r>
          </w:p>
        </w:tc>
        <w:tc>
          <w:tcPr>
            <w:tcW w:w="2448" w:type="dxa"/>
          </w:tcPr>
          <w:p w:rsidR="00DE5BCA" w:rsidRPr="00CC24FF" w:rsidRDefault="00DE5BCA" w:rsidP="0098421E">
            <w:pPr>
              <w:rPr>
                <w:rFonts w:ascii="Times New Roman" w:hAnsi="Times New Roman" w:cs="Times New Roman"/>
              </w:rPr>
            </w:pPr>
            <w:r w:rsidRPr="00CC24FF">
              <w:rPr>
                <w:rFonts w:ascii="Times New Roman" w:hAnsi="Times New Roman" w:cs="Times New Roman"/>
              </w:rPr>
              <w:t>Tagliacarne</w:t>
            </w:r>
          </w:p>
        </w:tc>
        <w:tc>
          <w:tcPr>
            <w:tcW w:w="2055" w:type="dxa"/>
          </w:tcPr>
          <w:p w:rsidR="00DE5BCA" w:rsidRPr="00CC24FF" w:rsidRDefault="00DE5BCA" w:rsidP="0098421E">
            <w:pPr>
              <w:rPr>
                <w:rFonts w:ascii="Times New Roman" w:hAnsi="Times New Roman" w:cs="Times New Roman"/>
              </w:rPr>
            </w:pPr>
            <w:r w:rsidRPr="00CC24FF">
              <w:rPr>
                <w:rFonts w:ascii="Times New Roman" w:eastAsia="Times New Roman" w:hAnsi="Times New Roman" w:cs="Times New Roman"/>
                <w:sz w:val="18"/>
                <w:szCs w:val="18"/>
                <w:lang w:eastAsia="it-IT"/>
              </w:rPr>
              <w:t>13/9/</w:t>
            </w:r>
            <w:r w:rsidR="009740C6">
              <w:rPr>
                <w:rFonts w:ascii="Times New Roman" w:eastAsia="Times New Roman" w:hAnsi="Times New Roman" w:cs="Times New Roman"/>
                <w:sz w:val="18"/>
                <w:szCs w:val="18"/>
                <w:lang w:eastAsia="it-IT"/>
              </w:rPr>
              <w:t>20</w:t>
            </w:r>
            <w:r w:rsidRPr="00CC24FF">
              <w:rPr>
                <w:rFonts w:ascii="Times New Roman" w:eastAsia="Times New Roman" w:hAnsi="Times New Roman" w:cs="Times New Roman"/>
                <w:sz w:val="18"/>
                <w:szCs w:val="18"/>
                <w:lang w:eastAsia="it-IT"/>
              </w:rPr>
              <w:t>17</w:t>
            </w:r>
          </w:p>
        </w:tc>
      </w:tr>
      <w:tr w:rsidR="00DE5BCA" w:rsidRPr="00CC24FF" w:rsidTr="0098421E">
        <w:tc>
          <w:tcPr>
            <w:tcW w:w="2559" w:type="dxa"/>
          </w:tcPr>
          <w:p w:rsidR="00DE5BCA" w:rsidRPr="00CC24FF" w:rsidRDefault="00DE5BCA" w:rsidP="0098421E">
            <w:pPr>
              <w:rPr>
                <w:rFonts w:ascii="Times New Roman" w:eastAsia="Times New Roman" w:hAnsi="Times New Roman" w:cs="Times New Roman"/>
                <w:sz w:val="18"/>
                <w:szCs w:val="18"/>
                <w:lang w:eastAsia="it-IT"/>
              </w:rPr>
            </w:pPr>
            <w:r w:rsidRPr="00CC24FF">
              <w:rPr>
                <w:rFonts w:ascii="Times New Roman" w:eastAsia="Times New Roman" w:hAnsi="Times New Roman" w:cs="Times New Roman"/>
                <w:sz w:val="18"/>
                <w:szCs w:val="18"/>
                <w:lang w:eastAsia="it-IT"/>
              </w:rPr>
              <w:t>L’albo on line: pubblicazioni e responsabilità</w:t>
            </w:r>
          </w:p>
        </w:tc>
        <w:tc>
          <w:tcPr>
            <w:tcW w:w="2566" w:type="dxa"/>
          </w:tcPr>
          <w:p w:rsidR="00DE5BCA" w:rsidRPr="00CC24FF" w:rsidRDefault="00DE5BCA" w:rsidP="0098421E">
            <w:pPr>
              <w:rPr>
                <w:rFonts w:ascii="Times New Roman" w:eastAsia="Times New Roman" w:hAnsi="Times New Roman" w:cs="Times New Roman"/>
                <w:sz w:val="18"/>
                <w:szCs w:val="18"/>
                <w:lang w:eastAsia="it-IT"/>
              </w:rPr>
            </w:pPr>
            <w:r w:rsidRPr="00CC24FF">
              <w:rPr>
                <w:rFonts w:ascii="Times New Roman" w:eastAsia="Times New Roman" w:hAnsi="Times New Roman" w:cs="Times New Roman"/>
                <w:sz w:val="18"/>
                <w:szCs w:val="18"/>
                <w:lang w:eastAsia="it-IT"/>
              </w:rPr>
              <w:t>multidisciplinare/ specialistica</w:t>
            </w:r>
          </w:p>
        </w:tc>
        <w:tc>
          <w:tcPr>
            <w:tcW w:w="2448" w:type="dxa"/>
          </w:tcPr>
          <w:p w:rsidR="00DE5BCA" w:rsidRPr="00CC24FF" w:rsidRDefault="00DE5BCA" w:rsidP="0098421E">
            <w:pPr>
              <w:rPr>
                <w:rFonts w:ascii="Times New Roman" w:hAnsi="Times New Roman" w:cs="Times New Roman"/>
              </w:rPr>
            </w:pPr>
            <w:r w:rsidRPr="00CC24FF">
              <w:rPr>
                <w:rFonts w:ascii="Times New Roman" w:hAnsi="Times New Roman" w:cs="Times New Roman"/>
              </w:rPr>
              <w:t>Tagliacarne</w:t>
            </w:r>
          </w:p>
        </w:tc>
        <w:tc>
          <w:tcPr>
            <w:tcW w:w="2055" w:type="dxa"/>
          </w:tcPr>
          <w:p w:rsidR="00DE5BCA" w:rsidRPr="00CC24FF" w:rsidRDefault="00DE5BCA" w:rsidP="0098421E">
            <w:pPr>
              <w:rPr>
                <w:rFonts w:ascii="Times New Roman" w:eastAsia="Times New Roman" w:hAnsi="Times New Roman" w:cs="Times New Roman"/>
                <w:sz w:val="18"/>
                <w:szCs w:val="18"/>
                <w:lang w:eastAsia="it-IT"/>
              </w:rPr>
            </w:pPr>
            <w:r w:rsidRPr="00CC24FF">
              <w:rPr>
                <w:rFonts w:ascii="Times New Roman" w:eastAsia="Times New Roman" w:hAnsi="Times New Roman" w:cs="Times New Roman"/>
                <w:sz w:val="18"/>
                <w:szCs w:val="18"/>
                <w:lang w:eastAsia="it-IT"/>
              </w:rPr>
              <w:t>13/10/2017</w:t>
            </w:r>
          </w:p>
        </w:tc>
      </w:tr>
      <w:tr w:rsidR="00DE5BCA" w:rsidRPr="00CC24FF" w:rsidTr="0098421E">
        <w:tc>
          <w:tcPr>
            <w:tcW w:w="2559" w:type="dxa"/>
          </w:tcPr>
          <w:p w:rsidR="00DE5BCA" w:rsidRPr="00CC24FF" w:rsidRDefault="00DE5BCA" w:rsidP="0098421E">
            <w:pPr>
              <w:rPr>
                <w:rFonts w:ascii="Times New Roman" w:hAnsi="Times New Roman" w:cs="Times New Roman"/>
              </w:rPr>
            </w:pPr>
            <w:r w:rsidRPr="00CC24FF">
              <w:rPr>
                <w:rFonts w:ascii="Times New Roman" w:eastAsia="Times New Roman" w:hAnsi="Times New Roman" w:cs="Times New Roman"/>
                <w:sz w:val="18"/>
                <w:szCs w:val="18"/>
                <w:lang w:eastAsia="it-IT"/>
              </w:rPr>
              <w:t>Il conferimento di incarichi a pubblici dipendenti</w:t>
            </w:r>
          </w:p>
        </w:tc>
        <w:tc>
          <w:tcPr>
            <w:tcW w:w="2566" w:type="dxa"/>
          </w:tcPr>
          <w:p w:rsidR="00DE5BCA" w:rsidRPr="00CC24FF" w:rsidRDefault="00DE5BCA" w:rsidP="0098421E">
            <w:pPr>
              <w:rPr>
                <w:rFonts w:ascii="Times New Roman" w:hAnsi="Times New Roman" w:cs="Times New Roman"/>
              </w:rPr>
            </w:pPr>
            <w:r w:rsidRPr="00CC24FF">
              <w:rPr>
                <w:rFonts w:ascii="Times New Roman" w:eastAsia="Times New Roman" w:hAnsi="Times New Roman" w:cs="Times New Roman"/>
                <w:sz w:val="18"/>
                <w:szCs w:val="18"/>
                <w:lang w:eastAsia="it-IT"/>
              </w:rPr>
              <w:t>multidisciplinare/ specialistica</w:t>
            </w:r>
          </w:p>
        </w:tc>
        <w:tc>
          <w:tcPr>
            <w:tcW w:w="2448" w:type="dxa"/>
          </w:tcPr>
          <w:p w:rsidR="00DE5BCA" w:rsidRPr="00CC24FF" w:rsidRDefault="00DE5BCA" w:rsidP="0098421E">
            <w:pPr>
              <w:rPr>
                <w:rFonts w:ascii="Times New Roman" w:hAnsi="Times New Roman" w:cs="Times New Roman"/>
              </w:rPr>
            </w:pPr>
            <w:r w:rsidRPr="00CC24FF">
              <w:rPr>
                <w:rFonts w:ascii="Times New Roman" w:hAnsi="Times New Roman" w:cs="Times New Roman"/>
              </w:rPr>
              <w:t>Tagliacarne</w:t>
            </w:r>
          </w:p>
        </w:tc>
        <w:tc>
          <w:tcPr>
            <w:tcW w:w="2055" w:type="dxa"/>
          </w:tcPr>
          <w:p w:rsidR="00DE5BCA" w:rsidRPr="00CC24FF" w:rsidRDefault="00DE5BCA" w:rsidP="0098421E">
            <w:pPr>
              <w:rPr>
                <w:rFonts w:ascii="Times New Roman" w:hAnsi="Times New Roman" w:cs="Times New Roman"/>
              </w:rPr>
            </w:pPr>
            <w:r w:rsidRPr="00CC24FF">
              <w:rPr>
                <w:rFonts w:ascii="Times New Roman" w:eastAsia="Times New Roman" w:hAnsi="Times New Roman" w:cs="Times New Roman"/>
                <w:sz w:val="18"/>
                <w:szCs w:val="18"/>
                <w:lang w:eastAsia="it-IT"/>
              </w:rPr>
              <w:t>1/12/</w:t>
            </w:r>
            <w:r w:rsidR="009740C6">
              <w:rPr>
                <w:rFonts w:ascii="Times New Roman" w:eastAsia="Times New Roman" w:hAnsi="Times New Roman" w:cs="Times New Roman"/>
                <w:sz w:val="18"/>
                <w:szCs w:val="18"/>
                <w:lang w:eastAsia="it-IT"/>
              </w:rPr>
              <w:t>20</w:t>
            </w:r>
            <w:r w:rsidRPr="00CC24FF">
              <w:rPr>
                <w:rFonts w:ascii="Times New Roman" w:eastAsia="Times New Roman" w:hAnsi="Times New Roman" w:cs="Times New Roman"/>
                <w:sz w:val="18"/>
                <w:szCs w:val="18"/>
                <w:lang w:eastAsia="it-IT"/>
              </w:rPr>
              <w:t>17</w:t>
            </w:r>
          </w:p>
        </w:tc>
      </w:tr>
      <w:tr w:rsidR="00DE5BCA" w:rsidRPr="009D135D" w:rsidTr="0098421E">
        <w:tc>
          <w:tcPr>
            <w:tcW w:w="2559" w:type="dxa"/>
          </w:tcPr>
          <w:p w:rsidR="00DE5BCA" w:rsidRPr="00CC24FF" w:rsidRDefault="00DE5BCA" w:rsidP="0098421E">
            <w:pPr>
              <w:rPr>
                <w:rFonts w:ascii="Times New Roman" w:hAnsi="Times New Roman" w:cs="Times New Roman"/>
              </w:rPr>
            </w:pPr>
            <w:r w:rsidRPr="00CC24FF">
              <w:rPr>
                <w:rFonts w:ascii="Times New Roman" w:eastAsia="Times New Roman" w:hAnsi="Times New Roman" w:cs="Times New Roman"/>
                <w:sz w:val="18"/>
                <w:szCs w:val="18"/>
                <w:lang w:eastAsia="it-IT"/>
              </w:rPr>
              <w:t>Le principali misure anticorruzione</w:t>
            </w:r>
          </w:p>
        </w:tc>
        <w:tc>
          <w:tcPr>
            <w:tcW w:w="2566" w:type="dxa"/>
          </w:tcPr>
          <w:p w:rsidR="00DE5BCA" w:rsidRPr="00CC24FF" w:rsidRDefault="00DE5BCA" w:rsidP="0098421E">
            <w:pPr>
              <w:rPr>
                <w:rFonts w:ascii="Times New Roman" w:hAnsi="Times New Roman" w:cs="Times New Roman"/>
              </w:rPr>
            </w:pPr>
            <w:r w:rsidRPr="00CC24FF">
              <w:rPr>
                <w:rFonts w:ascii="Times New Roman" w:eastAsia="Times New Roman" w:hAnsi="Times New Roman" w:cs="Times New Roman"/>
                <w:sz w:val="18"/>
                <w:szCs w:val="18"/>
                <w:lang w:eastAsia="it-IT"/>
              </w:rPr>
              <w:t>multidisciplinare/ specialistica</w:t>
            </w:r>
          </w:p>
        </w:tc>
        <w:tc>
          <w:tcPr>
            <w:tcW w:w="2448" w:type="dxa"/>
          </w:tcPr>
          <w:p w:rsidR="00DE5BCA" w:rsidRPr="00CC24FF" w:rsidRDefault="00DE5BCA" w:rsidP="0098421E">
            <w:pPr>
              <w:rPr>
                <w:rFonts w:ascii="Times New Roman" w:hAnsi="Times New Roman" w:cs="Times New Roman"/>
              </w:rPr>
            </w:pPr>
            <w:r w:rsidRPr="00CC24FF">
              <w:rPr>
                <w:rFonts w:ascii="Times New Roman" w:hAnsi="Times New Roman" w:cs="Times New Roman"/>
              </w:rPr>
              <w:t>Tagliacarne</w:t>
            </w:r>
          </w:p>
        </w:tc>
        <w:tc>
          <w:tcPr>
            <w:tcW w:w="2055" w:type="dxa"/>
          </w:tcPr>
          <w:p w:rsidR="00DE5BCA" w:rsidRPr="009740C6" w:rsidRDefault="00DE5BCA" w:rsidP="0098421E">
            <w:pPr>
              <w:rPr>
                <w:rFonts w:ascii="Times New Roman" w:hAnsi="Times New Roman" w:cs="Times New Roman"/>
                <w:sz w:val="18"/>
                <w:szCs w:val="18"/>
              </w:rPr>
            </w:pPr>
            <w:r w:rsidRPr="009740C6">
              <w:rPr>
                <w:rFonts w:ascii="Times New Roman" w:hAnsi="Times New Roman" w:cs="Times New Roman"/>
                <w:sz w:val="18"/>
                <w:szCs w:val="18"/>
              </w:rPr>
              <w:t>12/12/2017</w:t>
            </w:r>
          </w:p>
        </w:tc>
      </w:tr>
    </w:tbl>
    <w:p w:rsidR="001538B8" w:rsidRDefault="001538B8" w:rsidP="00793D77">
      <w:pPr>
        <w:pStyle w:val="Paragrafoelenco"/>
        <w:spacing w:after="120" w:line="240" w:lineRule="auto"/>
        <w:jc w:val="both"/>
        <w:rPr>
          <w:rFonts w:ascii="Times New Roman" w:hAnsi="Times New Roman" w:cs="Times New Roman"/>
        </w:rPr>
      </w:pPr>
    </w:p>
    <w:p w:rsidR="00654967" w:rsidRDefault="00654967" w:rsidP="00793D77">
      <w:pPr>
        <w:pStyle w:val="Paragrafoelenco"/>
        <w:spacing w:after="120" w:line="240" w:lineRule="auto"/>
        <w:jc w:val="both"/>
        <w:rPr>
          <w:rFonts w:ascii="Times New Roman" w:hAnsi="Times New Roman" w:cs="Times New Roman"/>
        </w:rPr>
      </w:pPr>
    </w:p>
    <w:p w:rsidR="00654967" w:rsidRPr="001538B8" w:rsidRDefault="00654967" w:rsidP="00793D77">
      <w:pPr>
        <w:pStyle w:val="Paragrafoelenco"/>
        <w:spacing w:after="120" w:line="240" w:lineRule="auto"/>
        <w:jc w:val="both"/>
        <w:rPr>
          <w:rFonts w:ascii="Times New Roman" w:hAnsi="Times New Roman" w:cs="Times New Roman"/>
        </w:rPr>
      </w:pPr>
    </w:p>
    <w:p w:rsidR="00F76854" w:rsidRPr="00435107" w:rsidRDefault="00793D77" w:rsidP="00A1211A">
      <w:pPr>
        <w:pStyle w:val="Paragrafoelenco"/>
        <w:numPr>
          <w:ilvl w:val="0"/>
          <w:numId w:val="25"/>
        </w:numPr>
        <w:spacing w:after="120" w:line="240" w:lineRule="auto"/>
        <w:jc w:val="both"/>
        <w:rPr>
          <w:rFonts w:ascii="Times New Roman" w:hAnsi="Times New Roman" w:cs="Times New Roman"/>
        </w:rPr>
      </w:pPr>
      <w:r w:rsidRPr="00435107">
        <w:rPr>
          <w:rFonts w:ascii="Times New Roman" w:hAnsi="Times New Roman" w:cs="Times New Roman"/>
          <w:b/>
          <w:i/>
        </w:rPr>
        <w:t>Rotazione del personale</w:t>
      </w:r>
      <w:r w:rsidR="00F76854" w:rsidRPr="00435107">
        <w:rPr>
          <w:rFonts w:ascii="Times New Roman" w:hAnsi="Times New Roman" w:cs="Times New Roman"/>
        </w:rPr>
        <w:t>: nel corso del 2017 sono stati adottati i seguenti ordini di servizio:</w:t>
      </w:r>
    </w:p>
    <w:p w:rsidR="00F76854" w:rsidRPr="00435107" w:rsidRDefault="00F76854" w:rsidP="00D1703E">
      <w:pPr>
        <w:pStyle w:val="Paragrafoelenco"/>
        <w:numPr>
          <w:ilvl w:val="0"/>
          <w:numId w:val="35"/>
        </w:numPr>
        <w:spacing w:after="120" w:line="240" w:lineRule="auto"/>
        <w:ind w:left="1134" w:hanging="425"/>
        <w:jc w:val="both"/>
        <w:rPr>
          <w:rFonts w:ascii="Times New Roman" w:hAnsi="Times New Roman" w:cs="Times New Roman"/>
        </w:rPr>
      </w:pPr>
      <w:r w:rsidRPr="00435107">
        <w:rPr>
          <w:rFonts w:ascii="Times New Roman" w:hAnsi="Times New Roman" w:cs="Times New Roman"/>
        </w:rPr>
        <w:t>Ordine di servizio n. 16 del 13.09.2017, con cui è stata disposta l’assegnazione all’Ufficio di Presidenza di un dipendente di ctg B3, profilo professionale “Agente specializzato per i servizi amministrativo-informatici”;</w:t>
      </w:r>
    </w:p>
    <w:p w:rsidR="00997C27" w:rsidRPr="00435107" w:rsidRDefault="00F76854" w:rsidP="00D1703E">
      <w:pPr>
        <w:pStyle w:val="Paragrafoelenco"/>
        <w:numPr>
          <w:ilvl w:val="0"/>
          <w:numId w:val="35"/>
        </w:numPr>
        <w:spacing w:after="120" w:line="240" w:lineRule="auto"/>
        <w:ind w:left="1134" w:hanging="425"/>
        <w:jc w:val="both"/>
        <w:rPr>
          <w:rFonts w:ascii="Times New Roman" w:hAnsi="Times New Roman" w:cs="Times New Roman"/>
        </w:rPr>
      </w:pPr>
      <w:r w:rsidRPr="00435107">
        <w:rPr>
          <w:rFonts w:ascii="Times New Roman" w:hAnsi="Times New Roman" w:cs="Times New Roman"/>
        </w:rPr>
        <w:t xml:space="preserve">Ordine di servizio n. 17 del 15.09.2017, con cui è stata disposta l’assegnazione al Servizio 8 </w:t>
      </w:r>
      <w:r w:rsidRPr="00435107">
        <w:rPr>
          <w:rFonts w:ascii="Times New Roman" w:hAnsi="Times New Roman" w:cs="Times New Roman"/>
          <w:i/>
        </w:rPr>
        <w:t xml:space="preserve">Diritto Annuale </w:t>
      </w:r>
      <w:r w:rsidRPr="00435107">
        <w:rPr>
          <w:rFonts w:ascii="Times New Roman" w:hAnsi="Times New Roman" w:cs="Times New Roman"/>
        </w:rPr>
        <w:t>di un dipendente di ctg B1</w:t>
      </w:r>
      <w:r w:rsidR="00997C27" w:rsidRPr="00435107">
        <w:rPr>
          <w:rFonts w:ascii="Times New Roman" w:hAnsi="Times New Roman" w:cs="Times New Roman"/>
        </w:rPr>
        <w:t xml:space="preserve">, nonché che il personale di categoria B del Servizio 7 </w:t>
      </w:r>
      <w:r w:rsidR="00997C27" w:rsidRPr="00435107">
        <w:rPr>
          <w:rFonts w:ascii="Times New Roman" w:hAnsi="Times New Roman" w:cs="Times New Roman"/>
          <w:i/>
        </w:rPr>
        <w:t xml:space="preserve">SUAP Albi e Ruoli, </w:t>
      </w:r>
      <w:r w:rsidR="00997C27" w:rsidRPr="00435107">
        <w:rPr>
          <w:rFonts w:ascii="Times New Roman" w:hAnsi="Times New Roman" w:cs="Times New Roman"/>
        </w:rPr>
        <w:t>svolgesse in caso di necessità anche le attività di competenza dello sportello incardinato nel Servizio 6</w:t>
      </w:r>
      <w:r w:rsidR="00997C27" w:rsidRPr="00435107">
        <w:rPr>
          <w:rFonts w:ascii="Times New Roman" w:hAnsi="Times New Roman" w:cs="Times New Roman"/>
          <w:i/>
        </w:rPr>
        <w:t xml:space="preserve"> Pubblicità Legale</w:t>
      </w:r>
      <w:r w:rsidR="00997C27" w:rsidRPr="00435107">
        <w:rPr>
          <w:rFonts w:ascii="Times New Roman" w:hAnsi="Times New Roman" w:cs="Times New Roman"/>
        </w:rPr>
        <w:t xml:space="preserve">, e viceversa. </w:t>
      </w:r>
      <w:r w:rsidRPr="00435107">
        <w:rPr>
          <w:rFonts w:ascii="Times New Roman" w:hAnsi="Times New Roman" w:cs="Times New Roman"/>
        </w:rPr>
        <w:t xml:space="preserve"> </w:t>
      </w:r>
    </w:p>
    <w:p w:rsidR="00A87FEC" w:rsidRPr="00435107" w:rsidRDefault="00A87FEC" w:rsidP="00A87FEC">
      <w:pPr>
        <w:spacing w:after="120" w:line="240" w:lineRule="auto"/>
        <w:jc w:val="both"/>
        <w:rPr>
          <w:rFonts w:ascii="Times New Roman" w:hAnsi="Times New Roman" w:cs="Times New Roman"/>
        </w:rPr>
      </w:pPr>
      <w:r w:rsidRPr="00435107">
        <w:rPr>
          <w:rFonts w:ascii="Times New Roman" w:hAnsi="Times New Roman" w:cs="Times New Roman"/>
        </w:rPr>
        <w:t xml:space="preserve">Sono in itinere gli atti di </w:t>
      </w:r>
      <w:r w:rsidRPr="00435107">
        <w:rPr>
          <w:rFonts w:ascii="Times New Roman" w:eastAsia="Times New Roman" w:hAnsi="Times New Roman" w:cs="Times New Roman"/>
        </w:rPr>
        <w:t>atti di gestione necessari a rendere esecutiva</w:t>
      </w:r>
      <w:r w:rsidRPr="00435107">
        <w:rPr>
          <w:rFonts w:ascii="Times New Roman" w:eastAsia="Times New Roman" w:hAnsi="Times New Roman" w:cs="Times New Roman"/>
          <w:sz w:val="24"/>
          <w:szCs w:val="24"/>
        </w:rPr>
        <w:t xml:space="preserve"> </w:t>
      </w:r>
      <w:r w:rsidRPr="00435107">
        <w:rPr>
          <w:rFonts w:ascii="Times New Roman" w:eastAsia="Times New Roman" w:hAnsi="Times New Roman" w:cs="Times New Roman"/>
        </w:rPr>
        <w:t xml:space="preserve">la struttura organizzativa approvata con delibera di Giunta </w:t>
      </w:r>
      <w:r w:rsidR="00781CFD" w:rsidRPr="00435107">
        <w:rPr>
          <w:rFonts w:ascii="Times New Roman" w:eastAsia="Times New Roman" w:hAnsi="Times New Roman" w:cs="Times New Roman"/>
        </w:rPr>
        <w:t>n. 79 del 10 novembre 2017.</w:t>
      </w:r>
    </w:p>
    <w:p w:rsidR="007A799D" w:rsidRPr="00435107" w:rsidRDefault="00F76854" w:rsidP="00997C27">
      <w:pPr>
        <w:spacing w:after="120" w:line="240" w:lineRule="auto"/>
        <w:jc w:val="both"/>
        <w:rPr>
          <w:rFonts w:ascii="Times New Roman" w:hAnsi="Times New Roman" w:cs="Times New Roman"/>
        </w:rPr>
      </w:pPr>
      <w:r w:rsidRPr="00435107">
        <w:rPr>
          <w:rFonts w:ascii="Times New Roman" w:hAnsi="Times New Roman" w:cs="Times New Roman"/>
        </w:rPr>
        <w:t xml:space="preserve">                     </w:t>
      </w:r>
    </w:p>
    <w:p w:rsidR="004D6DA8" w:rsidRPr="00435107" w:rsidRDefault="00934261" w:rsidP="00D1703E">
      <w:pPr>
        <w:pStyle w:val="Paragrafoelenco"/>
        <w:numPr>
          <w:ilvl w:val="0"/>
          <w:numId w:val="27"/>
        </w:numPr>
        <w:spacing w:after="120" w:line="240" w:lineRule="auto"/>
        <w:jc w:val="both"/>
        <w:rPr>
          <w:rFonts w:ascii="Times New Roman" w:hAnsi="Times New Roman" w:cs="Times New Roman"/>
        </w:rPr>
      </w:pPr>
      <w:r w:rsidRPr="00435107">
        <w:rPr>
          <w:rFonts w:ascii="Times New Roman" w:hAnsi="Times New Roman" w:cs="Times New Roman"/>
          <w:b/>
          <w:i/>
        </w:rPr>
        <w:t>Assetto organizzativo</w:t>
      </w:r>
    </w:p>
    <w:p w:rsidR="00A353C4" w:rsidRPr="00435107" w:rsidRDefault="004D6DA8" w:rsidP="00C70045">
      <w:pPr>
        <w:spacing w:after="120" w:line="240" w:lineRule="auto"/>
        <w:contextualSpacing/>
        <w:jc w:val="both"/>
        <w:rPr>
          <w:rFonts w:ascii="Times New Roman" w:hAnsi="Times New Roman" w:cs="Times New Roman"/>
        </w:rPr>
      </w:pPr>
      <w:r w:rsidRPr="00435107">
        <w:rPr>
          <w:sz w:val="24"/>
          <w:szCs w:val="24"/>
        </w:rPr>
        <w:t xml:space="preserve"> </w:t>
      </w:r>
      <w:r w:rsidRPr="00435107">
        <w:rPr>
          <w:rFonts w:ascii="Times New Roman" w:hAnsi="Times New Roman" w:cs="Times New Roman"/>
        </w:rPr>
        <w:t>A</w:t>
      </w:r>
      <w:r w:rsidR="00A353C4" w:rsidRPr="00435107">
        <w:rPr>
          <w:rFonts w:ascii="Times New Roman" w:hAnsi="Times New Roman" w:cs="Times New Roman"/>
        </w:rPr>
        <w:t>lla luce dell’esperi</w:t>
      </w:r>
      <w:r w:rsidRPr="00435107">
        <w:rPr>
          <w:rFonts w:ascii="Times New Roman" w:hAnsi="Times New Roman" w:cs="Times New Roman"/>
        </w:rPr>
        <w:t>enza maturata nell’ultimo</w:t>
      </w:r>
      <w:r w:rsidR="00A353C4" w:rsidRPr="00435107">
        <w:rPr>
          <w:rFonts w:ascii="Times New Roman" w:hAnsi="Times New Roman" w:cs="Times New Roman"/>
        </w:rPr>
        <w:t xml:space="preserve"> biennio</w:t>
      </w:r>
      <w:r w:rsidRPr="00435107">
        <w:rPr>
          <w:rFonts w:ascii="Times New Roman" w:hAnsi="Times New Roman" w:cs="Times New Roman"/>
        </w:rPr>
        <w:t xml:space="preserve"> in relazione al </w:t>
      </w:r>
      <w:r w:rsidR="00A353C4" w:rsidRPr="00435107">
        <w:rPr>
          <w:rFonts w:ascii="Times New Roman" w:hAnsi="Times New Roman" w:cs="Times New Roman"/>
        </w:rPr>
        <w:t>processo di riforma del sistema camerale attuato con D.</w:t>
      </w:r>
      <w:r w:rsidR="009740C6">
        <w:rPr>
          <w:rFonts w:ascii="Times New Roman" w:hAnsi="Times New Roman" w:cs="Times New Roman"/>
        </w:rPr>
        <w:t xml:space="preserve"> </w:t>
      </w:r>
      <w:r w:rsidR="00A353C4" w:rsidRPr="00435107">
        <w:rPr>
          <w:rFonts w:ascii="Times New Roman" w:hAnsi="Times New Roman" w:cs="Times New Roman"/>
        </w:rPr>
        <w:t xml:space="preserve">Lgs. n. 219 del 25.09.2016, si </w:t>
      </w:r>
      <w:r w:rsidRPr="00435107">
        <w:rPr>
          <w:rFonts w:ascii="Times New Roman" w:hAnsi="Times New Roman" w:cs="Times New Roman"/>
        </w:rPr>
        <w:t>è reso</w:t>
      </w:r>
      <w:r w:rsidR="00A353C4" w:rsidRPr="00435107">
        <w:rPr>
          <w:rFonts w:ascii="Times New Roman" w:hAnsi="Times New Roman" w:cs="Times New Roman"/>
        </w:rPr>
        <w:t xml:space="preserve"> opportuno effettuare una riflessione </w:t>
      </w:r>
      <w:r w:rsidRPr="00435107">
        <w:rPr>
          <w:rFonts w:ascii="Times New Roman" w:hAnsi="Times New Roman" w:cs="Times New Roman"/>
        </w:rPr>
        <w:t>che contemplasse</w:t>
      </w:r>
      <w:r w:rsidR="00A353C4" w:rsidRPr="00435107">
        <w:rPr>
          <w:rFonts w:ascii="Times New Roman" w:hAnsi="Times New Roman" w:cs="Times New Roman"/>
        </w:rPr>
        <w:t xml:space="preserve"> strategie di razionalizzazione </w:t>
      </w:r>
      <w:r w:rsidRPr="00435107">
        <w:rPr>
          <w:rFonts w:ascii="Times New Roman" w:hAnsi="Times New Roman" w:cs="Times New Roman"/>
        </w:rPr>
        <w:t xml:space="preserve">funzionale ed economico-finanziaria e che perseguisse </w:t>
      </w:r>
      <w:r w:rsidR="00A353C4" w:rsidRPr="00435107">
        <w:rPr>
          <w:rFonts w:ascii="Times New Roman" w:hAnsi="Times New Roman" w:cs="Times New Roman"/>
        </w:rPr>
        <w:t>garanzie di ma</w:t>
      </w:r>
      <w:r w:rsidRPr="00435107">
        <w:rPr>
          <w:rFonts w:ascii="Times New Roman" w:hAnsi="Times New Roman" w:cs="Times New Roman"/>
        </w:rPr>
        <w:t>ggiore efficienza ed efficacia gestionale</w:t>
      </w:r>
      <w:r w:rsidR="00A353C4" w:rsidRPr="00435107">
        <w:rPr>
          <w:rFonts w:ascii="Times New Roman" w:hAnsi="Times New Roman" w:cs="Times New Roman"/>
        </w:rPr>
        <w:t>,  ten</w:t>
      </w:r>
      <w:r w:rsidRPr="00435107">
        <w:rPr>
          <w:rFonts w:ascii="Times New Roman" w:hAnsi="Times New Roman" w:cs="Times New Roman"/>
        </w:rPr>
        <w:t>endo</w:t>
      </w:r>
      <w:r w:rsidR="00A353C4" w:rsidRPr="00435107">
        <w:rPr>
          <w:rFonts w:ascii="Times New Roman" w:hAnsi="Times New Roman" w:cs="Times New Roman"/>
        </w:rPr>
        <w:t xml:space="preserve"> conto, da un lato, della complessità istituzionale della Camera di Commercio per competenze, funzioni, attività, nonché per le interazioni con le altre istituzioni del territorio ed i vari stakeholders, in quanto soggetto di riferimento per la definizione e realizzazione di politiche economiche a favore del sistema delle imprese, dall’altro, della dinamicità e della repentina evoluzione del contesto di riferimento che impongono interventi coerenti con le attese del sistema produttivo locale.</w:t>
      </w:r>
    </w:p>
    <w:p w:rsidR="00A353C4" w:rsidRPr="00435107" w:rsidRDefault="00A353C4" w:rsidP="00C70045">
      <w:pPr>
        <w:pStyle w:val="Paragrafoelenco"/>
        <w:spacing w:after="120" w:line="240" w:lineRule="auto"/>
        <w:ind w:left="0"/>
        <w:jc w:val="both"/>
        <w:rPr>
          <w:rFonts w:ascii="Times New Roman" w:hAnsi="Times New Roman" w:cs="Times New Roman"/>
        </w:rPr>
      </w:pPr>
      <w:r w:rsidRPr="00435107">
        <w:rPr>
          <w:rFonts w:ascii="Times New Roman" w:hAnsi="Times New Roman" w:cs="Times New Roman"/>
        </w:rPr>
        <w:t>Il Segretario Generale, in adempimento ad un proprio obiettivo affidatogli dalla Giunta con delibera n. 23 del 07.04.2017, ha proposto una nuova struttura organizzativa che è preordinata a realizzare azioni di miglioramento e performance elevate nella gestione di processi differenziati ed articolati, consolidando il ruolo della Camera come  “partner accreditato” delle realtà aziendali del territorio provinciale attraverso l’accrescimento qualitativo e quantitativo dei servizi erogati, e, nel contempo, il contenimento dei costi di funzionamento e la semplificazione dell’azione amministrativa.</w:t>
      </w:r>
    </w:p>
    <w:p w:rsidR="00630887" w:rsidRPr="00435107" w:rsidRDefault="00A353C4" w:rsidP="00C70045">
      <w:pPr>
        <w:pStyle w:val="Paragrafoelenco"/>
        <w:spacing w:after="120" w:line="240" w:lineRule="auto"/>
        <w:ind w:left="0"/>
        <w:jc w:val="both"/>
        <w:rPr>
          <w:rFonts w:ascii="Times New Roman" w:eastAsia="Times New Roman" w:hAnsi="Times New Roman" w:cs="Times New Roman"/>
        </w:rPr>
      </w:pPr>
      <w:r w:rsidRPr="00435107">
        <w:rPr>
          <w:rFonts w:ascii="Times New Roman" w:hAnsi="Times New Roman" w:cs="Times New Roman"/>
        </w:rPr>
        <w:t>In tale ottica,</w:t>
      </w:r>
      <w:r w:rsidR="00630887" w:rsidRPr="00435107">
        <w:rPr>
          <w:rFonts w:ascii="Times New Roman" w:hAnsi="Times New Roman" w:cs="Times New Roman"/>
        </w:rPr>
        <w:t xml:space="preserve"> </w:t>
      </w:r>
      <w:r w:rsidR="00C834E4" w:rsidRPr="00435107">
        <w:rPr>
          <w:rFonts w:ascii="Times New Roman" w:hAnsi="Times New Roman" w:cs="Times New Roman"/>
        </w:rPr>
        <w:t xml:space="preserve">valutate le esigenze di adeguamento dell’assetto camerale come delineato con provvedimento giuntale n. 103 del 29 marzo 2015, </w:t>
      </w:r>
      <w:r w:rsidR="00630887" w:rsidRPr="00435107">
        <w:rPr>
          <w:rFonts w:ascii="Times New Roman" w:hAnsi="Times New Roman" w:cs="Times New Roman"/>
        </w:rPr>
        <w:t>con delibera di Giunta</w:t>
      </w:r>
      <w:r w:rsidR="00B35420" w:rsidRPr="00435107">
        <w:rPr>
          <w:rFonts w:ascii="Times New Roman" w:hAnsi="Times New Roman" w:cs="Times New Roman"/>
        </w:rPr>
        <w:t xml:space="preserve"> n. 79</w:t>
      </w:r>
      <w:r w:rsidR="00630887" w:rsidRPr="00435107">
        <w:rPr>
          <w:rFonts w:ascii="Times New Roman" w:hAnsi="Times New Roman" w:cs="Times New Roman"/>
        </w:rPr>
        <w:t xml:space="preserve"> del 10 novembre 2017, è stata approvata la nuova struttura organizzativa dell’Ente, confermandone la complessità riconosciuta con deliberato n. 19/2012, </w:t>
      </w:r>
      <w:r w:rsidR="00630887" w:rsidRPr="00435107">
        <w:rPr>
          <w:rFonts w:ascii="Times New Roman" w:hAnsi="Times New Roman" w:cs="Times New Roman"/>
        </w:rPr>
        <w:lastRenderedPageBreak/>
        <w:t>in uno con l’allegato funzionigramma che riporta, indicativamente e non esaustivamente, le funzioni assegnate alle Aree ed alle Unità Organizzative; è stato altresì previsto che la decorrenza della nuova organizzazione possa essere il 1° gennaio 2018</w:t>
      </w:r>
      <w:r w:rsidR="00630887" w:rsidRPr="00435107">
        <w:rPr>
          <w:rFonts w:ascii="Times New Roman" w:eastAsia="Times New Roman" w:hAnsi="Times New Roman" w:cs="Times New Roman"/>
        </w:rPr>
        <w:t xml:space="preserve"> e, comunque, a seguito del completamento degli atti di gestione necessari a rendere esecutiva la stessa.</w:t>
      </w:r>
      <w:r w:rsidR="009D135D" w:rsidRPr="00435107">
        <w:rPr>
          <w:rFonts w:ascii="Times New Roman" w:eastAsia="Times New Roman" w:hAnsi="Times New Roman" w:cs="Times New Roman"/>
        </w:rPr>
        <w:t xml:space="preserve"> Allo momento dell’adozione del presente Piano la nuova struttura non è ancora stata attuata.</w:t>
      </w:r>
    </w:p>
    <w:p w:rsidR="00A353C4" w:rsidRPr="00435107" w:rsidRDefault="00630887" w:rsidP="00C70045">
      <w:pPr>
        <w:pStyle w:val="Paragrafoelenco"/>
        <w:spacing w:after="120" w:line="240" w:lineRule="auto"/>
        <w:ind w:left="0"/>
        <w:jc w:val="both"/>
        <w:rPr>
          <w:rFonts w:ascii="Times New Roman" w:hAnsi="Times New Roman" w:cs="Times New Roman"/>
        </w:rPr>
      </w:pPr>
      <w:r w:rsidRPr="00435107">
        <w:rPr>
          <w:rFonts w:ascii="Times New Roman" w:hAnsi="Times New Roman" w:cs="Times New Roman"/>
        </w:rPr>
        <w:t>A</w:t>
      </w:r>
      <w:r w:rsidR="00A353C4" w:rsidRPr="00435107">
        <w:rPr>
          <w:rFonts w:ascii="Times New Roman" w:hAnsi="Times New Roman" w:cs="Times New Roman"/>
        </w:rPr>
        <w:t xml:space="preserve">ccanto ai tradizionali servizi di supporto, </w:t>
      </w:r>
      <w:r w:rsidRPr="00435107">
        <w:rPr>
          <w:rFonts w:ascii="Times New Roman" w:hAnsi="Times New Roman" w:cs="Times New Roman"/>
        </w:rPr>
        <w:t xml:space="preserve">sono stati introdotti </w:t>
      </w:r>
      <w:r w:rsidR="00A353C4" w:rsidRPr="00435107">
        <w:rPr>
          <w:rFonts w:ascii="Times New Roman" w:hAnsi="Times New Roman" w:cs="Times New Roman"/>
        </w:rPr>
        <w:t>i servizi di front end separati dal back end; i Servizi vengono indicati con una nuova terminologia, quella delle Unità Organizzative (U.O.), fermo restando gli attuali contenuti.</w:t>
      </w:r>
    </w:p>
    <w:p w:rsidR="00A353C4" w:rsidRPr="00435107" w:rsidRDefault="00A353C4" w:rsidP="00C70045">
      <w:pPr>
        <w:pStyle w:val="Paragrafoelenco"/>
        <w:spacing w:after="120" w:line="240" w:lineRule="auto"/>
        <w:ind w:left="0"/>
        <w:jc w:val="both"/>
        <w:rPr>
          <w:rFonts w:ascii="Times New Roman" w:hAnsi="Times New Roman" w:cs="Times New Roman"/>
        </w:rPr>
      </w:pPr>
      <w:r w:rsidRPr="00435107">
        <w:rPr>
          <w:rFonts w:ascii="Times New Roman" w:hAnsi="Times New Roman" w:cs="Times New Roman"/>
        </w:rPr>
        <w:t>La novità più significativa, dunque, è rappresentata dall’introduzione di un “servizio di accesso polifunzionale” o “sportello polifunzionale”, ossia una struttura in grado di fornire informazioni e/o servizi di competenza di uffici diversi, attraverso lo svolgimento coordinato di procedimenti amministrativi, di cui si favorisce la semplificazione e la razionalizzazione. L’obiettivo di carattere generale è quello di migliorare il rapporto tra Pubblica Amministrazione ed utenza e rendere più semplice e veloce l’erogazione di un servizio o la diffusione di informazioni.</w:t>
      </w:r>
    </w:p>
    <w:p w:rsidR="00A353C4" w:rsidRPr="00435107" w:rsidRDefault="00A353C4" w:rsidP="00C70045">
      <w:pPr>
        <w:pStyle w:val="Paragrafoelenco"/>
        <w:spacing w:after="120" w:line="240" w:lineRule="auto"/>
        <w:ind w:left="0"/>
        <w:jc w:val="both"/>
        <w:rPr>
          <w:rFonts w:ascii="Times New Roman" w:hAnsi="Times New Roman" w:cs="Times New Roman"/>
        </w:rPr>
      </w:pPr>
      <w:r w:rsidRPr="00435107">
        <w:rPr>
          <w:rFonts w:ascii="Times New Roman" w:hAnsi="Times New Roman" w:cs="Times New Roman"/>
        </w:rPr>
        <w:t>La riorganizzazione del serviz</w:t>
      </w:r>
      <w:r w:rsidR="00630887" w:rsidRPr="00435107">
        <w:rPr>
          <w:rFonts w:ascii="Times New Roman" w:hAnsi="Times New Roman" w:cs="Times New Roman"/>
        </w:rPr>
        <w:t xml:space="preserve">io di contatto con l’utenza </w:t>
      </w:r>
      <w:r w:rsidRPr="00435107">
        <w:rPr>
          <w:rFonts w:ascii="Times New Roman" w:hAnsi="Times New Roman" w:cs="Times New Roman"/>
        </w:rPr>
        <w:t>asseconda l’impiego ottimale delle risorse umane, in linea con le nuove esigenze di assetto strutturale dell’Ente che si delineano alla luce delle novità introdotte dalla riforma e dei prossimi pensionamenti.</w:t>
      </w:r>
    </w:p>
    <w:p w:rsidR="00A353C4" w:rsidRPr="00435107" w:rsidRDefault="005F6413" w:rsidP="00C70045">
      <w:pPr>
        <w:spacing w:after="120" w:line="240" w:lineRule="auto"/>
        <w:contextualSpacing/>
        <w:jc w:val="both"/>
        <w:rPr>
          <w:rFonts w:ascii="Times New Roman" w:hAnsi="Times New Roman" w:cs="Times New Roman"/>
        </w:rPr>
      </w:pPr>
      <w:r w:rsidRPr="00435107">
        <w:rPr>
          <w:rFonts w:ascii="Times New Roman" w:hAnsi="Times New Roman" w:cs="Times New Roman"/>
        </w:rPr>
        <w:t>L</w:t>
      </w:r>
      <w:r w:rsidR="00630887" w:rsidRPr="00435107">
        <w:rPr>
          <w:rFonts w:ascii="Times New Roman" w:hAnsi="Times New Roman" w:cs="Times New Roman"/>
        </w:rPr>
        <w:t xml:space="preserve">a nuova struttura </w:t>
      </w:r>
      <w:r w:rsidR="00A353C4" w:rsidRPr="00435107">
        <w:rPr>
          <w:rFonts w:ascii="Times New Roman" w:hAnsi="Times New Roman" w:cs="Times New Roman"/>
        </w:rPr>
        <w:t>si compone di tre Aree e dieci Unità Organizzative (ex Servizi).</w:t>
      </w:r>
    </w:p>
    <w:p w:rsidR="00A353C4" w:rsidRPr="00435107" w:rsidRDefault="00A353C4" w:rsidP="00C70045">
      <w:pPr>
        <w:pStyle w:val="Paragrafoelenco"/>
        <w:spacing w:after="120" w:line="240" w:lineRule="auto"/>
        <w:ind w:left="0"/>
        <w:jc w:val="both"/>
        <w:rPr>
          <w:rFonts w:ascii="Times New Roman" w:hAnsi="Times New Roman" w:cs="Times New Roman"/>
        </w:rPr>
      </w:pPr>
      <w:r w:rsidRPr="00435107">
        <w:rPr>
          <w:rFonts w:ascii="Times New Roman" w:hAnsi="Times New Roman" w:cs="Times New Roman"/>
        </w:rPr>
        <w:t xml:space="preserve">Due Unità Organizzative delle dieci, sono in staff: quella della </w:t>
      </w:r>
      <w:r w:rsidRPr="00435107">
        <w:rPr>
          <w:rFonts w:ascii="Times New Roman" w:hAnsi="Times New Roman" w:cs="Times New Roman"/>
          <w:i/>
        </w:rPr>
        <w:t>Presidenza, Relazione Organi e Affari Istituzionali</w:t>
      </w:r>
      <w:r w:rsidRPr="00435107">
        <w:rPr>
          <w:rFonts w:ascii="Times New Roman" w:hAnsi="Times New Roman" w:cs="Times New Roman"/>
        </w:rPr>
        <w:t xml:space="preserve"> e quella della </w:t>
      </w:r>
      <w:r w:rsidRPr="00435107">
        <w:rPr>
          <w:rFonts w:ascii="Times New Roman" w:hAnsi="Times New Roman" w:cs="Times New Roman"/>
          <w:i/>
        </w:rPr>
        <w:t>Segreteria Generale, RR.UU.</w:t>
      </w:r>
      <w:r w:rsidRPr="00435107">
        <w:rPr>
          <w:rFonts w:ascii="Times New Roman" w:hAnsi="Times New Roman" w:cs="Times New Roman"/>
        </w:rPr>
        <w:t>.</w:t>
      </w:r>
    </w:p>
    <w:p w:rsidR="00A353C4" w:rsidRPr="00435107" w:rsidRDefault="00A353C4" w:rsidP="00C70045">
      <w:pPr>
        <w:pStyle w:val="Paragrafoelenco"/>
        <w:spacing w:after="120" w:line="240" w:lineRule="auto"/>
        <w:ind w:left="0"/>
        <w:jc w:val="both"/>
        <w:rPr>
          <w:rFonts w:ascii="Times New Roman" w:hAnsi="Times New Roman" w:cs="Times New Roman"/>
        </w:rPr>
      </w:pPr>
      <w:r w:rsidRPr="00435107">
        <w:rPr>
          <w:rFonts w:ascii="Times New Roman" w:hAnsi="Times New Roman" w:cs="Times New Roman"/>
        </w:rPr>
        <w:t xml:space="preserve">Nell’U.O. </w:t>
      </w:r>
      <w:r w:rsidRPr="00435107">
        <w:rPr>
          <w:rFonts w:ascii="Times New Roman" w:hAnsi="Times New Roman" w:cs="Times New Roman"/>
          <w:i/>
        </w:rPr>
        <w:t>Presidenza, Relazione Organi e Affari Istituzionali</w:t>
      </w:r>
      <w:r w:rsidRPr="00435107">
        <w:rPr>
          <w:rFonts w:ascii="Times New Roman" w:hAnsi="Times New Roman" w:cs="Times New Roman"/>
        </w:rPr>
        <w:t xml:space="preserve"> vengono ricomprese le funzioni relative all’assistenza al Presidente, al Consiglio ed alla Giunta camerale, rafforzando ed ampliando le relazioni istituzionali.</w:t>
      </w:r>
    </w:p>
    <w:p w:rsidR="00A353C4" w:rsidRPr="00435107" w:rsidRDefault="00A353C4" w:rsidP="00C70045">
      <w:pPr>
        <w:pStyle w:val="Paragrafoelenco"/>
        <w:spacing w:after="120" w:line="240" w:lineRule="auto"/>
        <w:ind w:left="0"/>
        <w:jc w:val="both"/>
        <w:rPr>
          <w:rFonts w:ascii="Times New Roman" w:hAnsi="Times New Roman" w:cs="Times New Roman"/>
        </w:rPr>
      </w:pPr>
      <w:r w:rsidRPr="00435107">
        <w:rPr>
          <w:rFonts w:ascii="Times New Roman" w:hAnsi="Times New Roman" w:cs="Times New Roman"/>
        </w:rPr>
        <w:t xml:space="preserve">Nell’U.O. </w:t>
      </w:r>
      <w:r w:rsidRPr="00435107">
        <w:rPr>
          <w:rFonts w:ascii="Times New Roman" w:hAnsi="Times New Roman" w:cs="Times New Roman"/>
          <w:i/>
        </w:rPr>
        <w:t xml:space="preserve">Segreteria Generale, RR.UU. </w:t>
      </w:r>
      <w:r w:rsidRPr="00435107">
        <w:rPr>
          <w:rFonts w:ascii="Times New Roman" w:hAnsi="Times New Roman" w:cs="Times New Roman"/>
        </w:rPr>
        <w:t>confluiscono le funzioni relative alla gestione giuridica, alla formazione e allo sviluppo delle risorse umane; alle relazioni sindacali; al coordinamento di progetti speciali; all’anticorruzione e trasparenza; al protocollo informatico e gestione documentale.</w:t>
      </w:r>
    </w:p>
    <w:p w:rsidR="00A353C4" w:rsidRPr="00435107" w:rsidRDefault="00A353C4" w:rsidP="00C70045">
      <w:pPr>
        <w:pStyle w:val="Paragrafoelenco"/>
        <w:spacing w:after="120" w:line="240" w:lineRule="auto"/>
        <w:ind w:left="0"/>
        <w:jc w:val="both"/>
        <w:rPr>
          <w:rFonts w:ascii="Times New Roman" w:hAnsi="Times New Roman" w:cs="Times New Roman"/>
        </w:rPr>
      </w:pPr>
      <w:r w:rsidRPr="00435107">
        <w:rPr>
          <w:rFonts w:ascii="Times New Roman" w:hAnsi="Times New Roman" w:cs="Times New Roman"/>
        </w:rPr>
        <w:t>Sono aggregate a tale Unità Organizzativa, le funzioni relative al Supporto legale ed al controllo analogo.</w:t>
      </w:r>
    </w:p>
    <w:p w:rsidR="00A353C4" w:rsidRPr="00435107" w:rsidRDefault="00A353C4" w:rsidP="00C70045">
      <w:pPr>
        <w:pStyle w:val="Paragrafoelenco"/>
        <w:spacing w:after="120" w:line="240" w:lineRule="auto"/>
        <w:ind w:left="0"/>
        <w:jc w:val="both"/>
        <w:rPr>
          <w:rFonts w:ascii="Times New Roman" w:hAnsi="Times New Roman" w:cs="Times New Roman"/>
        </w:rPr>
      </w:pPr>
      <w:r w:rsidRPr="00435107">
        <w:rPr>
          <w:rFonts w:ascii="Times New Roman" w:hAnsi="Times New Roman" w:cs="Times New Roman"/>
        </w:rPr>
        <w:t xml:space="preserve">L’Area 1 – </w:t>
      </w:r>
      <w:r w:rsidRPr="00435107">
        <w:rPr>
          <w:rFonts w:ascii="Times New Roman" w:hAnsi="Times New Roman" w:cs="Times New Roman"/>
          <w:i/>
        </w:rPr>
        <w:t>Gestione Risorse, Tributi e Sistemi</w:t>
      </w:r>
      <w:r w:rsidRPr="00435107">
        <w:rPr>
          <w:rFonts w:ascii="Times New Roman" w:hAnsi="Times New Roman" w:cs="Times New Roman"/>
        </w:rPr>
        <w:t xml:space="preserve">, che riprende in gran parte la precedente architettura, si compone di tre Unità Organizzative: quella del </w:t>
      </w:r>
      <w:r w:rsidRPr="00435107">
        <w:rPr>
          <w:rFonts w:ascii="Times New Roman" w:hAnsi="Times New Roman" w:cs="Times New Roman"/>
          <w:i/>
        </w:rPr>
        <w:t>Bilancio, Contabilità e Finanza,</w:t>
      </w:r>
      <w:r w:rsidRPr="00435107">
        <w:rPr>
          <w:rFonts w:ascii="Times New Roman" w:hAnsi="Times New Roman" w:cs="Times New Roman"/>
        </w:rPr>
        <w:t xml:space="preserve"> quella del </w:t>
      </w:r>
      <w:r w:rsidRPr="00435107">
        <w:rPr>
          <w:rFonts w:ascii="Times New Roman" w:hAnsi="Times New Roman" w:cs="Times New Roman"/>
          <w:i/>
        </w:rPr>
        <w:t>Provveditorato</w:t>
      </w:r>
      <w:r w:rsidRPr="00435107">
        <w:rPr>
          <w:rFonts w:ascii="Times New Roman" w:hAnsi="Times New Roman" w:cs="Times New Roman"/>
        </w:rPr>
        <w:t xml:space="preserve"> e quella del </w:t>
      </w:r>
      <w:r w:rsidRPr="00435107">
        <w:rPr>
          <w:rFonts w:ascii="Times New Roman" w:hAnsi="Times New Roman" w:cs="Times New Roman"/>
          <w:i/>
        </w:rPr>
        <w:t>Diritto Annuale</w:t>
      </w:r>
      <w:r w:rsidRPr="00435107">
        <w:rPr>
          <w:rFonts w:ascii="Times New Roman" w:hAnsi="Times New Roman" w:cs="Times New Roman"/>
        </w:rPr>
        <w:t xml:space="preserve">, </w:t>
      </w:r>
      <w:r w:rsidRPr="00435107">
        <w:rPr>
          <w:rFonts w:ascii="Times New Roman" w:hAnsi="Times New Roman" w:cs="Times New Roman"/>
          <w:i/>
        </w:rPr>
        <w:t>Tributi</w:t>
      </w:r>
      <w:r w:rsidRPr="00435107">
        <w:rPr>
          <w:rFonts w:ascii="Times New Roman" w:hAnsi="Times New Roman" w:cs="Times New Roman"/>
        </w:rPr>
        <w:t>.</w:t>
      </w:r>
    </w:p>
    <w:p w:rsidR="00A353C4" w:rsidRPr="00435107" w:rsidRDefault="00A353C4" w:rsidP="00C70045">
      <w:pPr>
        <w:pStyle w:val="Paragrafoelenco"/>
        <w:spacing w:after="120" w:line="240" w:lineRule="auto"/>
        <w:ind w:left="0"/>
        <w:jc w:val="both"/>
        <w:rPr>
          <w:rFonts w:ascii="Times New Roman" w:eastAsia="Times New Roman" w:hAnsi="Times New Roman" w:cs="Times New Roman"/>
        </w:rPr>
      </w:pPr>
      <w:r w:rsidRPr="00435107">
        <w:rPr>
          <w:rFonts w:ascii="Times New Roman" w:eastAsia="Times New Roman" w:hAnsi="Times New Roman" w:cs="Times New Roman"/>
        </w:rPr>
        <w:t xml:space="preserve">L’U.O. </w:t>
      </w:r>
      <w:r w:rsidRPr="00435107">
        <w:rPr>
          <w:rFonts w:ascii="Times New Roman" w:eastAsia="Times New Roman" w:hAnsi="Times New Roman" w:cs="Times New Roman"/>
          <w:i/>
        </w:rPr>
        <w:t>Bilancio, Contabilità e Finanza</w:t>
      </w:r>
      <w:r w:rsidRPr="00435107">
        <w:rPr>
          <w:rFonts w:ascii="Times New Roman" w:eastAsia="Times New Roman" w:hAnsi="Times New Roman" w:cs="Times New Roman"/>
        </w:rPr>
        <w:t>, racchiude le funzioni tradizionali.</w:t>
      </w:r>
    </w:p>
    <w:p w:rsidR="009D135D" w:rsidRPr="00435107" w:rsidRDefault="009D135D" w:rsidP="00C70045">
      <w:pPr>
        <w:pStyle w:val="Paragrafoelenco"/>
        <w:spacing w:after="120" w:line="240" w:lineRule="auto"/>
        <w:ind w:left="0"/>
        <w:jc w:val="both"/>
        <w:rPr>
          <w:rFonts w:ascii="Times New Roman" w:eastAsia="Times New Roman" w:hAnsi="Times New Roman" w:cs="Times New Roman"/>
        </w:rPr>
      </w:pPr>
      <w:r w:rsidRPr="00435107">
        <w:rPr>
          <w:rFonts w:ascii="Times New Roman" w:eastAsia="Times New Roman" w:hAnsi="Times New Roman" w:cs="Times New Roman"/>
        </w:rPr>
        <w:t xml:space="preserve">L’U.O. </w:t>
      </w:r>
      <w:r w:rsidRPr="00435107">
        <w:rPr>
          <w:rFonts w:ascii="Times New Roman" w:eastAsia="Times New Roman" w:hAnsi="Times New Roman" w:cs="Times New Roman"/>
          <w:i/>
        </w:rPr>
        <w:t>Provveditorato</w:t>
      </w:r>
      <w:r w:rsidRPr="00435107">
        <w:rPr>
          <w:rFonts w:ascii="Times New Roman" w:eastAsia="Times New Roman" w:hAnsi="Times New Roman" w:cs="Times New Roman"/>
        </w:rPr>
        <w:t>, racchiude anch’esso le funzioni storiche.</w:t>
      </w:r>
    </w:p>
    <w:p w:rsidR="00A353C4" w:rsidRPr="00435107" w:rsidRDefault="00A353C4" w:rsidP="00C70045">
      <w:pPr>
        <w:pStyle w:val="Paragrafoelenco"/>
        <w:spacing w:after="120" w:line="240" w:lineRule="auto"/>
        <w:ind w:left="0"/>
        <w:jc w:val="both"/>
        <w:rPr>
          <w:rFonts w:ascii="Times New Roman" w:eastAsia="Times New Roman" w:hAnsi="Times New Roman" w:cs="Times New Roman"/>
        </w:rPr>
      </w:pPr>
      <w:r w:rsidRPr="00435107">
        <w:rPr>
          <w:rFonts w:ascii="Times New Roman" w:eastAsia="Times New Roman" w:hAnsi="Times New Roman" w:cs="Times New Roman"/>
        </w:rPr>
        <w:t xml:space="preserve">Infine l’U.O. </w:t>
      </w:r>
      <w:r w:rsidRPr="00435107">
        <w:rPr>
          <w:rFonts w:ascii="Times New Roman" w:eastAsia="Times New Roman" w:hAnsi="Times New Roman" w:cs="Times New Roman"/>
          <w:i/>
        </w:rPr>
        <w:t>Diritto Annuale,</w:t>
      </w:r>
      <w:r w:rsidRPr="00435107">
        <w:rPr>
          <w:rFonts w:ascii="Times New Roman" w:eastAsia="Times New Roman" w:hAnsi="Times New Roman" w:cs="Times New Roman"/>
        </w:rPr>
        <w:t xml:space="preserve"> </w:t>
      </w:r>
      <w:r w:rsidRPr="00435107">
        <w:rPr>
          <w:rFonts w:ascii="Times New Roman" w:eastAsia="Times New Roman" w:hAnsi="Times New Roman" w:cs="Times New Roman"/>
          <w:i/>
        </w:rPr>
        <w:t>Tributi</w:t>
      </w:r>
      <w:r w:rsidRPr="00435107">
        <w:rPr>
          <w:rFonts w:ascii="Times New Roman" w:eastAsia="Times New Roman" w:hAnsi="Times New Roman" w:cs="Times New Roman"/>
        </w:rPr>
        <w:t>, assolve le funzioni relative alla riscossione e recupero del Diritto Annuale e relativo contenzioso.</w:t>
      </w:r>
    </w:p>
    <w:p w:rsidR="00A353C4" w:rsidRPr="00435107" w:rsidRDefault="00A353C4" w:rsidP="00C70045">
      <w:pPr>
        <w:pStyle w:val="Paragrafoelenco"/>
        <w:spacing w:after="120" w:line="240" w:lineRule="auto"/>
        <w:ind w:left="0"/>
        <w:jc w:val="both"/>
        <w:rPr>
          <w:rFonts w:ascii="Times New Roman" w:hAnsi="Times New Roman" w:cs="Times New Roman"/>
        </w:rPr>
      </w:pPr>
      <w:r w:rsidRPr="00435107">
        <w:rPr>
          <w:rFonts w:ascii="Times New Roman" w:hAnsi="Times New Roman" w:cs="Times New Roman"/>
        </w:rPr>
        <w:t xml:space="preserve">L’Area 2 – </w:t>
      </w:r>
      <w:r w:rsidRPr="00435107">
        <w:rPr>
          <w:rFonts w:ascii="Times New Roman" w:hAnsi="Times New Roman" w:cs="Times New Roman"/>
          <w:i/>
        </w:rPr>
        <w:t>Front End, Servizi alle Imprese, Statistica e Mediaconciliazione</w:t>
      </w:r>
      <w:r w:rsidRPr="00435107">
        <w:rPr>
          <w:rFonts w:ascii="Times New Roman" w:hAnsi="Times New Roman" w:cs="Times New Roman"/>
        </w:rPr>
        <w:t xml:space="preserve">, costituisce la vera e propria novità della nuova struttura organizzativa. La nuova Area si compone di due Unità Organizzative: quella di </w:t>
      </w:r>
      <w:r w:rsidRPr="00435107">
        <w:rPr>
          <w:rFonts w:ascii="Times New Roman" w:hAnsi="Times New Roman" w:cs="Times New Roman"/>
          <w:i/>
        </w:rPr>
        <w:t xml:space="preserve">Front end, </w:t>
      </w:r>
      <w:r w:rsidRPr="00435107">
        <w:rPr>
          <w:rFonts w:ascii="Times New Roman" w:hAnsi="Times New Roman" w:cs="Times New Roman"/>
        </w:rPr>
        <w:t xml:space="preserve">e quella della </w:t>
      </w:r>
      <w:r w:rsidRPr="00435107">
        <w:rPr>
          <w:rFonts w:ascii="Times New Roman" w:hAnsi="Times New Roman" w:cs="Times New Roman"/>
          <w:i/>
        </w:rPr>
        <w:t>Servizio alle Imprese e Sviluppo Economico del Territorio, Statistica</w:t>
      </w:r>
      <w:r w:rsidRPr="00435107">
        <w:rPr>
          <w:rFonts w:ascii="Times New Roman" w:hAnsi="Times New Roman" w:cs="Times New Roman"/>
        </w:rPr>
        <w:t>.</w:t>
      </w:r>
    </w:p>
    <w:p w:rsidR="00A353C4" w:rsidRPr="00435107" w:rsidRDefault="00A353C4" w:rsidP="00C70045">
      <w:pPr>
        <w:pStyle w:val="Paragrafoelenco"/>
        <w:spacing w:after="120" w:line="240" w:lineRule="auto"/>
        <w:ind w:left="0"/>
        <w:jc w:val="both"/>
        <w:rPr>
          <w:rFonts w:ascii="Times New Roman" w:hAnsi="Times New Roman" w:cs="Times New Roman"/>
        </w:rPr>
      </w:pPr>
      <w:r w:rsidRPr="00435107">
        <w:rPr>
          <w:rFonts w:ascii="Times New Roman" w:hAnsi="Times New Roman" w:cs="Times New Roman"/>
        </w:rPr>
        <w:t xml:space="preserve">Con l’U.O. </w:t>
      </w:r>
      <w:r w:rsidRPr="00435107">
        <w:rPr>
          <w:rFonts w:ascii="Times New Roman" w:hAnsi="Times New Roman" w:cs="Times New Roman"/>
          <w:i/>
        </w:rPr>
        <w:t>Front end</w:t>
      </w:r>
      <w:r w:rsidRPr="00435107">
        <w:rPr>
          <w:rFonts w:ascii="Times New Roman" w:hAnsi="Times New Roman" w:cs="Times New Roman"/>
        </w:rPr>
        <w:t xml:space="preserve"> vengono introdotti gli sportelli polifunzionali che, in una logica integrata, consentono al cittadino di evitare di interloquire con una pluralità di uffici, ottenendo attraverso un unico referente informazioni, servizi ed atti amministrativi. Il front end permette di trattare varie attività e funzioni dell’Ente, ed abbisogna di una adeguata formazione del personale da adibire a tali sportelli.</w:t>
      </w:r>
    </w:p>
    <w:p w:rsidR="00A353C4" w:rsidRPr="00435107" w:rsidRDefault="00A353C4" w:rsidP="00C70045">
      <w:pPr>
        <w:pStyle w:val="Paragrafoelenco"/>
        <w:spacing w:after="120" w:line="240" w:lineRule="auto"/>
        <w:ind w:left="0"/>
        <w:jc w:val="both"/>
        <w:rPr>
          <w:rFonts w:ascii="Times New Roman" w:hAnsi="Times New Roman" w:cs="Times New Roman"/>
        </w:rPr>
      </w:pPr>
      <w:r w:rsidRPr="00435107">
        <w:rPr>
          <w:rFonts w:ascii="Times New Roman" w:hAnsi="Times New Roman" w:cs="Times New Roman"/>
        </w:rPr>
        <w:t>L’Unità Organizzativa detta comprende anche le funzioni relative alla Promozione dei Servizi digitali alle Imprese.</w:t>
      </w:r>
    </w:p>
    <w:p w:rsidR="00A353C4" w:rsidRPr="00435107" w:rsidRDefault="00A353C4" w:rsidP="00C70045">
      <w:pPr>
        <w:pStyle w:val="Paragrafoelenco"/>
        <w:spacing w:after="120" w:line="240" w:lineRule="auto"/>
        <w:ind w:left="0"/>
        <w:jc w:val="both"/>
        <w:rPr>
          <w:rFonts w:ascii="Times New Roman" w:hAnsi="Times New Roman" w:cs="Times New Roman"/>
        </w:rPr>
      </w:pPr>
      <w:r w:rsidRPr="00435107">
        <w:rPr>
          <w:rFonts w:ascii="Times New Roman" w:hAnsi="Times New Roman" w:cs="Times New Roman"/>
        </w:rPr>
        <w:t>Per uniformità di materia in tale U.O. vengono fatti rientrare anche i compiti precipui dell’Ufficio Relazioni con il Pubblico che, però, acquista il nome di “Info-point”; ciò in quanto la Camera casertana non ha in organico la figura professionale con i requisiti culturali che la legge detta per la titolarità dell’URP.</w:t>
      </w:r>
    </w:p>
    <w:p w:rsidR="00A353C4" w:rsidRPr="00435107" w:rsidRDefault="00A353C4" w:rsidP="00C70045">
      <w:pPr>
        <w:pStyle w:val="Paragrafoelenco"/>
        <w:spacing w:after="120" w:line="240" w:lineRule="auto"/>
        <w:ind w:left="0"/>
        <w:jc w:val="both"/>
        <w:rPr>
          <w:rFonts w:ascii="Times New Roman" w:hAnsi="Times New Roman" w:cs="Times New Roman"/>
        </w:rPr>
      </w:pPr>
      <w:r w:rsidRPr="00435107">
        <w:rPr>
          <w:rFonts w:ascii="Times New Roman" w:hAnsi="Times New Roman" w:cs="Times New Roman"/>
        </w:rPr>
        <w:t xml:space="preserve">L’U.O. </w:t>
      </w:r>
      <w:r w:rsidRPr="00435107">
        <w:rPr>
          <w:rFonts w:ascii="Times New Roman" w:hAnsi="Times New Roman" w:cs="Times New Roman"/>
          <w:i/>
        </w:rPr>
        <w:t>Servizio alle Imprese e Sviluppo Economico del Territorio, Statistica</w:t>
      </w:r>
      <w:r w:rsidRPr="00435107">
        <w:rPr>
          <w:rFonts w:ascii="Times New Roman" w:hAnsi="Times New Roman" w:cs="Times New Roman"/>
        </w:rPr>
        <w:t xml:space="preserve"> provvede a porre in essere le funzioni relative al Sostegno e Competitività delle Imprese, quelle di supporto ai progetti di Alternanza scuola-lavoro e Orientamento professionale, nonché quelle di supporto all’Internazionalizzazione, oltre a svolgere attività di Statistica.</w:t>
      </w:r>
    </w:p>
    <w:p w:rsidR="00A353C4" w:rsidRPr="00435107" w:rsidRDefault="00A353C4" w:rsidP="00C70045">
      <w:pPr>
        <w:pStyle w:val="Paragrafoelenco"/>
        <w:spacing w:after="120" w:line="240" w:lineRule="auto"/>
        <w:ind w:left="0"/>
        <w:jc w:val="both"/>
        <w:rPr>
          <w:rFonts w:ascii="Times New Roman" w:hAnsi="Times New Roman" w:cs="Times New Roman"/>
        </w:rPr>
      </w:pPr>
      <w:r w:rsidRPr="00435107">
        <w:rPr>
          <w:rFonts w:ascii="Times New Roman" w:hAnsi="Times New Roman" w:cs="Times New Roman"/>
        </w:rPr>
        <w:t xml:space="preserve">L’Area 3 – </w:t>
      </w:r>
      <w:r w:rsidRPr="00435107">
        <w:rPr>
          <w:rFonts w:ascii="Times New Roman" w:hAnsi="Times New Roman" w:cs="Times New Roman"/>
          <w:i/>
        </w:rPr>
        <w:t>Servizi Anagrafici</w:t>
      </w:r>
      <w:r w:rsidR="00E763DC" w:rsidRPr="00435107">
        <w:rPr>
          <w:rFonts w:ascii="Times New Roman" w:hAnsi="Times New Roman" w:cs="Times New Roman"/>
          <w:i/>
        </w:rPr>
        <w:t>,</w:t>
      </w:r>
      <w:r w:rsidRPr="00435107">
        <w:rPr>
          <w:rFonts w:ascii="Times New Roman" w:hAnsi="Times New Roman" w:cs="Times New Roman"/>
          <w:i/>
        </w:rPr>
        <w:t xml:space="preserve"> Regolazione del Mercato</w:t>
      </w:r>
      <w:r w:rsidR="00E763DC" w:rsidRPr="00435107">
        <w:rPr>
          <w:rFonts w:ascii="Times New Roman" w:hAnsi="Times New Roman" w:cs="Times New Roman"/>
          <w:i/>
        </w:rPr>
        <w:t xml:space="preserve"> e Mediaconcilazione</w:t>
      </w:r>
      <w:r w:rsidRPr="00435107">
        <w:rPr>
          <w:rFonts w:ascii="Times New Roman" w:hAnsi="Times New Roman" w:cs="Times New Roman"/>
        </w:rPr>
        <w:t xml:space="preserve"> si compone di tre Unità Organizzative: quella della </w:t>
      </w:r>
      <w:r w:rsidRPr="00435107">
        <w:rPr>
          <w:rFonts w:ascii="Times New Roman" w:hAnsi="Times New Roman" w:cs="Times New Roman"/>
          <w:i/>
        </w:rPr>
        <w:t>Regolazione del Mercato e Tutela del consumatore</w:t>
      </w:r>
      <w:r w:rsidR="00353D71" w:rsidRPr="00435107">
        <w:rPr>
          <w:rFonts w:ascii="Times New Roman" w:hAnsi="Times New Roman" w:cs="Times New Roman"/>
          <w:i/>
        </w:rPr>
        <w:t xml:space="preserve"> e Mediaconciliazione</w:t>
      </w:r>
      <w:r w:rsidRPr="00435107">
        <w:rPr>
          <w:rFonts w:ascii="Times New Roman" w:hAnsi="Times New Roman" w:cs="Times New Roman"/>
        </w:rPr>
        <w:t xml:space="preserve">, quella del </w:t>
      </w:r>
      <w:r w:rsidRPr="00435107">
        <w:rPr>
          <w:rFonts w:ascii="Times New Roman" w:hAnsi="Times New Roman" w:cs="Times New Roman"/>
          <w:i/>
        </w:rPr>
        <w:t xml:space="preserve">Registro Imprese </w:t>
      </w:r>
      <w:r w:rsidRPr="00435107">
        <w:rPr>
          <w:rFonts w:ascii="Times New Roman" w:hAnsi="Times New Roman" w:cs="Times New Roman"/>
        </w:rPr>
        <w:t>e</w:t>
      </w:r>
      <w:r w:rsidRPr="00435107">
        <w:rPr>
          <w:rFonts w:ascii="Times New Roman" w:hAnsi="Times New Roman" w:cs="Times New Roman"/>
          <w:i/>
        </w:rPr>
        <w:t xml:space="preserve"> </w:t>
      </w:r>
      <w:r w:rsidRPr="00435107">
        <w:rPr>
          <w:rFonts w:ascii="Times New Roman" w:hAnsi="Times New Roman" w:cs="Times New Roman"/>
        </w:rPr>
        <w:t xml:space="preserve">quella della </w:t>
      </w:r>
      <w:r w:rsidRPr="00435107">
        <w:rPr>
          <w:rFonts w:ascii="Times New Roman" w:hAnsi="Times New Roman" w:cs="Times New Roman"/>
          <w:i/>
        </w:rPr>
        <w:t>Semplificazione Amministrativa</w:t>
      </w:r>
      <w:r w:rsidRPr="00435107">
        <w:rPr>
          <w:rFonts w:ascii="Times New Roman" w:hAnsi="Times New Roman" w:cs="Times New Roman"/>
        </w:rPr>
        <w:t>.</w:t>
      </w:r>
    </w:p>
    <w:p w:rsidR="00A353C4" w:rsidRPr="00435107" w:rsidRDefault="00A353C4" w:rsidP="00C70045">
      <w:pPr>
        <w:pStyle w:val="Paragrafoelenco"/>
        <w:spacing w:after="120" w:line="240" w:lineRule="auto"/>
        <w:ind w:left="0"/>
        <w:jc w:val="both"/>
        <w:rPr>
          <w:rFonts w:ascii="Times New Roman" w:hAnsi="Times New Roman" w:cs="Times New Roman"/>
        </w:rPr>
      </w:pPr>
      <w:r w:rsidRPr="00435107">
        <w:rPr>
          <w:rFonts w:ascii="Times New Roman" w:hAnsi="Times New Roman" w:cs="Times New Roman"/>
        </w:rPr>
        <w:t xml:space="preserve">L’U.O. </w:t>
      </w:r>
      <w:r w:rsidRPr="00435107">
        <w:rPr>
          <w:rFonts w:ascii="Times New Roman" w:hAnsi="Times New Roman" w:cs="Times New Roman"/>
          <w:i/>
        </w:rPr>
        <w:t>Regolazione del Mercato e Tutela del consumatore</w:t>
      </w:r>
      <w:r w:rsidR="00353D71" w:rsidRPr="00435107">
        <w:rPr>
          <w:rFonts w:ascii="Times New Roman" w:hAnsi="Times New Roman" w:cs="Times New Roman"/>
          <w:i/>
        </w:rPr>
        <w:t xml:space="preserve"> e Mediaconciliazione</w:t>
      </w:r>
      <w:r w:rsidRPr="00435107">
        <w:rPr>
          <w:rFonts w:ascii="Times New Roman" w:hAnsi="Times New Roman" w:cs="Times New Roman"/>
        </w:rPr>
        <w:t xml:space="preserve"> assume le funzioni </w:t>
      </w:r>
      <w:r w:rsidR="00353D71" w:rsidRPr="00435107">
        <w:rPr>
          <w:rFonts w:ascii="Times New Roman" w:hAnsi="Times New Roman" w:cs="Times New Roman"/>
        </w:rPr>
        <w:t xml:space="preserve">di Mediaconciliazione e quelle </w:t>
      </w:r>
      <w:r w:rsidRPr="00435107">
        <w:rPr>
          <w:rFonts w:ascii="Times New Roman" w:hAnsi="Times New Roman" w:cs="Times New Roman"/>
        </w:rPr>
        <w:t xml:space="preserve">Ispettive, di Vigilanza e Sicurezza dei Prodotti, nonché quelle relative ai Protesti </w:t>
      </w:r>
      <w:r w:rsidRPr="00435107">
        <w:rPr>
          <w:rFonts w:ascii="Times New Roman" w:hAnsi="Times New Roman" w:cs="Times New Roman"/>
        </w:rPr>
        <w:lastRenderedPageBreak/>
        <w:t>e alle tariffe; gestirà anche le Sanzioni, nonché l’accertamento e raccolta degli usi e consuetudini, provvedendo altresì alla loro pubblicazione e diffusione.</w:t>
      </w:r>
    </w:p>
    <w:p w:rsidR="00A353C4" w:rsidRPr="00435107" w:rsidRDefault="00A353C4" w:rsidP="00C70045">
      <w:pPr>
        <w:pStyle w:val="Paragrafoelenco"/>
        <w:spacing w:after="120" w:line="240" w:lineRule="auto"/>
        <w:ind w:left="0"/>
        <w:jc w:val="both"/>
        <w:rPr>
          <w:rFonts w:ascii="Times New Roman" w:hAnsi="Times New Roman" w:cs="Times New Roman"/>
        </w:rPr>
      </w:pPr>
      <w:r w:rsidRPr="00435107">
        <w:rPr>
          <w:rFonts w:ascii="Times New Roman" w:hAnsi="Times New Roman" w:cs="Times New Roman"/>
        </w:rPr>
        <w:t xml:space="preserve">L’U.O. </w:t>
      </w:r>
      <w:r w:rsidRPr="00435107">
        <w:rPr>
          <w:rFonts w:ascii="Times New Roman" w:hAnsi="Times New Roman" w:cs="Times New Roman"/>
          <w:i/>
        </w:rPr>
        <w:t>Registro Imprese</w:t>
      </w:r>
      <w:r w:rsidRPr="00435107">
        <w:rPr>
          <w:rFonts w:ascii="Times New Roman" w:hAnsi="Times New Roman" w:cs="Times New Roman"/>
        </w:rPr>
        <w:t xml:space="preserve"> – assieme all’altra U.O. di seguito indicata - costituisce, in gran parte, il back end degli sportelli polifunzionali. </w:t>
      </w:r>
    </w:p>
    <w:p w:rsidR="00A353C4" w:rsidRPr="00435107" w:rsidRDefault="00A353C4" w:rsidP="00C70045">
      <w:pPr>
        <w:pStyle w:val="Paragrafoelenco"/>
        <w:spacing w:after="120" w:line="240" w:lineRule="auto"/>
        <w:ind w:left="0"/>
        <w:jc w:val="both"/>
        <w:rPr>
          <w:rFonts w:ascii="Times New Roman" w:hAnsi="Times New Roman" w:cs="Times New Roman"/>
        </w:rPr>
      </w:pPr>
      <w:r w:rsidRPr="00435107">
        <w:rPr>
          <w:rFonts w:ascii="Times New Roman" w:hAnsi="Times New Roman" w:cs="Times New Roman"/>
        </w:rPr>
        <w:t xml:space="preserve">L’U.O. </w:t>
      </w:r>
      <w:r w:rsidRPr="00435107">
        <w:rPr>
          <w:rFonts w:ascii="Times New Roman" w:hAnsi="Times New Roman" w:cs="Times New Roman"/>
          <w:i/>
        </w:rPr>
        <w:t>Semplificazione Amministrativa</w:t>
      </w:r>
      <w:r w:rsidRPr="00435107">
        <w:rPr>
          <w:rFonts w:ascii="Times New Roman" w:hAnsi="Times New Roman" w:cs="Times New Roman"/>
        </w:rPr>
        <w:t xml:space="preserve"> è deputata a fornire Assistenza Qualificata alle Imprese; inoltre cura la tenuta di Albi e Ruoli, le iscrizioni abilitanti e l’Artigianato.</w:t>
      </w:r>
    </w:p>
    <w:p w:rsidR="00A353C4" w:rsidRPr="00435107" w:rsidRDefault="00A353C4" w:rsidP="00C70045">
      <w:pPr>
        <w:pStyle w:val="Paragrafoelenco"/>
        <w:spacing w:after="120" w:line="240" w:lineRule="auto"/>
        <w:ind w:left="0"/>
        <w:jc w:val="both"/>
        <w:rPr>
          <w:rFonts w:ascii="Times New Roman" w:hAnsi="Times New Roman" w:cs="Times New Roman"/>
        </w:rPr>
      </w:pPr>
      <w:r w:rsidRPr="00435107">
        <w:rPr>
          <w:rFonts w:ascii="Times New Roman" w:hAnsi="Times New Roman" w:cs="Times New Roman"/>
        </w:rPr>
        <w:t>Per quanto concerne il Front end è stato previsto che il Responsabile dell’Unità Organizzativa abbia solo responsabilità gerarchica ed organizzativa, che partecipi alla responsabilità dell’attività di monitoraggio e verifica degli standard qualitativi e quantitativi relativamente alle attività anagrafiche affidate (RI, REA, Artigianato, Attività Regolate).</w:t>
      </w:r>
    </w:p>
    <w:p w:rsidR="00A353C4" w:rsidRPr="00435107" w:rsidRDefault="00A353C4" w:rsidP="00C70045">
      <w:pPr>
        <w:spacing w:after="120" w:line="240" w:lineRule="auto"/>
        <w:contextualSpacing/>
        <w:jc w:val="both"/>
        <w:rPr>
          <w:rFonts w:ascii="Times New Roman" w:hAnsi="Times New Roman" w:cs="Times New Roman"/>
        </w:rPr>
      </w:pPr>
      <w:r w:rsidRPr="00435107">
        <w:rPr>
          <w:rFonts w:ascii="Times New Roman" w:hAnsi="Times New Roman" w:cs="Times New Roman"/>
        </w:rPr>
        <w:t xml:space="preserve">Si evidenzia, </w:t>
      </w:r>
      <w:r w:rsidR="00C834E4" w:rsidRPr="00435107">
        <w:rPr>
          <w:rFonts w:ascii="Times New Roman" w:hAnsi="Times New Roman" w:cs="Times New Roman"/>
        </w:rPr>
        <w:t>infine</w:t>
      </w:r>
      <w:r w:rsidRPr="00435107">
        <w:rPr>
          <w:rFonts w:ascii="Times New Roman" w:hAnsi="Times New Roman" w:cs="Times New Roman"/>
        </w:rPr>
        <w:t>, che per le Unità Organizzative che operano in modalità back end è stato previsto che il responsabile dell’Unità sia referente per l’attività di front end relativa all’accettazione di pratiche e rilascio di certificazioni e visure, riferite agli atti riportati in ciascuna Unità e posta in essere dagli Sportelli Polifunzionali.</w:t>
      </w:r>
    </w:p>
    <w:p w:rsidR="00A353C4" w:rsidRPr="00435107" w:rsidRDefault="00A353C4" w:rsidP="00C70045">
      <w:pPr>
        <w:pStyle w:val="Paragrafoelenco"/>
        <w:spacing w:after="120" w:line="240" w:lineRule="auto"/>
        <w:ind w:left="0"/>
        <w:jc w:val="both"/>
        <w:rPr>
          <w:rFonts w:ascii="Times New Roman" w:hAnsi="Times New Roman" w:cs="Times New Roman"/>
          <w:color w:val="FF0000"/>
        </w:rPr>
      </w:pPr>
    </w:p>
    <w:p w:rsidR="00497886" w:rsidRPr="00435107" w:rsidRDefault="00497886" w:rsidP="00D1703E">
      <w:pPr>
        <w:pStyle w:val="Paragrafoelenco"/>
        <w:numPr>
          <w:ilvl w:val="0"/>
          <w:numId w:val="27"/>
        </w:numPr>
        <w:spacing w:after="120" w:line="240" w:lineRule="auto"/>
        <w:jc w:val="both"/>
        <w:rPr>
          <w:rFonts w:ascii="Times New Roman" w:hAnsi="Times New Roman" w:cs="Times New Roman"/>
        </w:rPr>
      </w:pPr>
      <w:r w:rsidRPr="00435107">
        <w:rPr>
          <w:rFonts w:ascii="Times New Roman" w:hAnsi="Times New Roman" w:cs="Times New Roman"/>
          <w:b/>
          <w:i/>
        </w:rPr>
        <w:t>Digitalizzazione ►e-government ►razionalizzazione della gestione dei processi e delle risorse ►tracciabilità documentale</w:t>
      </w:r>
    </w:p>
    <w:p w:rsidR="0051676A" w:rsidRPr="00435107" w:rsidRDefault="0051676A" w:rsidP="0051676A">
      <w:pPr>
        <w:pStyle w:val="Paragrafoelenco"/>
        <w:spacing w:after="120" w:line="240" w:lineRule="auto"/>
        <w:jc w:val="both"/>
        <w:rPr>
          <w:rFonts w:ascii="Times New Roman" w:hAnsi="Times New Roman" w:cs="Times New Roman"/>
        </w:rPr>
      </w:pPr>
      <w:r w:rsidRPr="00435107">
        <w:rPr>
          <w:rFonts w:ascii="Times New Roman" w:hAnsi="Times New Roman" w:cs="Times New Roman"/>
        </w:rPr>
        <w:t>In un’ottica di ottimizzazione dei servizi e di “efficientamento” della struttura, sono stati incrementati gli sforzi diretti ad ottenere una riduzione dei costi complessivi, che hanno comportato impegnative strategie di razionalizzazione delle risorse disponibili, ivi compresi spazi ed attrezzature</w:t>
      </w:r>
      <w:r w:rsidR="00B03FFE" w:rsidRPr="00435107">
        <w:rPr>
          <w:rFonts w:ascii="Times New Roman" w:hAnsi="Times New Roman" w:cs="Times New Roman"/>
        </w:rPr>
        <w:t>, sostenendo altresì la rapida transizione verso una diffusa e corretta digitalizzazione e garantendo una perfetta integrazione tra lo strumento della pec ed il sistema</w:t>
      </w:r>
      <w:r w:rsidR="000009D9" w:rsidRPr="00435107">
        <w:rPr>
          <w:rFonts w:ascii="Times New Roman" w:hAnsi="Times New Roman" w:cs="Times New Roman"/>
        </w:rPr>
        <w:t xml:space="preserve"> di protocollazione informatica.</w:t>
      </w:r>
      <w:r w:rsidR="00B03FFE" w:rsidRPr="00435107">
        <w:rPr>
          <w:rFonts w:ascii="Times New Roman" w:hAnsi="Times New Roman" w:cs="Times New Roman"/>
        </w:rPr>
        <w:t xml:space="preserve"> </w:t>
      </w:r>
      <w:r w:rsidR="000009D9" w:rsidRPr="00435107">
        <w:rPr>
          <w:rFonts w:ascii="Times New Roman" w:hAnsi="Times New Roman" w:cs="Times New Roman"/>
        </w:rPr>
        <w:t>Quest’ultimo</w:t>
      </w:r>
      <w:r w:rsidR="00B03FFE" w:rsidRPr="00435107">
        <w:rPr>
          <w:rFonts w:ascii="Times New Roman" w:hAnsi="Times New Roman" w:cs="Times New Roman"/>
        </w:rPr>
        <w:t xml:space="preserve"> </w:t>
      </w:r>
      <w:r w:rsidR="000009D9" w:rsidRPr="00435107">
        <w:rPr>
          <w:rFonts w:ascii="Times New Roman" w:hAnsi="Times New Roman" w:cs="Times New Roman"/>
        </w:rPr>
        <w:t xml:space="preserve">è stato </w:t>
      </w:r>
      <w:r w:rsidR="00B03FFE" w:rsidRPr="00435107">
        <w:rPr>
          <w:rFonts w:ascii="Times New Roman" w:hAnsi="Times New Roman" w:cs="Times New Roman"/>
        </w:rPr>
        <w:t>oggetto di costante monitoraggio ai fini di una tempestiva risoluzione di eventuali anomalie oltre che della realizzazione, sulla base del rapporto tra costi e benefici, di funzionalità aggiuntive che tengano conto delle evoluzioni organizzative e tecnologiche ed innalzino il livello di automazione dei processi amministrativi, nel rispetto dei profili della sicurezza nonché della riservatezza imposta dalla normativa sul trattamento dei dati personali.</w:t>
      </w:r>
    </w:p>
    <w:p w:rsidR="006C60FE" w:rsidRPr="00435107" w:rsidRDefault="00B03FFE" w:rsidP="006C60FE">
      <w:pPr>
        <w:spacing w:line="240" w:lineRule="auto"/>
        <w:ind w:left="709"/>
        <w:jc w:val="both"/>
        <w:rPr>
          <w:rFonts w:ascii="Times New Roman" w:hAnsi="Times New Roman" w:cs="Times New Roman"/>
        </w:rPr>
      </w:pPr>
      <w:r w:rsidRPr="00435107">
        <w:rPr>
          <w:rFonts w:ascii="Times New Roman" w:hAnsi="Times New Roman" w:cs="Times New Roman"/>
        </w:rPr>
        <w:t xml:space="preserve">Inoltre, è stato incentivato </w:t>
      </w:r>
      <w:r w:rsidR="006C60FE" w:rsidRPr="00435107">
        <w:rPr>
          <w:rFonts w:ascii="Times New Roman" w:hAnsi="Times New Roman" w:cs="Times New Roman"/>
        </w:rPr>
        <w:t xml:space="preserve">l’utilizzo della Intranet attraverso la realizzazione di spazi web dedicati, con i quali si  consentono maggiore partecipazione e collaborazione nei processi lavorativi e si favorisce lo scambio di informazioni, nonché il ricorso allo strumento della </w:t>
      </w:r>
      <w:r w:rsidR="006C60FE" w:rsidRPr="00435107">
        <w:rPr>
          <w:rFonts w:ascii="Times New Roman" w:hAnsi="Times New Roman" w:cs="Times New Roman"/>
          <w:i/>
        </w:rPr>
        <w:t>webconference</w:t>
      </w:r>
      <w:r w:rsidR="006C60FE" w:rsidRPr="00435107">
        <w:rPr>
          <w:rFonts w:ascii="Times New Roman" w:hAnsi="Times New Roman" w:cs="Times New Roman"/>
        </w:rPr>
        <w:t xml:space="preserve"> come modalità privilegiata di partecipazione a percorsi formativi, di confronto tra operatori di sedi diverse e di scambio in tempo reale di dati, notizie e documenti, con evidenti vantaggi in termini di organizzazione, produttività e riduzione dei costi. </w:t>
      </w:r>
    </w:p>
    <w:p w:rsidR="00482BDB" w:rsidRPr="00435107" w:rsidRDefault="00482BDB" w:rsidP="00482BDB">
      <w:pPr>
        <w:autoSpaceDE w:val="0"/>
        <w:autoSpaceDN w:val="0"/>
        <w:adjustRightInd w:val="0"/>
        <w:spacing w:after="0" w:line="240" w:lineRule="auto"/>
        <w:ind w:firstLine="1134"/>
        <w:jc w:val="both"/>
        <w:rPr>
          <w:rFonts w:ascii="Times New Roman" w:eastAsia="Calibri" w:hAnsi="Times New Roman" w:cs="Times New Roman"/>
          <w:color w:val="00B050"/>
        </w:rPr>
      </w:pPr>
    </w:p>
    <w:p w:rsidR="00482BDB" w:rsidRPr="00435107" w:rsidRDefault="00482BDB" w:rsidP="00214D10">
      <w:pPr>
        <w:spacing w:after="120" w:line="240" w:lineRule="auto"/>
        <w:jc w:val="both"/>
        <w:rPr>
          <w:rFonts w:ascii="Times New Roman" w:hAnsi="Times New Roman" w:cs="Times New Roman"/>
        </w:rPr>
      </w:pPr>
    </w:p>
    <w:p w:rsidR="00F769D1" w:rsidRPr="00435107" w:rsidRDefault="00F769D1" w:rsidP="005C09FF">
      <w:pPr>
        <w:pStyle w:val="Paragrafoelenco"/>
        <w:numPr>
          <w:ilvl w:val="0"/>
          <w:numId w:val="1"/>
        </w:numPr>
        <w:jc w:val="both"/>
        <w:rPr>
          <w:rFonts w:ascii="Times New Roman" w:hAnsi="Times New Roman" w:cs="Times New Roman"/>
          <w:b/>
        </w:rPr>
      </w:pPr>
      <w:r w:rsidRPr="00435107">
        <w:rPr>
          <w:rFonts w:ascii="Times New Roman" w:hAnsi="Times New Roman" w:cs="Times New Roman"/>
          <w:b/>
        </w:rPr>
        <w:t>Il Monitoraggio e la Relazione annuale del Responsabile della Prevenzione della Corruzione</w:t>
      </w:r>
    </w:p>
    <w:p w:rsidR="00AD18AE" w:rsidRPr="00435107" w:rsidRDefault="00AD18AE" w:rsidP="00AD18AE">
      <w:pPr>
        <w:ind w:left="360"/>
        <w:jc w:val="both"/>
        <w:rPr>
          <w:rFonts w:ascii="Times New Roman" w:hAnsi="Times New Roman" w:cs="Times New Roman"/>
          <w:b/>
        </w:rPr>
      </w:pPr>
      <w:r w:rsidRPr="00435107">
        <w:rPr>
          <w:rFonts w:ascii="Times New Roman" w:hAnsi="Times New Roman" w:cs="Times New Roman"/>
          <w:b/>
        </w:rPr>
        <w:t>La Relazione del RPC</w:t>
      </w:r>
    </w:p>
    <w:p w:rsidR="00F343BC" w:rsidRPr="00435107" w:rsidRDefault="00962CB1" w:rsidP="00C249BC">
      <w:pPr>
        <w:jc w:val="both"/>
        <w:rPr>
          <w:rFonts w:ascii="Times New Roman" w:hAnsi="Times New Roman" w:cs="Times New Roman"/>
        </w:rPr>
      </w:pPr>
      <w:r w:rsidRPr="00435107">
        <w:rPr>
          <w:rFonts w:ascii="Times New Roman" w:hAnsi="Times New Roman" w:cs="Times New Roman"/>
        </w:rPr>
        <w:t>In data 13 gennaio 2017</w:t>
      </w:r>
      <w:r w:rsidR="00C249BC" w:rsidRPr="00435107">
        <w:rPr>
          <w:rFonts w:ascii="Times New Roman" w:hAnsi="Times New Roman" w:cs="Times New Roman"/>
        </w:rPr>
        <w:t xml:space="preserve"> </w:t>
      </w:r>
      <w:r w:rsidR="00AC2CF9" w:rsidRPr="00435107">
        <w:rPr>
          <w:rFonts w:ascii="Times New Roman" w:hAnsi="Times New Roman" w:cs="Times New Roman"/>
        </w:rPr>
        <w:t>è stata pubblicata</w:t>
      </w:r>
      <w:r w:rsidR="00A124FD" w:rsidRPr="00435107">
        <w:rPr>
          <w:rFonts w:ascii="Times New Roman" w:hAnsi="Times New Roman" w:cs="Times New Roman"/>
        </w:rPr>
        <w:t xml:space="preserve"> sul sito web camerale </w:t>
      </w:r>
      <w:r w:rsidR="00AC2CF9" w:rsidRPr="00435107">
        <w:rPr>
          <w:rFonts w:ascii="Times New Roman" w:hAnsi="Times New Roman" w:cs="Times New Roman"/>
        </w:rPr>
        <w:t>la Relazione annuale del RPC, mediante compilazione del format predisposto dall’ANAC, in cui si è dato atto che l</w:t>
      </w:r>
      <w:r w:rsidR="00C249BC" w:rsidRPr="00435107">
        <w:rPr>
          <w:rFonts w:ascii="Times New Roman" w:hAnsi="Times New Roman" w:cs="Times New Roman"/>
        </w:rPr>
        <w:t xml:space="preserve">e metodologie adottate hanno contemplato iniziative ed azioni dirette all'attivazione di un sistematico flusso informativo sulla gestione, al precipuo scopo di "accompagnarla", orientandola verso "buone prassi" lavorative, in modo da assicurarne correttezza, funzionalità e conformità alle previsioni "protocollari". </w:t>
      </w:r>
      <w:r w:rsidR="00AC2CF9" w:rsidRPr="00435107">
        <w:rPr>
          <w:rFonts w:ascii="Times New Roman" w:hAnsi="Times New Roman" w:cs="Times New Roman"/>
        </w:rPr>
        <w:t>Si è precisato che</w:t>
      </w:r>
      <w:r w:rsidR="00F343BC" w:rsidRPr="00435107">
        <w:rPr>
          <w:rFonts w:ascii="Times New Roman" w:hAnsi="Times New Roman" w:cs="Times New Roman"/>
        </w:rPr>
        <w:t xml:space="preserve"> – pur con le difficoltà connesse alla effettiva sostenibilità organizzativa di un quadro dispositivo fortemente articolato e dettagliato</w:t>
      </w:r>
      <w:r w:rsidR="00BE7D5B" w:rsidRPr="00435107">
        <w:rPr>
          <w:rFonts w:ascii="Times New Roman" w:hAnsi="Times New Roman" w:cs="Times New Roman"/>
        </w:rPr>
        <w:t xml:space="preserve"> -</w:t>
      </w:r>
      <w:r w:rsidR="00F343BC" w:rsidRPr="00435107">
        <w:rPr>
          <w:rFonts w:ascii="Times New Roman" w:hAnsi="Times New Roman" w:cs="Times New Roman"/>
        </w:rPr>
        <w:t xml:space="preserve"> le misure preventive sono state attuate in maniera efficace e rispondente alle aspettative, poiché l’ampia e partecipata condivisione</w:t>
      </w:r>
      <w:r w:rsidR="00273C34" w:rsidRPr="00435107">
        <w:rPr>
          <w:rFonts w:ascii="Times New Roman" w:hAnsi="Times New Roman" w:cs="Times New Roman"/>
        </w:rPr>
        <w:t xml:space="preserve">, da parte della compagine gestionale e di </w:t>
      </w:r>
      <w:r w:rsidR="00273C34" w:rsidRPr="00435107">
        <w:rPr>
          <w:rFonts w:ascii="Times New Roman" w:hAnsi="Times New Roman" w:cs="Times New Roman"/>
          <w:i/>
        </w:rPr>
        <w:t>governance</w:t>
      </w:r>
      <w:r w:rsidR="00273C34" w:rsidRPr="00435107">
        <w:rPr>
          <w:rFonts w:ascii="Times New Roman" w:hAnsi="Times New Roman" w:cs="Times New Roman"/>
        </w:rPr>
        <w:t xml:space="preserve"> dell’Ente, della mappatura dei processi e delle misure proposte ed in generale delle componenti e dei contenuti del Piano, sia nella fase iniziale di predisposizione del PTPC che in quelle successive di aggiornamento annuale, oltre che durante le attività di monitoraggio attraverso il riscontro (fornito dai dirigenti con le cadenza temporali previste) agli indicatori dal medesimo definiti, hanno condotto alla elaborazione di un modello funzionale di </w:t>
      </w:r>
      <w:r w:rsidR="00273C34" w:rsidRPr="00435107">
        <w:rPr>
          <w:rFonts w:ascii="Times New Roman" w:hAnsi="Times New Roman" w:cs="Times New Roman"/>
          <w:i/>
        </w:rPr>
        <w:t>risk management</w:t>
      </w:r>
      <w:r w:rsidR="00273C34" w:rsidRPr="00435107">
        <w:rPr>
          <w:rFonts w:ascii="Times New Roman" w:hAnsi="Times New Roman" w:cs="Times New Roman"/>
        </w:rPr>
        <w:t>.</w:t>
      </w:r>
    </w:p>
    <w:p w:rsidR="005C2101" w:rsidRPr="00435107" w:rsidRDefault="00AC2CF9" w:rsidP="00C249BC">
      <w:pPr>
        <w:jc w:val="both"/>
        <w:rPr>
          <w:rFonts w:ascii="Times New Roman" w:hAnsi="Times New Roman" w:cs="Times New Roman"/>
        </w:rPr>
      </w:pPr>
      <w:r w:rsidRPr="00435107">
        <w:rPr>
          <w:rFonts w:ascii="Times New Roman" w:hAnsi="Times New Roman" w:cs="Times New Roman"/>
        </w:rPr>
        <w:lastRenderedPageBreak/>
        <w:t xml:space="preserve"> </w:t>
      </w:r>
      <w:r w:rsidR="005C2101" w:rsidRPr="00435107">
        <w:rPr>
          <w:rFonts w:ascii="Times New Roman" w:hAnsi="Times New Roman" w:cs="Times New Roman"/>
        </w:rPr>
        <w:t>I</w:t>
      </w:r>
      <w:r w:rsidR="00072A89" w:rsidRPr="00435107">
        <w:rPr>
          <w:rFonts w:ascii="Times New Roman" w:hAnsi="Times New Roman" w:cs="Times New Roman"/>
        </w:rPr>
        <w:t>l RPC</w:t>
      </w:r>
      <w:r w:rsidR="005C2101" w:rsidRPr="00435107">
        <w:rPr>
          <w:rFonts w:ascii="Times New Roman" w:hAnsi="Times New Roman" w:cs="Times New Roman"/>
        </w:rPr>
        <w:t>, nel perseguimento degli obiettivi ascritti al ruolo, ha svolto attività di impulso e di raccordo con i Dirigenti delle aree funzionali ed i Responsabili dei Servizi, coinvolgendoli – in una logica di approccio interattivo – nella definizione di meccanismi di formazione, attuazione e controllo delle decisioni idonei a prevenire il rischio di corruzione e a creare un contesto sfavorevole all’insediamento di fenomeni corruttivi, nonché promuovendo la sensibilizzazione di tutto il personale camerale</w:t>
      </w:r>
      <w:r w:rsidR="00A1173C" w:rsidRPr="00435107">
        <w:rPr>
          <w:rFonts w:ascii="Times New Roman" w:hAnsi="Times New Roman" w:cs="Times New Roman"/>
        </w:rPr>
        <w:t xml:space="preserve"> attraverso la predisposizione di circostanziate informative e direttive preordinate ad illustrare gli aspetti applicativi del Piano e di una modulistica standard che garantisse omogeneità operativa nell’erogazione dei servizi camerali.</w:t>
      </w:r>
    </w:p>
    <w:p w:rsidR="00AD18AE" w:rsidRPr="00435107" w:rsidRDefault="00AD18AE" w:rsidP="00C249BC">
      <w:pPr>
        <w:jc w:val="both"/>
        <w:rPr>
          <w:rFonts w:ascii="Times New Roman" w:hAnsi="Times New Roman" w:cs="Times New Roman"/>
          <w:b/>
        </w:rPr>
      </w:pPr>
      <w:r w:rsidRPr="00435107">
        <w:rPr>
          <w:rFonts w:ascii="Times New Roman" w:hAnsi="Times New Roman" w:cs="Times New Roman"/>
          <w:b/>
        </w:rPr>
        <w:t>Il Monitoraggio</w:t>
      </w:r>
    </w:p>
    <w:p w:rsidR="003D023D" w:rsidRPr="00435107" w:rsidRDefault="00AD18AE" w:rsidP="00AD18AE">
      <w:pPr>
        <w:spacing w:after="120" w:line="240" w:lineRule="auto"/>
        <w:jc w:val="both"/>
        <w:rPr>
          <w:rFonts w:ascii="Times New Roman" w:hAnsi="Times New Roman" w:cs="Times New Roman"/>
        </w:rPr>
      </w:pPr>
      <w:r w:rsidRPr="00435107">
        <w:rPr>
          <w:rFonts w:ascii="Times New Roman" w:hAnsi="Times New Roman" w:cs="Times New Roman"/>
          <w:color w:val="000000"/>
        </w:rPr>
        <w:t>S</w:t>
      </w:r>
      <w:r w:rsidR="003D023D" w:rsidRPr="00435107">
        <w:rPr>
          <w:rFonts w:ascii="Times New Roman" w:hAnsi="Times New Roman" w:cs="Times New Roman"/>
          <w:color w:val="000000"/>
        </w:rPr>
        <w:t xml:space="preserve">i evidenzia che </w:t>
      </w:r>
      <w:r w:rsidRPr="00435107">
        <w:rPr>
          <w:rFonts w:ascii="Times New Roman" w:hAnsi="Times New Roman" w:cs="Times New Roman"/>
          <w:color w:val="000000"/>
        </w:rPr>
        <w:t xml:space="preserve">nell’anno 2017 </w:t>
      </w:r>
      <w:r w:rsidR="003D023D" w:rsidRPr="00435107">
        <w:rPr>
          <w:rFonts w:ascii="Times New Roman" w:hAnsi="Times New Roman" w:cs="Times New Roman"/>
          <w:color w:val="000000"/>
        </w:rPr>
        <w:t>non è emersa alcuna criticità degna di segnalazione, non sono stati rilevati casi di violazione delle disposizioni del Codice di Comportamento o, più in generale,</w:t>
      </w:r>
      <w:r w:rsidR="003D023D" w:rsidRPr="00435107">
        <w:rPr>
          <w:rFonts w:ascii="Times New Roman" w:hAnsi="Times New Roman" w:cs="Times New Roman"/>
        </w:rPr>
        <w:t xml:space="preserve"> di mancato rispetto della normativa in materia di anticorruzione e trasparenza. Pertanto, non è stato necessario adottare ulteriori misure di prevenzione oltre quelle già predisposte né tanto meno procedimenti sanzionatori disciplinari.</w:t>
      </w:r>
    </w:p>
    <w:p w:rsidR="003D023D" w:rsidRPr="00435107" w:rsidRDefault="003D023D" w:rsidP="00AD18AE">
      <w:pPr>
        <w:autoSpaceDE w:val="0"/>
        <w:autoSpaceDN w:val="0"/>
        <w:adjustRightInd w:val="0"/>
        <w:spacing w:after="120" w:line="240" w:lineRule="auto"/>
        <w:jc w:val="both"/>
        <w:rPr>
          <w:rFonts w:ascii="Times New Roman" w:hAnsi="Times New Roman" w:cs="Times New Roman"/>
          <w:color w:val="000000"/>
        </w:rPr>
      </w:pPr>
      <w:r w:rsidRPr="00435107">
        <w:rPr>
          <w:rFonts w:ascii="Times New Roman" w:hAnsi="Times New Roman" w:cs="Times New Roman"/>
          <w:color w:val="000000"/>
        </w:rPr>
        <w:t xml:space="preserve">Si è altresì provveduto a garantire il necessario collegamento con il Piano della Performance, che ha previsto tra gli obiettivi di </w:t>
      </w:r>
      <w:r w:rsidRPr="00435107">
        <w:rPr>
          <w:rFonts w:ascii="Times New Roman" w:hAnsi="Times New Roman" w:cs="Times New Roman"/>
          <w:i/>
          <w:color w:val="000000"/>
        </w:rPr>
        <w:t xml:space="preserve">performance </w:t>
      </w:r>
      <w:r w:rsidRPr="00435107">
        <w:rPr>
          <w:rFonts w:ascii="Times New Roman" w:hAnsi="Times New Roman" w:cs="Times New Roman"/>
          <w:color w:val="000000"/>
        </w:rPr>
        <w:t>della Camera di</w:t>
      </w:r>
      <w:r w:rsidRPr="00435107">
        <w:rPr>
          <w:rFonts w:ascii="Times New Roman" w:hAnsi="Times New Roman" w:cs="Times New Roman"/>
          <w:i/>
          <w:color w:val="000000"/>
        </w:rPr>
        <w:t xml:space="preserve"> </w:t>
      </w:r>
      <w:r w:rsidRPr="00435107">
        <w:rPr>
          <w:rFonts w:ascii="Times New Roman" w:hAnsi="Times New Roman" w:cs="Times New Roman"/>
          <w:color w:val="000000"/>
        </w:rPr>
        <w:t>Commercio anche la piena attuazione degli adempimenti in materia di trasparenza ed anticorruzione e la realizzazione di momenti di analisi sullo stato di allineamento tra i due documenti di programmazione.</w:t>
      </w:r>
    </w:p>
    <w:p w:rsidR="003D023D" w:rsidRPr="00435107" w:rsidRDefault="003D023D" w:rsidP="00AD18AE">
      <w:pPr>
        <w:autoSpaceDE w:val="0"/>
        <w:autoSpaceDN w:val="0"/>
        <w:adjustRightInd w:val="0"/>
        <w:spacing w:after="120" w:line="240" w:lineRule="auto"/>
        <w:jc w:val="both"/>
        <w:rPr>
          <w:rFonts w:ascii="Times New Roman" w:hAnsi="Times New Roman" w:cs="Times New Roman"/>
          <w:color w:val="000000"/>
        </w:rPr>
      </w:pPr>
    </w:p>
    <w:p w:rsidR="003D023D" w:rsidRPr="00435107" w:rsidRDefault="003D023D" w:rsidP="00D1703E">
      <w:pPr>
        <w:pStyle w:val="Paragrafoelenco"/>
        <w:numPr>
          <w:ilvl w:val="0"/>
          <w:numId w:val="29"/>
        </w:numPr>
        <w:spacing w:after="120" w:line="240" w:lineRule="auto"/>
        <w:ind w:left="0" w:firstLine="360"/>
        <w:jc w:val="both"/>
        <w:rPr>
          <w:rFonts w:ascii="Times New Roman" w:hAnsi="Times New Roman" w:cs="Times New Roman"/>
        </w:rPr>
      </w:pPr>
      <w:r w:rsidRPr="00435107">
        <w:rPr>
          <w:rFonts w:ascii="Times New Roman" w:hAnsi="Times New Roman" w:cs="Times New Roman"/>
        </w:rPr>
        <w:t xml:space="preserve">Nel corso </w:t>
      </w:r>
      <w:r w:rsidR="00353D71" w:rsidRPr="00435107">
        <w:rPr>
          <w:rFonts w:ascii="Times New Roman" w:hAnsi="Times New Roman" w:cs="Times New Roman"/>
        </w:rPr>
        <w:t>dell’anno</w:t>
      </w:r>
      <w:r w:rsidRPr="00435107">
        <w:rPr>
          <w:rFonts w:ascii="Times New Roman" w:hAnsi="Times New Roman" w:cs="Times New Roman"/>
        </w:rPr>
        <w:t xml:space="preserve"> sono state regolarmente effettuate le </w:t>
      </w:r>
      <w:r w:rsidRPr="00435107">
        <w:rPr>
          <w:rFonts w:ascii="Times New Roman" w:hAnsi="Times New Roman" w:cs="Times New Roman"/>
          <w:i/>
        </w:rPr>
        <w:t>pubblicazioni di competenza previste dal D.Lgs. n. 33/2013</w:t>
      </w:r>
      <w:r w:rsidRPr="00435107">
        <w:rPr>
          <w:rFonts w:ascii="Times New Roman" w:hAnsi="Times New Roman" w:cs="Times New Roman"/>
        </w:rPr>
        <w:t>, operando, nel contempo, il monitoraggio delle medesime nella sezione “Amministrazione Trasparente” del sito istituzionale.</w:t>
      </w:r>
    </w:p>
    <w:p w:rsidR="003D023D" w:rsidRPr="00435107" w:rsidRDefault="003D023D" w:rsidP="00AD18AE">
      <w:pPr>
        <w:spacing w:after="120" w:line="240" w:lineRule="auto"/>
        <w:jc w:val="both"/>
        <w:rPr>
          <w:rFonts w:ascii="Times New Roman" w:hAnsi="Times New Roman" w:cs="Times New Roman"/>
        </w:rPr>
      </w:pPr>
      <w:r w:rsidRPr="00435107">
        <w:rPr>
          <w:rFonts w:ascii="Times New Roman" w:hAnsi="Times New Roman" w:cs="Times New Roman"/>
        </w:rPr>
        <w:t>Come previsto dall’art. 43 del D.Lgs. n. 33/2013, infatti, il RPCT svolge un’attività di controllo sull’adempimento degli obblighi di pubblicazione, attraverso un monitoraggio su base periodica mediante riscontro tra quanto trasmesso e pubblicato e quanto previsto dal Piano.</w:t>
      </w:r>
    </w:p>
    <w:p w:rsidR="003D023D" w:rsidRPr="00435107" w:rsidRDefault="003D023D" w:rsidP="00AD18AE">
      <w:pPr>
        <w:spacing w:after="120" w:line="240" w:lineRule="auto"/>
        <w:jc w:val="both"/>
        <w:rPr>
          <w:rFonts w:ascii="Times New Roman" w:hAnsi="Times New Roman" w:cs="Times New Roman"/>
        </w:rPr>
      </w:pPr>
      <w:r w:rsidRPr="00435107">
        <w:rPr>
          <w:rFonts w:ascii="Times New Roman" w:hAnsi="Times New Roman" w:cs="Times New Roman"/>
        </w:rPr>
        <w:t>Nondimeno, il monitoraggio sull’attuazione degli obblighi di trasparenza avviene in altre occasioni, quali:</w:t>
      </w:r>
    </w:p>
    <w:p w:rsidR="003D023D" w:rsidRPr="00435107" w:rsidRDefault="003D023D" w:rsidP="00AD18AE">
      <w:pPr>
        <w:pStyle w:val="Paragrafoelenco"/>
        <w:numPr>
          <w:ilvl w:val="0"/>
          <w:numId w:val="4"/>
        </w:numPr>
        <w:spacing w:after="120" w:line="240" w:lineRule="auto"/>
        <w:jc w:val="both"/>
        <w:rPr>
          <w:rFonts w:ascii="Times New Roman" w:hAnsi="Times New Roman" w:cs="Times New Roman"/>
        </w:rPr>
      </w:pPr>
      <w:r w:rsidRPr="00435107">
        <w:rPr>
          <w:rFonts w:ascii="Times New Roman" w:hAnsi="Times New Roman" w:cs="Times New Roman"/>
        </w:rPr>
        <w:t>La predisposizione dell’attestazione da parte dell’OIV, che si avvale della collaborazione del RPCT, il quale fornisce tutte le informazioni necessarie a verificare l’effettiva pubblicazione dei dati e la loro qualità. Tale adempimento avviene secondo le modalità ed i tempi previsti dall’ANAC</w:t>
      </w:r>
    </w:p>
    <w:p w:rsidR="003D023D" w:rsidRPr="00435107" w:rsidRDefault="003D023D" w:rsidP="00AD18AE">
      <w:pPr>
        <w:pStyle w:val="Paragrafoelenco"/>
        <w:numPr>
          <w:ilvl w:val="0"/>
          <w:numId w:val="4"/>
        </w:numPr>
        <w:spacing w:after="120" w:line="240" w:lineRule="auto"/>
        <w:jc w:val="both"/>
        <w:rPr>
          <w:rFonts w:ascii="Times New Roman" w:hAnsi="Times New Roman" w:cs="Times New Roman"/>
        </w:rPr>
      </w:pPr>
      <w:r w:rsidRPr="00435107">
        <w:rPr>
          <w:rFonts w:ascii="Times New Roman" w:hAnsi="Times New Roman" w:cs="Times New Roman"/>
        </w:rPr>
        <w:t>Il monitoraggio relativo al raggiungimento degli obiettivi organizzativi ed individuali, in particolare di quelli collegati agli adempimenti di Trasparenza ed Anticorruzione da parte di tutti i Servizi della struttura camerale. Tale adempimento è definito nei documenti del Ciclo di gestione della Performance ed avviene con cadenza annuale</w:t>
      </w:r>
    </w:p>
    <w:p w:rsidR="003D023D" w:rsidRPr="00435107" w:rsidRDefault="003D023D" w:rsidP="00AD18AE">
      <w:pPr>
        <w:spacing w:after="120" w:line="240" w:lineRule="auto"/>
        <w:ind w:left="360"/>
        <w:jc w:val="both"/>
        <w:rPr>
          <w:rFonts w:ascii="Times New Roman" w:hAnsi="Times New Roman" w:cs="Times New Roman"/>
        </w:rPr>
      </w:pPr>
      <w:r w:rsidRPr="00435107">
        <w:rPr>
          <w:rFonts w:ascii="Times New Roman" w:hAnsi="Times New Roman" w:cs="Times New Roman"/>
        </w:rPr>
        <w:t>Di seguito, si indicano gli strumenti utilizzati per il monitoraggio degli obblighi di trasparenza:</w:t>
      </w:r>
    </w:p>
    <w:p w:rsidR="003D023D" w:rsidRPr="00435107" w:rsidRDefault="003D023D" w:rsidP="00AD18AE">
      <w:pPr>
        <w:pStyle w:val="Paragrafoelenco"/>
        <w:numPr>
          <w:ilvl w:val="0"/>
          <w:numId w:val="4"/>
        </w:numPr>
        <w:spacing w:after="120" w:line="240" w:lineRule="auto"/>
        <w:jc w:val="both"/>
        <w:rPr>
          <w:rFonts w:ascii="Times New Roman" w:hAnsi="Times New Roman" w:cs="Times New Roman"/>
        </w:rPr>
      </w:pPr>
      <w:r w:rsidRPr="00435107">
        <w:rPr>
          <w:rFonts w:ascii="Times New Roman" w:hAnsi="Times New Roman" w:cs="Times New Roman"/>
        </w:rPr>
        <w:t>Griglie recanti gli obblighi di pubblicazione appositamente elaborate traendo le indicazioni dalle relative delibere ANAC</w:t>
      </w:r>
    </w:p>
    <w:p w:rsidR="003D023D" w:rsidRPr="00435107" w:rsidRDefault="003D023D" w:rsidP="00AD18AE">
      <w:pPr>
        <w:pStyle w:val="Paragrafoelenco"/>
        <w:numPr>
          <w:ilvl w:val="0"/>
          <w:numId w:val="4"/>
        </w:numPr>
        <w:spacing w:after="120" w:line="240" w:lineRule="auto"/>
        <w:jc w:val="both"/>
        <w:rPr>
          <w:rFonts w:ascii="Times New Roman" w:hAnsi="Times New Roman" w:cs="Times New Roman"/>
        </w:rPr>
      </w:pPr>
      <w:r w:rsidRPr="00435107">
        <w:rPr>
          <w:rFonts w:ascii="Times New Roman" w:hAnsi="Times New Roman" w:cs="Times New Roman"/>
        </w:rPr>
        <w:t>Navigazione della sezione “Amministrazione Trasparente”</w:t>
      </w:r>
    </w:p>
    <w:p w:rsidR="003D023D" w:rsidRPr="00435107" w:rsidRDefault="003D023D" w:rsidP="00AD18AE">
      <w:pPr>
        <w:pStyle w:val="Paragrafoelenco"/>
        <w:numPr>
          <w:ilvl w:val="0"/>
          <w:numId w:val="4"/>
        </w:numPr>
        <w:spacing w:after="120" w:line="240" w:lineRule="auto"/>
        <w:jc w:val="both"/>
        <w:rPr>
          <w:rFonts w:ascii="Times New Roman" w:hAnsi="Times New Roman" w:cs="Times New Roman"/>
        </w:rPr>
      </w:pPr>
      <w:r w:rsidRPr="00435107">
        <w:rPr>
          <w:rFonts w:ascii="Times New Roman" w:hAnsi="Times New Roman" w:cs="Times New Roman"/>
        </w:rPr>
        <w:t>Richieste specifiche indirizzate ai responsabili di struttura</w:t>
      </w:r>
    </w:p>
    <w:p w:rsidR="003D023D" w:rsidRPr="00435107" w:rsidRDefault="003D023D" w:rsidP="00AD18AE">
      <w:pPr>
        <w:pStyle w:val="Paragrafoelenco"/>
        <w:numPr>
          <w:ilvl w:val="0"/>
          <w:numId w:val="4"/>
        </w:numPr>
        <w:spacing w:after="120" w:line="240" w:lineRule="auto"/>
        <w:jc w:val="both"/>
        <w:rPr>
          <w:rFonts w:ascii="Times New Roman" w:hAnsi="Times New Roman" w:cs="Times New Roman"/>
        </w:rPr>
      </w:pPr>
      <w:r w:rsidRPr="00435107">
        <w:rPr>
          <w:rFonts w:ascii="Times New Roman" w:hAnsi="Times New Roman" w:cs="Times New Roman"/>
        </w:rPr>
        <w:t>Riunioni con i dirigenti e referenti</w:t>
      </w:r>
    </w:p>
    <w:p w:rsidR="003D023D" w:rsidRPr="00435107" w:rsidRDefault="003D023D" w:rsidP="00AD18AE">
      <w:pPr>
        <w:spacing w:after="120" w:line="240" w:lineRule="auto"/>
        <w:jc w:val="both"/>
        <w:rPr>
          <w:rFonts w:ascii="Times New Roman" w:hAnsi="Times New Roman" w:cs="Times New Roman"/>
        </w:rPr>
      </w:pPr>
      <w:r w:rsidRPr="00435107">
        <w:rPr>
          <w:rFonts w:ascii="Times New Roman" w:hAnsi="Times New Roman" w:cs="Times New Roman"/>
        </w:rPr>
        <w:t>I prospetti riepilogativi degli esiti della verifica dell’attestazione da parte dell’OIV in collaborazione con il RPCT sono pubblicati sul sito web istituzionale, nella sezione Amministrazione Trasparente.</w:t>
      </w:r>
    </w:p>
    <w:p w:rsidR="003D023D" w:rsidRPr="00435107" w:rsidRDefault="003D023D" w:rsidP="00AD18AE">
      <w:pPr>
        <w:spacing w:after="120" w:line="240" w:lineRule="auto"/>
        <w:jc w:val="both"/>
        <w:rPr>
          <w:rFonts w:ascii="Times New Roman" w:hAnsi="Times New Roman" w:cs="Times New Roman"/>
        </w:rPr>
      </w:pPr>
    </w:p>
    <w:p w:rsidR="003D023D" w:rsidRPr="00435107" w:rsidRDefault="003D023D" w:rsidP="00D1703E">
      <w:pPr>
        <w:pStyle w:val="Paragrafoelenco"/>
        <w:numPr>
          <w:ilvl w:val="0"/>
          <w:numId w:val="29"/>
        </w:numPr>
        <w:autoSpaceDE w:val="0"/>
        <w:autoSpaceDN w:val="0"/>
        <w:adjustRightInd w:val="0"/>
        <w:spacing w:after="120" w:line="240" w:lineRule="auto"/>
        <w:ind w:left="360"/>
        <w:jc w:val="both"/>
        <w:rPr>
          <w:rFonts w:ascii="Times New Roman" w:hAnsi="Times New Roman" w:cs="Times New Roman"/>
          <w:color w:val="000000"/>
        </w:rPr>
      </w:pPr>
      <w:r w:rsidRPr="00435107">
        <w:rPr>
          <w:rFonts w:ascii="Times New Roman" w:hAnsi="Times New Roman" w:cs="Times New Roman"/>
          <w:color w:val="000000"/>
        </w:rPr>
        <w:t xml:space="preserve">Nel corso </w:t>
      </w:r>
      <w:r w:rsidR="00353D71" w:rsidRPr="00435107">
        <w:rPr>
          <w:rFonts w:ascii="Times New Roman" w:hAnsi="Times New Roman" w:cs="Times New Roman"/>
          <w:color w:val="000000"/>
        </w:rPr>
        <w:t>dell’anno</w:t>
      </w:r>
      <w:r w:rsidRPr="00435107">
        <w:rPr>
          <w:rFonts w:ascii="Times New Roman" w:hAnsi="Times New Roman" w:cs="Times New Roman"/>
          <w:color w:val="000000"/>
        </w:rPr>
        <w:t xml:space="preserve"> è stata avviata la procedura per la nomina dell’</w:t>
      </w:r>
      <w:r w:rsidRPr="00435107">
        <w:rPr>
          <w:rFonts w:ascii="Times New Roman" w:hAnsi="Times New Roman" w:cs="Times New Roman"/>
          <w:i/>
          <w:color w:val="000000"/>
        </w:rPr>
        <w:t xml:space="preserve">Organismo Indipendente di Valutazione della </w:t>
      </w:r>
      <w:r w:rsidRPr="00435107">
        <w:rPr>
          <w:rFonts w:ascii="Times New Roman" w:hAnsi="Times New Roman" w:cs="Times New Roman"/>
          <w:color w:val="000000"/>
        </w:rPr>
        <w:t>Performance.</w:t>
      </w:r>
    </w:p>
    <w:p w:rsidR="003D023D" w:rsidRPr="00435107" w:rsidRDefault="003D023D" w:rsidP="00AD18AE">
      <w:pPr>
        <w:pStyle w:val="Paragrafoelenco"/>
        <w:autoSpaceDE w:val="0"/>
        <w:autoSpaceDN w:val="0"/>
        <w:adjustRightInd w:val="0"/>
        <w:spacing w:after="120" w:line="240" w:lineRule="auto"/>
        <w:ind w:left="360"/>
        <w:jc w:val="both"/>
        <w:rPr>
          <w:rFonts w:ascii="Times New Roman" w:hAnsi="Times New Roman" w:cs="Times New Roman"/>
          <w:color w:val="000000"/>
        </w:rPr>
      </w:pPr>
      <w:r w:rsidRPr="00435107">
        <w:rPr>
          <w:rFonts w:ascii="Times New Roman" w:hAnsi="Times New Roman" w:cs="Times New Roman"/>
          <w:color w:val="000000"/>
        </w:rPr>
        <w:t xml:space="preserve">Con provvedimento giuntale n. 9 del 24 febbraio 2017 veniva confermata la costituzione in forma monocratica dell’OIV della Camera di Commercio di Caserta e veniva demandato al Presidente l’avvio delle attività preordinate all’individuazione del nuovo Titolare dell’Organismo. Con nota dell’8 maggio 2017, veniva proposta al Dipartimento di Economia della Seconda Università degli Studi Napoli “Luigi Vanvitelli” la stipula di una convenzione per l’individuazione di una terna di Professori dell’Ateneo, di </w:t>
      </w:r>
      <w:r w:rsidRPr="00435107">
        <w:rPr>
          <w:rFonts w:ascii="Times New Roman" w:hAnsi="Times New Roman" w:cs="Times New Roman"/>
          <w:color w:val="000000"/>
        </w:rPr>
        <w:lastRenderedPageBreak/>
        <w:t>comprovata esperienza nelle materie di pertinenza, nell’ambito della quale la Giunta camerale avrebbe scelto il medesimo. L’Università campana riscontrava la succitata richiesta esprimendo il proprio placet alla bozza di convenzione proposta e, successivamente, il Direttore del Dipartimento Economia comunicava i nominativi di tre Professori, tra i quali la Giunta camerale, con delibera n. 60 del 31 luglio 2017, ha scelto il nuovo Titolare dell’OIV, per la durata di un triennio.</w:t>
      </w:r>
    </w:p>
    <w:p w:rsidR="003D023D" w:rsidRPr="00435107" w:rsidRDefault="003D023D" w:rsidP="00AD18AE">
      <w:pPr>
        <w:spacing w:after="120" w:line="240" w:lineRule="auto"/>
        <w:jc w:val="both"/>
        <w:rPr>
          <w:rFonts w:ascii="Times New Roman" w:hAnsi="Times New Roman" w:cs="Times New Roman"/>
        </w:rPr>
      </w:pPr>
    </w:p>
    <w:p w:rsidR="003D023D" w:rsidRPr="00435107" w:rsidRDefault="003D023D" w:rsidP="00D1703E">
      <w:pPr>
        <w:pStyle w:val="Paragrafoelenco"/>
        <w:numPr>
          <w:ilvl w:val="0"/>
          <w:numId w:val="29"/>
        </w:numPr>
        <w:spacing w:after="120" w:line="240" w:lineRule="auto"/>
        <w:ind w:left="0" w:firstLine="360"/>
        <w:jc w:val="both"/>
        <w:rPr>
          <w:rFonts w:ascii="Times New Roman" w:hAnsi="Times New Roman" w:cs="Times New Roman"/>
        </w:rPr>
      </w:pPr>
      <w:r w:rsidRPr="00435107">
        <w:rPr>
          <w:rFonts w:ascii="Times New Roman" w:hAnsi="Times New Roman" w:cs="Times New Roman"/>
        </w:rPr>
        <w:t>Una delle novità più significative del D.Lgs. n. 97/2016 è costituita dall’introduzione, all’art. 5, co. 2, di un’ulteriore modalità di accesso ai dati e ai documenti detenuti dalle PP.AA., sul modello del Freedom of Information Act (Foia) di origine anglosassone.  Tale accesso, definito generalizzato, si aggiunge all’accesso civico già previsto dall’art. 5, co. 1, del D.Lgs. n. 33/2013, e riconosce ad ogni soggetto il “diritto di accedere ai dati e documenti detenuti dalle pubbliche amministrazioni, ulteriori rispetto a quelli oggetto di pubblicazione” ai sensi del D.Lgs. n. 33/2013, indipendentemente dalle situazioni giuridiche soggettive e nel rispetto dei limiti relativi alla tutela di interessi pubblici e privati giuridicamente rilevanti. Il procedimento di accesso civico deve concludersi con provvedimento espresso e motivato sia in caso di accoglimento che in caso di diniego totale o parziale dell’accesso nel termine di trenta giorni dalla presentazione dell’istanza, con la comunicazione al richiedente ed agli eventuali controinteressati (art. 5, co. 6, del D.Lgs. n. 33/2013).</w:t>
      </w:r>
    </w:p>
    <w:p w:rsidR="003D023D" w:rsidRPr="00435107" w:rsidRDefault="003D023D" w:rsidP="00AD18AE">
      <w:pPr>
        <w:spacing w:after="120" w:line="240" w:lineRule="auto"/>
        <w:jc w:val="both"/>
        <w:rPr>
          <w:rFonts w:ascii="Times New Roman" w:hAnsi="Times New Roman" w:cs="Times New Roman"/>
        </w:rPr>
      </w:pPr>
      <w:r w:rsidRPr="00435107">
        <w:rPr>
          <w:rFonts w:ascii="Times New Roman" w:hAnsi="Times New Roman" w:cs="Times New Roman"/>
        </w:rPr>
        <w:t>All’istituto dell’accesso civico generalizzato è stata data applicazione creando un’apposita sezione sul sito web istituzionale nella quale sono descritte le modalità e gli uffici ai quali presentare la richiesta nonché la relativa modulistica.</w:t>
      </w:r>
    </w:p>
    <w:p w:rsidR="003D023D" w:rsidRPr="00435107" w:rsidRDefault="003D023D" w:rsidP="00AD18AE">
      <w:pPr>
        <w:spacing w:after="120" w:line="240" w:lineRule="auto"/>
        <w:jc w:val="both"/>
        <w:rPr>
          <w:rFonts w:ascii="Times New Roman" w:hAnsi="Times New Roman" w:cs="Times New Roman"/>
        </w:rPr>
      </w:pPr>
      <w:r w:rsidRPr="00435107">
        <w:rPr>
          <w:rFonts w:ascii="Times New Roman" w:hAnsi="Times New Roman" w:cs="Times New Roman"/>
        </w:rPr>
        <w:t>Resta fermo quanto previsto dalla disciplina in caso di accesso cd. semplice (art. 5, co. 1, del D.Lgs. n. 33/2013) che consiste nel diritto di chiunque di richiedere, gratuitamente e senza necessità di motivazione, documenti, informazioni e dati di cui sia stata omessa la pubblicazione prevista dalla normativa vigente sul proprio sito web istituzionale. L’istanza in questi casi deve essere presentata al Responsabile della Prevenzione della Corruzione e della Trasparenza secondo le modalità già presenti nella sezione Amministrazione Trasparente, sottosezione “Altri contenuti – accesso civico”.</w:t>
      </w:r>
    </w:p>
    <w:p w:rsidR="003D023D" w:rsidRPr="00435107" w:rsidRDefault="003D023D" w:rsidP="00AD18AE">
      <w:pPr>
        <w:spacing w:after="120" w:line="240" w:lineRule="auto"/>
        <w:jc w:val="both"/>
        <w:rPr>
          <w:rFonts w:ascii="Times New Roman" w:hAnsi="Times New Roman" w:cs="Times New Roman"/>
        </w:rPr>
      </w:pPr>
    </w:p>
    <w:p w:rsidR="003D023D" w:rsidRPr="00435107" w:rsidRDefault="003D023D" w:rsidP="00D1703E">
      <w:pPr>
        <w:pStyle w:val="Paragrafoelenco"/>
        <w:numPr>
          <w:ilvl w:val="0"/>
          <w:numId w:val="29"/>
        </w:numPr>
        <w:autoSpaceDE w:val="0"/>
        <w:autoSpaceDN w:val="0"/>
        <w:adjustRightInd w:val="0"/>
        <w:spacing w:after="120" w:line="240" w:lineRule="auto"/>
        <w:ind w:left="0" w:firstLine="360"/>
        <w:jc w:val="both"/>
        <w:rPr>
          <w:rFonts w:ascii="Times New Roman" w:hAnsi="Times New Roman" w:cs="Times New Roman"/>
          <w:color w:val="000000"/>
        </w:rPr>
      </w:pPr>
      <w:r w:rsidRPr="00435107">
        <w:rPr>
          <w:rFonts w:ascii="Times New Roman" w:hAnsi="Times New Roman" w:cs="Times New Roman"/>
          <w:color w:val="000000"/>
        </w:rPr>
        <w:t>Come adempimento ormai consolidato è proseguita l’attività di verifica circa l’insussistenza di situazioni, anche potenziali, di conflitto di interessi, in occasione dell’affidamento degli incarichi di patrocinio legale e di consulenza, ai sensi dell’art. 53, comma 14 del D.Lgs. n. 165/2001, come modificato dalla L. n. 190/2012, nonché di cause di incompatibilità e di inconferibilità previste dal D.Lgs. 33/2013.</w:t>
      </w:r>
    </w:p>
    <w:p w:rsidR="003D023D" w:rsidRPr="00435107" w:rsidRDefault="003D023D" w:rsidP="00AD18AE">
      <w:pPr>
        <w:spacing w:after="120" w:line="240" w:lineRule="auto"/>
        <w:jc w:val="both"/>
        <w:rPr>
          <w:rFonts w:ascii="Times New Roman" w:eastAsia="Calibri" w:hAnsi="Times New Roman" w:cs="Times New Roman"/>
        </w:rPr>
      </w:pPr>
      <w:r w:rsidRPr="00435107">
        <w:rPr>
          <w:rFonts w:ascii="Times New Roman" w:eastAsia="Calibri" w:hAnsi="Times New Roman" w:cs="Times New Roman"/>
        </w:rPr>
        <w:t>Sono state acquisite le “comunicazioni obbligatorie” di cui all’art. 53, comma 14, D.Lgs. n. 165/2001 e ss.mm.ii. ed agli artt. 2, 5, 6 e 7 del Codice Disciplinare approvato con DPR 16.04.2013, n. 62, rese dai dipendenti camerali secondo uno schema all’uopo predisposto dalla struttura di supporto al RPC.</w:t>
      </w:r>
    </w:p>
    <w:p w:rsidR="003D023D" w:rsidRPr="00435107" w:rsidRDefault="003D023D" w:rsidP="00D1703E">
      <w:pPr>
        <w:pStyle w:val="Paragrafoelenco"/>
        <w:numPr>
          <w:ilvl w:val="0"/>
          <w:numId w:val="29"/>
        </w:numPr>
        <w:spacing w:after="120" w:line="240" w:lineRule="auto"/>
        <w:ind w:left="0" w:firstLine="142"/>
        <w:jc w:val="both"/>
        <w:rPr>
          <w:rFonts w:ascii="Times New Roman" w:hAnsi="Times New Roman" w:cs="Times New Roman"/>
        </w:rPr>
      </w:pPr>
      <w:r w:rsidRPr="00435107">
        <w:rPr>
          <w:rFonts w:ascii="Times New Roman" w:hAnsi="Times New Roman" w:cs="Times New Roman"/>
        </w:rPr>
        <w:t xml:space="preserve">Con riferimento alla </w:t>
      </w:r>
      <w:r w:rsidRPr="00435107">
        <w:rPr>
          <w:rFonts w:ascii="Times New Roman" w:hAnsi="Times New Roman" w:cs="Times New Roman"/>
          <w:i/>
        </w:rPr>
        <w:t xml:space="preserve">formazione </w:t>
      </w:r>
      <w:r w:rsidRPr="00435107">
        <w:rPr>
          <w:rFonts w:ascii="Times New Roman" w:hAnsi="Times New Roman" w:cs="Times New Roman"/>
        </w:rPr>
        <w:t xml:space="preserve">sui temi dell’etica e del contrasto alla corruzione nella pubblica amministrazione, sono stati organizzati – nell’ottica di un sempre maggiore contenimento dei costi – eventi informativi in forma associata, con relazioni tematiche a cura dell’Istituto Tagliacarne, coinvolgendo i dipendenti della Camera di commercio di Caserta in modalità </w:t>
      </w:r>
      <w:r w:rsidRPr="00435107">
        <w:rPr>
          <w:rFonts w:ascii="Times New Roman" w:hAnsi="Times New Roman" w:cs="Times New Roman"/>
          <w:i/>
        </w:rPr>
        <w:t>webconference</w:t>
      </w:r>
      <w:r w:rsidRPr="00435107">
        <w:rPr>
          <w:rFonts w:ascii="Times New Roman" w:hAnsi="Times New Roman" w:cs="Times New Roman"/>
        </w:rPr>
        <w:t xml:space="preserve">, con possibilità di intervento tramite </w:t>
      </w:r>
      <w:r w:rsidRPr="00435107">
        <w:rPr>
          <w:rFonts w:ascii="Times New Roman" w:hAnsi="Times New Roman" w:cs="Times New Roman"/>
          <w:i/>
        </w:rPr>
        <w:t>chat</w:t>
      </w:r>
      <w:r w:rsidRPr="00435107">
        <w:rPr>
          <w:rFonts w:ascii="Times New Roman" w:hAnsi="Times New Roman" w:cs="Times New Roman"/>
        </w:rPr>
        <w:t xml:space="preserve"> ai lavori. Nei suddetti percorsi di aggiornamento sono stati coinvolti in via prioritaria i dipendenti che prestano attività lavorativa nei settori a più alto rischio di corruzione e quelli appartenenti alla struttura di supporto al Responsabile della Prevenzione della Corruzione.</w:t>
      </w:r>
    </w:p>
    <w:p w:rsidR="00A9066F" w:rsidRPr="00435107" w:rsidRDefault="00B2013A" w:rsidP="00C249BC">
      <w:pPr>
        <w:jc w:val="both"/>
        <w:rPr>
          <w:rFonts w:ascii="Times New Roman" w:hAnsi="Times New Roman" w:cs="Times New Roman"/>
        </w:rPr>
      </w:pPr>
      <w:r w:rsidRPr="00435107">
        <w:rPr>
          <w:rFonts w:ascii="Times New Roman" w:hAnsi="Times New Roman" w:cs="Times New Roman"/>
        </w:rPr>
        <w:t>.</w:t>
      </w:r>
    </w:p>
    <w:p w:rsidR="00A9066F" w:rsidRPr="00435107" w:rsidRDefault="00A9066F" w:rsidP="00C249BC">
      <w:pPr>
        <w:jc w:val="both"/>
        <w:rPr>
          <w:rFonts w:ascii="Times New Roman" w:hAnsi="Times New Roman" w:cs="Times New Roman"/>
        </w:rPr>
      </w:pPr>
      <w:r w:rsidRPr="009740C6">
        <w:rPr>
          <w:rFonts w:ascii="Times New Roman" w:hAnsi="Times New Roman" w:cs="Times New Roman"/>
          <w:b/>
        </w:rPr>
        <w:t xml:space="preserve">In data </w:t>
      </w:r>
      <w:r w:rsidR="006D2879" w:rsidRPr="009740C6">
        <w:rPr>
          <w:rFonts w:ascii="Times New Roman" w:hAnsi="Times New Roman" w:cs="Times New Roman"/>
          <w:b/>
        </w:rPr>
        <w:t xml:space="preserve">03.08.2017 </w:t>
      </w:r>
      <w:r w:rsidR="00F47696" w:rsidRPr="009740C6">
        <w:rPr>
          <w:rFonts w:ascii="Times New Roman" w:hAnsi="Times New Roman" w:cs="Times New Roman"/>
          <w:b/>
        </w:rPr>
        <w:t>è</w:t>
      </w:r>
      <w:r w:rsidRPr="009740C6">
        <w:rPr>
          <w:rFonts w:ascii="Times New Roman" w:hAnsi="Times New Roman" w:cs="Times New Roman"/>
          <w:b/>
        </w:rPr>
        <w:t xml:space="preserve"> stata pubblicata sul sito web istituzionale, come previsto dal PTPC, la relazione sul monitoraggio semestrale dello s</w:t>
      </w:r>
      <w:r w:rsidR="00B2013A" w:rsidRPr="009740C6">
        <w:rPr>
          <w:rFonts w:ascii="Times New Roman" w:hAnsi="Times New Roman" w:cs="Times New Roman"/>
          <w:b/>
        </w:rPr>
        <w:t xml:space="preserve">tato di attuazione del medesimo (periodo </w:t>
      </w:r>
      <w:r w:rsidR="00B2013A" w:rsidRPr="009740C6">
        <w:rPr>
          <w:rFonts w:ascii="Times New Roman" w:hAnsi="Times New Roman" w:cs="Times New Roman"/>
          <w:b/>
          <w:i/>
        </w:rPr>
        <w:t>gennaio-giugno 2017</w:t>
      </w:r>
      <w:r w:rsidR="00B2013A" w:rsidRPr="009740C6">
        <w:rPr>
          <w:rFonts w:ascii="Times New Roman" w:hAnsi="Times New Roman" w:cs="Times New Roman"/>
          <w:b/>
        </w:rPr>
        <w:t>)</w:t>
      </w:r>
      <w:r w:rsidR="00353D71" w:rsidRPr="009740C6">
        <w:rPr>
          <w:rFonts w:ascii="Times New Roman" w:hAnsi="Times New Roman" w:cs="Times New Roman"/>
          <w:b/>
        </w:rPr>
        <w:t>, alla quale si rinvia</w:t>
      </w:r>
      <w:r w:rsidR="00B2013A" w:rsidRPr="00435107">
        <w:rPr>
          <w:rFonts w:ascii="Times New Roman" w:hAnsi="Times New Roman" w:cs="Times New Roman"/>
        </w:rPr>
        <w:t>.</w:t>
      </w:r>
    </w:p>
    <w:p w:rsidR="00B2013A" w:rsidRPr="00435107" w:rsidRDefault="00B2013A" w:rsidP="00C249BC">
      <w:pPr>
        <w:jc w:val="both"/>
        <w:rPr>
          <w:rFonts w:ascii="Times New Roman" w:hAnsi="Times New Roman" w:cs="Times New Roman"/>
        </w:rPr>
      </w:pPr>
    </w:p>
    <w:p w:rsidR="00B2013A" w:rsidRPr="00435107" w:rsidRDefault="00B2013A" w:rsidP="00C249BC">
      <w:pPr>
        <w:jc w:val="both"/>
        <w:rPr>
          <w:rFonts w:ascii="Times New Roman" w:hAnsi="Times New Roman" w:cs="Times New Roman"/>
        </w:rPr>
      </w:pPr>
    </w:p>
    <w:p w:rsidR="00B2013A" w:rsidRPr="00435107" w:rsidRDefault="00F17752" w:rsidP="00C249BC">
      <w:pPr>
        <w:jc w:val="both"/>
        <w:rPr>
          <w:rFonts w:ascii="Times New Roman" w:hAnsi="Times New Roman" w:cs="Times New Roman"/>
        </w:rPr>
      </w:pPr>
      <w:r w:rsidRPr="00435107">
        <w:rPr>
          <w:rFonts w:ascii="Times New Roman" w:hAnsi="Times New Roman" w:cs="Times New Roman"/>
        </w:rPr>
        <w:lastRenderedPageBreak/>
        <w:t>Nel dettaglio, vengono di seguito esplicitati g</w:t>
      </w:r>
      <w:r w:rsidR="00B2013A" w:rsidRPr="00435107">
        <w:rPr>
          <w:rFonts w:ascii="Times New Roman" w:hAnsi="Times New Roman" w:cs="Times New Roman"/>
        </w:rPr>
        <w:t xml:space="preserve">li esiti del monitoraggio relativi al </w:t>
      </w:r>
      <w:r w:rsidR="00B2013A" w:rsidRPr="009740C6">
        <w:rPr>
          <w:rFonts w:ascii="Times New Roman" w:hAnsi="Times New Roman" w:cs="Times New Roman"/>
          <w:b/>
        </w:rPr>
        <w:t>secondo semestre</w:t>
      </w:r>
      <w:r w:rsidR="00B2013A" w:rsidRPr="00435107">
        <w:rPr>
          <w:rFonts w:ascii="Times New Roman" w:hAnsi="Times New Roman" w:cs="Times New Roman"/>
        </w:rPr>
        <w:t xml:space="preserve"> 2017</w:t>
      </w:r>
      <w:r w:rsidR="00353D71" w:rsidRPr="00435107">
        <w:rPr>
          <w:rFonts w:ascii="Times New Roman" w:hAnsi="Times New Roman" w:cs="Times New Roman"/>
        </w:rPr>
        <w:t xml:space="preserve">(periodo </w:t>
      </w:r>
      <w:r w:rsidR="00353D71" w:rsidRPr="00435107">
        <w:rPr>
          <w:rFonts w:ascii="Times New Roman" w:hAnsi="Times New Roman" w:cs="Times New Roman"/>
          <w:i/>
        </w:rPr>
        <w:t>luglio-dicembre</w:t>
      </w:r>
      <w:r w:rsidR="00353D71" w:rsidRPr="00435107">
        <w:rPr>
          <w:rFonts w:ascii="Times New Roman" w:hAnsi="Times New Roman" w:cs="Times New Roman"/>
        </w:rPr>
        <w:t xml:space="preserve"> </w:t>
      </w:r>
      <w:r w:rsidR="00353D71" w:rsidRPr="00435107">
        <w:rPr>
          <w:rFonts w:ascii="Times New Roman" w:hAnsi="Times New Roman" w:cs="Times New Roman"/>
          <w:i/>
        </w:rPr>
        <w:t>2017</w:t>
      </w:r>
      <w:r w:rsidR="00353D71" w:rsidRPr="00435107">
        <w:rPr>
          <w:rFonts w:ascii="Times New Roman" w:hAnsi="Times New Roman" w:cs="Times New Roman"/>
        </w:rPr>
        <w:t>)</w:t>
      </w:r>
      <w:r w:rsidRPr="00435107">
        <w:rPr>
          <w:rFonts w:ascii="Times New Roman" w:hAnsi="Times New Roman" w:cs="Times New Roman"/>
        </w:rPr>
        <w:t>.</w:t>
      </w:r>
      <w:r w:rsidR="00B2013A" w:rsidRPr="00435107">
        <w:rPr>
          <w:rFonts w:ascii="Times New Roman" w:hAnsi="Times New Roman" w:cs="Times New Roman"/>
        </w:rPr>
        <w:t xml:space="preserve"> </w:t>
      </w:r>
    </w:p>
    <w:p w:rsidR="00B2013A" w:rsidRPr="00435107" w:rsidRDefault="00CF6F60" w:rsidP="00C249BC">
      <w:pPr>
        <w:jc w:val="both"/>
        <w:rPr>
          <w:rFonts w:ascii="Times New Roman" w:hAnsi="Times New Roman" w:cs="Times New Roman"/>
          <w:color w:val="FF0000"/>
        </w:rPr>
      </w:pPr>
      <w:r w:rsidRPr="00435107">
        <w:rPr>
          <w:rFonts w:ascii="Times New Roman" w:hAnsi="Times New Roman" w:cs="Times New Roman"/>
        </w:rPr>
        <w:t xml:space="preserve">Con </w:t>
      </w:r>
      <w:r w:rsidR="00353D71" w:rsidRPr="00435107">
        <w:rPr>
          <w:rFonts w:ascii="Times New Roman" w:hAnsi="Times New Roman" w:cs="Times New Roman"/>
        </w:rPr>
        <w:t>e-mail</w:t>
      </w:r>
      <w:r w:rsidRPr="00435107">
        <w:rPr>
          <w:rFonts w:ascii="Times New Roman" w:hAnsi="Times New Roman" w:cs="Times New Roman"/>
          <w:color w:val="FF0000"/>
        </w:rPr>
        <w:t xml:space="preserve"> </w:t>
      </w:r>
      <w:r w:rsidRPr="00435107">
        <w:rPr>
          <w:rFonts w:ascii="Times New Roman" w:hAnsi="Times New Roman" w:cs="Times New Roman"/>
        </w:rPr>
        <w:t xml:space="preserve">del </w:t>
      </w:r>
      <w:r w:rsidR="00353D71" w:rsidRPr="00435107">
        <w:rPr>
          <w:rFonts w:ascii="Times New Roman" w:hAnsi="Times New Roman" w:cs="Times New Roman"/>
        </w:rPr>
        <w:t>22</w:t>
      </w:r>
      <w:r w:rsidRPr="00435107">
        <w:rPr>
          <w:rFonts w:ascii="Times New Roman" w:hAnsi="Times New Roman" w:cs="Times New Roman"/>
        </w:rPr>
        <w:t>/</w:t>
      </w:r>
      <w:r w:rsidR="00353D71" w:rsidRPr="00435107">
        <w:rPr>
          <w:rFonts w:ascii="Times New Roman" w:hAnsi="Times New Roman" w:cs="Times New Roman"/>
        </w:rPr>
        <w:t>12</w:t>
      </w:r>
      <w:r w:rsidRPr="00435107">
        <w:rPr>
          <w:rFonts w:ascii="Times New Roman" w:hAnsi="Times New Roman" w:cs="Times New Roman"/>
        </w:rPr>
        <w:t>/201</w:t>
      </w:r>
      <w:r w:rsidR="00353D71" w:rsidRPr="00435107">
        <w:rPr>
          <w:rFonts w:ascii="Times New Roman" w:hAnsi="Times New Roman" w:cs="Times New Roman"/>
        </w:rPr>
        <w:t>7</w:t>
      </w:r>
      <w:r w:rsidRPr="00435107">
        <w:rPr>
          <w:rFonts w:ascii="Times New Roman" w:hAnsi="Times New Roman" w:cs="Times New Roman"/>
        </w:rPr>
        <w:t>, i Dirigenti camerali sono stati invitati a fornire elementi di verifica dell'efficacia dei sistemi e delle azioni individuati all'interno del PTPC 201</w:t>
      </w:r>
      <w:r w:rsidR="00353D71" w:rsidRPr="00435107">
        <w:rPr>
          <w:rFonts w:ascii="Times New Roman" w:hAnsi="Times New Roman" w:cs="Times New Roman"/>
        </w:rPr>
        <w:t>7</w:t>
      </w:r>
      <w:r w:rsidRPr="00435107">
        <w:rPr>
          <w:rFonts w:ascii="Times New Roman" w:hAnsi="Times New Roman" w:cs="Times New Roman"/>
        </w:rPr>
        <w:t>-201</w:t>
      </w:r>
      <w:r w:rsidR="00353D71" w:rsidRPr="00435107">
        <w:rPr>
          <w:rFonts w:ascii="Times New Roman" w:hAnsi="Times New Roman" w:cs="Times New Roman"/>
        </w:rPr>
        <w:t>9</w:t>
      </w:r>
      <w:r w:rsidRPr="00435107">
        <w:rPr>
          <w:rFonts w:ascii="Times New Roman" w:hAnsi="Times New Roman" w:cs="Times New Roman"/>
        </w:rPr>
        <w:t>, sia con riferimento alla gestione complessiva dell'area di appartenenza, sia in relazione alla tipologia degli atti (o dei processi) di rispettiva, specifica, competenza</w:t>
      </w:r>
    </w:p>
    <w:p w:rsidR="00BE7D5B" w:rsidRPr="00435107" w:rsidRDefault="007128CF" w:rsidP="00C249BC">
      <w:pPr>
        <w:jc w:val="both"/>
        <w:rPr>
          <w:rFonts w:ascii="Times New Roman" w:hAnsi="Times New Roman" w:cs="Times New Roman"/>
        </w:rPr>
      </w:pPr>
      <w:r w:rsidRPr="00435107">
        <w:rPr>
          <w:rFonts w:ascii="Times New Roman" w:hAnsi="Times New Roman" w:cs="Times New Roman"/>
        </w:rPr>
        <w:t xml:space="preserve">Non sono state rilevate criticità degne di segnalazione. Gli ambiti attenzionati sono stati i seguenti: </w:t>
      </w:r>
    </w:p>
    <w:p w:rsidR="00BE7D5B" w:rsidRPr="00435107" w:rsidRDefault="007128CF" w:rsidP="00C249BC">
      <w:pPr>
        <w:jc w:val="both"/>
        <w:rPr>
          <w:rFonts w:ascii="Times New Roman" w:hAnsi="Times New Roman" w:cs="Times New Roman"/>
        </w:rPr>
      </w:pPr>
      <w:r w:rsidRPr="00435107">
        <w:rPr>
          <w:rFonts w:ascii="Times New Roman" w:hAnsi="Times New Roman" w:cs="Times New Roman"/>
          <w:b/>
        </w:rPr>
        <w:t>§</w:t>
      </w:r>
      <w:r w:rsidRPr="00435107">
        <w:rPr>
          <w:rFonts w:ascii="Times New Roman" w:hAnsi="Times New Roman" w:cs="Times New Roman"/>
        </w:rPr>
        <w:t xml:space="preserve"> 1. per l'Area I Amministrativo-contabile, - </w:t>
      </w:r>
      <w:r w:rsidR="00BE7D5B" w:rsidRPr="00435107">
        <w:rPr>
          <w:rFonts w:ascii="Times New Roman" w:hAnsi="Times New Roman" w:cs="Times New Roman"/>
        </w:rPr>
        <w:t>tempestività</w:t>
      </w:r>
      <w:r w:rsidRPr="00435107">
        <w:rPr>
          <w:rFonts w:ascii="Times New Roman" w:hAnsi="Times New Roman" w:cs="Times New Roman"/>
        </w:rPr>
        <w:t xml:space="preserve"> dei pagamenti; - monitoraggio spese personale; - adempimenti in tema di tracciabilità dei flussi finanziari; - affidamento di appalti per lavori, servizi o forniture; </w:t>
      </w:r>
    </w:p>
    <w:p w:rsidR="00BE7D5B" w:rsidRPr="00435107" w:rsidRDefault="007128CF" w:rsidP="00C249BC">
      <w:pPr>
        <w:jc w:val="both"/>
        <w:rPr>
          <w:rFonts w:ascii="Times New Roman" w:hAnsi="Times New Roman" w:cs="Times New Roman"/>
        </w:rPr>
      </w:pPr>
      <w:r w:rsidRPr="00435107">
        <w:rPr>
          <w:rFonts w:ascii="Times New Roman" w:hAnsi="Times New Roman" w:cs="Times New Roman"/>
          <w:b/>
        </w:rPr>
        <w:t>§</w:t>
      </w:r>
      <w:r w:rsidRPr="00435107">
        <w:rPr>
          <w:rFonts w:ascii="Times New Roman" w:hAnsi="Times New Roman" w:cs="Times New Roman"/>
        </w:rPr>
        <w:t xml:space="preserve"> 2. per l'Area II Promozione Trasparenza e Regolazione del mercato, - progettazione e realizzazione attività promozionali ed iniziative di marketing territoriali/verifica garanzie di imparzialità in merito a condizioni di accesso a bandi e finanziamenti/verifica conformità in sede di attuazione; - elenco protesti/correttezza e regolarità adempimenti; - mediazione e conciliazione/tenuta ed aggiornamento elenchi mediatori e conciliatori/garanzie di trasparenza, imparzialità ed obiettività/affidamento incarichi e rispetto del principio di rotazione; </w:t>
      </w:r>
    </w:p>
    <w:p w:rsidR="00BE7D5B" w:rsidRPr="00435107" w:rsidRDefault="007128CF" w:rsidP="00C249BC">
      <w:pPr>
        <w:jc w:val="both"/>
        <w:rPr>
          <w:rFonts w:ascii="Times New Roman" w:hAnsi="Times New Roman" w:cs="Times New Roman"/>
        </w:rPr>
      </w:pPr>
      <w:r w:rsidRPr="00435107">
        <w:rPr>
          <w:rFonts w:ascii="Times New Roman" w:hAnsi="Times New Roman" w:cs="Times New Roman"/>
          <w:b/>
        </w:rPr>
        <w:t>§</w:t>
      </w:r>
      <w:r w:rsidRPr="00435107">
        <w:rPr>
          <w:rFonts w:ascii="Times New Roman" w:hAnsi="Times New Roman" w:cs="Times New Roman"/>
        </w:rPr>
        <w:t xml:space="preserve"> 3. Area III Anagrafico-certificativa, - tempi di lavorazione pratiche R.I./applicativo "SCRIBA" e funzionalità "modifica pratica"/"rettifica importi"/"annullamento rilascio documenti"; </w:t>
      </w:r>
    </w:p>
    <w:p w:rsidR="007128CF" w:rsidRPr="00435107" w:rsidRDefault="007128CF" w:rsidP="00C249BC">
      <w:pPr>
        <w:jc w:val="both"/>
        <w:rPr>
          <w:rFonts w:ascii="Times New Roman" w:hAnsi="Times New Roman" w:cs="Times New Roman"/>
        </w:rPr>
      </w:pPr>
      <w:r w:rsidRPr="00435107">
        <w:rPr>
          <w:rFonts w:ascii="Times New Roman" w:hAnsi="Times New Roman" w:cs="Times New Roman"/>
          <w:b/>
        </w:rPr>
        <w:t>§</w:t>
      </w:r>
      <w:r w:rsidRPr="00435107">
        <w:rPr>
          <w:rFonts w:ascii="Times New Roman" w:hAnsi="Times New Roman" w:cs="Times New Roman"/>
        </w:rPr>
        <w:t xml:space="preserve"> 4. Servizio 1° Affari Generali ed Organizzazione, - rivisitazione assetto organizzativo dell'Ente in relazione all'evoluzione del contesto normativo di riferimento ed in ossequio ad obiettivi di maggiore flessibilità e di ulteriore miglioramento dei livelli di economicità; - gestione documentale.   </w:t>
      </w:r>
    </w:p>
    <w:p w:rsidR="006A79C1" w:rsidRPr="00435107" w:rsidRDefault="00BE7D5B" w:rsidP="00C249BC">
      <w:pPr>
        <w:jc w:val="both"/>
        <w:rPr>
          <w:rFonts w:ascii="Times New Roman" w:hAnsi="Times New Roman" w:cs="Times New Roman"/>
        </w:rPr>
      </w:pPr>
      <w:r w:rsidRPr="00435107">
        <w:rPr>
          <w:rFonts w:ascii="Times New Roman" w:hAnsi="Times New Roman" w:cs="Times New Roman"/>
        </w:rPr>
        <w:t>Di seguito</w:t>
      </w:r>
      <w:r w:rsidR="006A79C1" w:rsidRPr="00435107">
        <w:rPr>
          <w:rFonts w:ascii="Times New Roman" w:hAnsi="Times New Roman" w:cs="Times New Roman"/>
        </w:rPr>
        <w:t xml:space="preserve"> si riportano</w:t>
      </w:r>
      <w:r w:rsidR="007128CF" w:rsidRPr="00435107">
        <w:rPr>
          <w:rFonts w:ascii="Times New Roman" w:hAnsi="Times New Roman" w:cs="Times New Roman"/>
        </w:rPr>
        <w:t xml:space="preserve"> i</w:t>
      </w:r>
      <w:r w:rsidR="008F7D7A" w:rsidRPr="00435107">
        <w:rPr>
          <w:rFonts w:ascii="Times New Roman" w:hAnsi="Times New Roman" w:cs="Times New Roman"/>
        </w:rPr>
        <w:t xml:space="preserve"> risultati dell’</w:t>
      </w:r>
      <w:r w:rsidR="007128CF" w:rsidRPr="00435107">
        <w:rPr>
          <w:rFonts w:ascii="Times New Roman" w:hAnsi="Times New Roman" w:cs="Times New Roman"/>
        </w:rPr>
        <w:t>attività di monitoraggio svolta nell’anno 201</w:t>
      </w:r>
      <w:r w:rsidR="00353D71" w:rsidRPr="00435107">
        <w:rPr>
          <w:rFonts w:ascii="Times New Roman" w:hAnsi="Times New Roman" w:cs="Times New Roman"/>
        </w:rPr>
        <w:t>7</w:t>
      </w:r>
      <w:r w:rsidR="00080173" w:rsidRPr="00435107">
        <w:rPr>
          <w:rFonts w:ascii="Times New Roman" w:hAnsi="Times New Roman" w:cs="Times New Roman"/>
        </w:rPr>
        <w:t>.</w:t>
      </w:r>
    </w:p>
    <w:p w:rsidR="00F00F44" w:rsidRPr="00435107" w:rsidRDefault="0001218A" w:rsidP="00F00F44">
      <w:pPr>
        <w:rPr>
          <w:rFonts w:ascii="Times New Roman" w:hAnsi="Times New Roman" w:cs="Times New Roman"/>
          <w:b/>
          <w:i/>
        </w:rPr>
      </w:pPr>
      <w:r w:rsidRPr="00435107">
        <w:rPr>
          <w:rFonts w:ascii="Times New Roman" w:hAnsi="Times New Roman" w:cs="Times New Roman"/>
          <w:b/>
          <w:i/>
        </w:rPr>
        <w:t>Area I  Amministrativo Contabile</w:t>
      </w:r>
    </w:p>
    <w:p w:rsidR="00F00F44" w:rsidRPr="00435107" w:rsidRDefault="00F00F44" w:rsidP="00F00F44">
      <w:pPr>
        <w:rPr>
          <w:rFonts w:ascii="Times New Roman" w:hAnsi="Times New Roman" w:cs="Times New Roman"/>
          <w:b/>
          <w:u w:val="single"/>
        </w:rPr>
      </w:pPr>
      <w:r w:rsidRPr="00435107">
        <w:rPr>
          <w:rFonts w:ascii="Times New Roman" w:hAnsi="Times New Roman" w:cs="Times New Roman"/>
          <w:b/>
          <w:u w:val="single"/>
        </w:rPr>
        <w:t xml:space="preserve">Contabilità e Bilancio </w:t>
      </w:r>
    </w:p>
    <w:p w:rsidR="00A7312D" w:rsidRPr="00435107" w:rsidRDefault="00B11267" w:rsidP="00BC1F30">
      <w:pPr>
        <w:spacing w:after="0" w:line="240" w:lineRule="auto"/>
        <w:rPr>
          <w:rFonts w:ascii="Times New Roman" w:hAnsi="Times New Roman" w:cs="Times New Roman"/>
          <w:b/>
        </w:rPr>
      </w:pPr>
      <w:r w:rsidRPr="00435107">
        <w:rPr>
          <w:rFonts w:ascii="Times New Roman" w:hAnsi="Times New Roman" w:cs="Times New Roman"/>
          <w:b/>
        </w:rPr>
        <w:t>I</w:t>
      </w:r>
      <w:r w:rsidR="00F06140" w:rsidRPr="00435107">
        <w:rPr>
          <w:rFonts w:ascii="Times New Roman" w:hAnsi="Times New Roman" w:cs="Times New Roman"/>
          <w:b/>
        </w:rPr>
        <w:t>I semestre 2017</w:t>
      </w:r>
    </w:p>
    <w:p w:rsidR="00F06140" w:rsidRPr="00435107" w:rsidRDefault="00F06140" w:rsidP="00F06140">
      <w:pPr>
        <w:rPr>
          <w:rFonts w:ascii="Times New Roman" w:hAnsi="Times New Roman" w:cs="Times New Roman"/>
        </w:rPr>
      </w:pPr>
      <w:r w:rsidRPr="00435107">
        <w:rPr>
          <w:rFonts w:ascii="Times New Roman" w:hAnsi="Times New Roman" w:cs="Times New Roman"/>
          <w:b/>
        </w:rPr>
        <w:t>Intervallo temporale medio tra la data di ricevimento della fattura e le operazioni di pagamento</w:t>
      </w:r>
      <w:r w:rsidRPr="00435107">
        <w:rPr>
          <w:rFonts w:ascii="Times New Roman" w:hAnsi="Times New Roman" w:cs="Times New Roman"/>
        </w:rPr>
        <w:t xml:space="preserve">:  29,49 giorni     </w:t>
      </w:r>
    </w:p>
    <w:p w:rsidR="00F06140" w:rsidRPr="00435107" w:rsidRDefault="00F06140" w:rsidP="00F06140">
      <w:pPr>
        <w:rPr>
          <w:rFonts w:ascii="Times New Roman" w:hAnsi="Times New Roman" w:cs="Times New Roman"/>
        </w:rPr>
      </w:pPr>
      <w:r w:rsidRPr="00435107">
        <w:rPr>
          <w:rFonts w:ascii="Times New Roman" w:hAnsi="Times New Roman" w:cs="Times New Roman"/>
          <w:b/>
        </w:rPr>
        <w:t>Pagamenti anomali</w:t>
      </w:r>
      <w:r w:rsidRPr="00435107">
        <w:rPr>
          <w:rFonts w:ascii="Times New Roman" w:hAnsi="Times New Roman" w:cs="Times New Roman"/>
        </w:rPr>
        <w:t xml:space="preserve">: </w:t>
      </w:r>
    </w:p>
    <w:p w:rsidR="00F06140" w:rsidRPr="00435107" w:rsidRDefault="00F06140" w:rsidP="00F06140">
      <w:pPr>
        <w:rPr>
          <w:rFonts w:ascii="Times New Roman" w:hAnsi="Times New Roman" w:cs="Times New Roman"/>
        </w:rPr>
      </w:pPr>
      <w:r w:rsidRPr="00435107">
        <w:rPr>
          <w:rFonts w:ascii="Times New Roman" w:hAnsi="Times New Roman" w:cs="Times New Roman"/>
        </w:rPr>
        <w:t>Pagamento entro 30 gg.:  n.   217  fatture</w:t>
      </w:r>
      <w:r w:rsidRPr="00435107">
        <w:rPr>
          <w:rFonts w:ascii="Times New Roman" w:hAnsi="Times New Roman" w:cs="Times New Roman"/>
        </w:rPr>
        <w:br/>
        <w:t>Pagamento oltre 30 gg.:  n.  101</w:t>
      </w:r>
      <w:r w:rsidRPr="00435107">
        <w:rPr>
          <w:rFonts w:ascii="Times New Roman" w:hAnsi="Times New Roman" w:cs="Times New Roman"/>
          <w:b/>
        </w:rPr>
        <w:t xml:space="preserve"> </w:t>
      </w:r>
      <w:r w:rsidRPr="00435107">
        <w:rPr>
          <w:rFonts w:ascii="Times New Roman" w:hAnsi="Times New Roman" w:cs="Times New Roman"/>
        </w:rPr>
        <w:t xml:space="preserve"> fatture (su un totale di  318  fatture liquidate nel II semestre) di cui n. 66 fatture con scadenza pagamento a 60 gg.</w:t>
      </w:r>
    </w:p>
    <w:p w:rsidR="00F06140" w:rsidRPr="00435107" w:rsidRDefault="00F06140" w:rsidP="00F06140">
      <w:pPr>
        <w:rPr>
          <w:rFonts w:ascii="Times New Roman" w:hAnsi="Times New Roman" w:cs="Times New Roman"/>
          <w:b/>
        </w:rPr>
      </w:pPr>
      <w:r w:rsidRPr="00435107">
        <w:rPr>
          <w:rFonts w:ascii="Times New Roman" w:hAnsi="Times New Roman" w:cs="Times New Roman"/>
          <w:b/>
        </w:rPr>
        <w:t>Monitoraggio spese personale</w:t>
      </w:r>
      <w:r w:rsidRPr="00435107">
        <w:rPr>
          <w:rFonts w:ascii="Times New Roman" w:hAnsi="Times New Roman" w:cs="Times New Roman"/>
        </w:rPr>
        <w:t xml:space="preserve">: </w:t>
      </w:r>
      <w:r w:rsidRPr="00435107">
        <w:rPr>
          <w:rFonts w:ascii="Times New Roman" w:hAnsi="Times New Roman" w:cs="Times New Roman"/>
          <w:b/>
        </w:rPr>
        <w:t xml:space="preserve"> </w:t>
      </w:r>
    </w:p>
    <w:p w:rsidR="00F06140" w:rsidRPr="00435107" w:rsidRDefault="00F06140" w:rsidP="00F06140">
      <w:pPr>
        <w:spacing w:after="0" w:line="240" w:lineRule="auto"/>
        <w:rPr>
          <w:rFonts w:ascii="Times New Roman" w:eastAsia="Times New Roman" w:hAnsi="Times New Roman" w:cs="Times New Roman"/>
          <w:b/>
          <w:bCs/>
          <w:color w:val="000000"/>
          <w:lang w:eastAsia="it-IT"/>
        </w:rPr>
      </w:pPr>
      <w:r w:rsidRPr="00435107">
        <w:rPr>
          <w:rFonts w:ascii="Times New Roman" w:eastAsia="Times New Roman" w:hAnsi="Times New Roman" w:cs="Times New Roman"/>
          <w:b/>
          <w:bCs/>
          <w:color w:val="000000"/>
          <w:lang w:eastAsia="it-IT"/>
        </w:rPr>
        <w:t>NETTO A PAGARE  2° SEMESTRE 2017 (in euro)</w:t>
      </w:r>
    </w:p>
    <w:tbl>
      <w:tblPr>
        <w:tblW w:w="4660" w:type="dxa"/>
        <w:tblInd w:w="55" w:type="dxa"/>
        <w:tblCellMar>
          <w:left w:w="70" w:type="dxa"/>
          <w:right w:w="70" w:type="dxa"/>
        </w:tblCellMar>
        <w:tblLook w:val="04A0" w:firstRow="1" w:lastRow="0" w:firstColumn="1" w:lastColumn="0" w:noHBand="0" w:noVBand="1"/>
      </w:tblPr>
      <w:tblGrid>
        <w:gridCol w:w="1619"/>
        <w:gridCol w:w="1680"/>
        <w:gridCol w:w="1717"/>
      </w:tblGrid>
      <w:tr w:rsidR="00F06140" w:rsidRPr="00435107" w:rsidTr="0098421E">
        <w:trPr>
          <w:trHeight w:val="375"/>
        </w:trPr>
        <w:tc>
          <w:tcPr>
            <w:tcW w:w="1300" w:type="dxa"/>
            <w:tcBorders>
              <w:top w:val="single" w:sz="4" w:space="0" w:color="auto"/>
              <w:left w:val="single" w:sz="4" w:space="0" w:color="auto"/>
              <w:bottom w:val="single" w:sz="4" w:space="0" w:color="auto"/>
              <w:right w:val="single" w:sz="4" w:space="0" w:color="auto"/>
            </w:tcBorders>
            <w:noWrap/>
            <w:vAlign w:val="bottom"/>
            <w:hideMark/>
          </w:tcPr>
          <w:p w:rsidR="00F06140" w:rsidRPr="00435107" w:rsidRDefault="00F06140" w:rsidP="0098421E">
            <w:pPr>
              <w:spacing w:after="0" w:line="240" w:lineRule="auto"/>
              <w:rPr>
                <w:rFonts w:ascii="Times New Roman" w:eastAsia="Times New Roman" w:hAnsi="Times New Roman" w:cs="Times New Roman"/>
                <w:color w:val="000000"/>
                <w:lang w:eastAsia="it-IT"/>
              </w:rPr>
            </w:pPr>
            <w:r w:rsidRPr="00435107">
              <w:rPr>
                <w:rFonts w:ascii="Times New Roman" w:eastAsia="Times New Roman" w:hAnsi="Times New Roman" w:cs="Times New Roman"/>
                <w:color w:val="000000"/>
                <w:lang w:eastAsia="it-IT"/>
              </w:rPr>
              <w:t>LUGLIO</w:t>
            </w:r>
          </w:p>
        </w:tc>
        <w:tc>
          <w:tcPr>
            <w:tcW w:w="1680" w:type="dxa"/>
            <w:tcBorders>
              <w:top w:val="single" w:sz="4" w:space="0" w:color="auto"/>
              <w:left w:val="nil"/>
              <w:bottom w:val="single" w:sz="4" w:space="0" w:color="auto"/>
              <w:right w:val="single" w:sz="4" w:space="0" w:color="auto"/>
            </w:tcBorders>
            <w:noWrap/>
            <w:vAlign w:val="bottom"/>
            <w:hideMark/>
          </w:tcPr>
          <w:p w:rsidR="00F06140" w:rsidRPr="00435107" w:rsidRDefault="00F06140" w:rsidP="0098421E">
            <w:pPr>
              <w:spacing w:after="0" w:line="240" w:lineRule="auto"/>
              <w:rPr>
                <w:rFonts w:ascii="Times New Roman" w:eastAsia="Times New Roman" w:hAnsi="Times New Roman" w:cs="Times New Roman"/>
                <w:color w:val="000000"/>
                <w:lang w:eastAsia="it-IT"/>
              </w:rPr>
            </w:pPr>
            <w:r w:rsidRPr="00435107">
              <w:rPr>
                <w:rFonts w:ascii="Times New Roman" w:eastAsia="Times New Roman" w:hAnsi="Times New Roman" w:cs="Times New Roman"/>
                <w:color w:val="000000"/>
                <w:lang w:eastAsia="it-IT"/>
              </w:rPr>
              <w:t xml:space="preserve">   122.507,20</w:t>
            </w:r>
          </w:p>
        </w:tc>
        <w:tc>
          <w:tcPr>
            <w:tcW w:w="1680" w:type="dxa"/>
            <w:tcBorders>
              <w:top w:val="single" w:sz="4" w:space="0" w:color="auto"/>
              <w:left w:val="nil"/>
              <w:bottom w:val="single" w:sz="4" w:space="0" w:color="auto"/>
              <w:right w:val="single" w:sz="4" w:space="0" w:color="auto"/>
            </w:tcBorders>
            <w:hideMark/>
          </w:tcPr>
          <w:p w:rsidR="00F06140" w:rsidRPr="00435107" w:rsidRDefault="00F06140" w:rsidP="0098421E">
            <w:pPr>
              <w:spacing w:after="0" w:line="240" w:lineRule="auto"/>
              <w:rPr>
                <w:rFonts w:ascii="Times New Roman" w:eastAsia="Times New Roman" w:hAnsi="Times New Roman" w:cs="Times New Roman"/>
                <w:color w:val="000000"/>
                <w:lang w:eastAsia="it-IT"/>
              </w:rPr>
            </w:pPr>
            <w:r w:rsidRPr="00435107">
              <w:rPr>
                <w:rFonts w:ascii="Times New Roman" w:eastAsia="Times New Roman" w:hAnsi="Times New Roman" w:cs="Times New Roman"/>
                <w:color w:val="000000"/>
                <w:lang w:eastAsia="it-IT"/>
              </w:rPr>
              <w:t>CONGUAGLI FISCALI</w:t>
            </w:r>
          </w:p>
        </w:tc>
      </w:tr>
      <w:tr w:rsidR="00F06140" w:rsidRPr="00435107" w:rsidTr="0098421E">
        <w:trPr>
          <w:trHeight w:val="375"/>
        </w:trPr>
        <w:tc>
          <w:tcPr>
            <w:tcW w:w="1300" w:type="dxa"/>
            <w:tcBorders>
              <w:top w:val="nil"/>
              <w:left w:val="single" w:sz="4" w:space="0" w:color="auto"/>
              <w:bottom w:val="single" w:sz="4" w:space="0" w:color="auto"/>
              <w:right w:val="single" w:sz="4" w:space="0" w:color="auto"/>
            </w:tcBorders>
            <w:noWrap/>
            <w:vAlign w:val="bottom"/>
            <w:hideMark/>
          </w:tcPr>
          <w:p w:rsidR="00F06140" w:rsidRPr="00435107" w:rsidRDefault="00F06140" w:rsidP="0098421E">
            <w:pPr>
              <w:spacing w:after="0" w:line="240" w:lineRule="auto"/>
              <w:rPr>
                <w:rFonts w:ascii="Times New Roman" w:eastAsia="Times New Roman" w:hAnsi="Times New Roman" w:cs="Times New Roman"/>
                <w:color w:val="000000"/>
                <w:lang w:eastAsia="it-IT"/>
              </w:rPr>
            </w:pPr>
            <w:r w:rsidRPr="00435107">
              <w:rPr>
                <w:rFonts w:ascii="Times New Roman" w:eastAsia="Times New Roman" w:hAnsi="Times New Roman" w:cs="Times New Roman"/>
                <w:color w:val="000000"/>
                <w:lang w:eastAsia="it-IT"/>
              </w:rPr>
              <w:t>AGOSTO</w:t>
            </w:r>
          </w:p>
        </w:tc>
        <w:tc>
          <w:tcPr>
            <w:tcW w:w="1680" w:type="dxa"/>
            <w:tcBorders>
              <w:top w:val="nil"/>
              <w:left w:val="nil"/>
              <w:bottom w:val="single" w:sz="4" w:space="0" w:color="auto"/>
              <w:right w:val="single" w:sz="4" w:space="0" w:color="auto"/>
            </w:tcBorders>
            <w:noWrap/>
            <w:vAlign w:val="bottom"/>
            <w:hideMark/>
          </w:tcPr>
          <w:p w:rsidR="00F06140" w:rsidRPr="00435107" w:rsidRDefault="00F06140" w:rsidP="0098421E">
            <w:pPr>
              <w:spacing w:after="0" w:line="240" w:lineRule="auto"/>
              <w:rPr>
                <w:rFonts w:ascii="Times New Roman" w:eastAsia="Times New Roman" w:hAnsi="Times New Roman" w:cs="Times New Roman"/>
                <w:color w:val="000000"/>
                <w:lang w:eastAsia="it-IT"/>
              </w:rPr>
            </w:pPr>
            <w:r w:rsidRPr="00435107">
              <w:rPr>
                <w:rFonts w:ascii="Times New Roman" w:eastAsia="Times New Roman" w:hAnsi="Times New Roman" w:cs="Times New Roman"/>
                <w:color w:val="000000"/>
                <w:lang w:eastAsia="it-IT"/>
              </w:rPr>
              <w:t xml:space="preserve">   105.866,88</w:t>
            </w:r>
          </w:p>
        </w:tc>
        <w:tc>
          <w:tcPr>
            <w:tcW w:w="1680" w:type="dxa"/>
            <w:tcBorders>
              <w:top w:val="nil"/>
              <w:left w:val="nil"/>
              <w:bottom w:val="single" w:sz="4" w:space="0" w:color="auto"/>
              <w:right w:val="single" w:sz="4" w:space="0" w:color="auto"/>
            </w:tcBorders>
          </w:tcPr>
          <w:p w:rsidR="00F06140" w:rsidRPr="00435107" w:rsidRDefault="00F06140" w:rsidP="0098421E">
            <w:pPr>
              <w:spacing w:after="0" w:line="240" w:lineRule="auto"/>
              <w:rPr>
                <w:rFonts w:ascii="Times New Roman" w:eastAsia="Times New Roman" w:hAnsi="Times New Roman" w:cs="Times New Roman"/>
                <w:color w:val="000000"/>
                <w:lang w:eastAsia="it-IT"/>
              </w:rPr>
            </w:pPr>
          </w:p>
        </w:tc>
      </w:tr>
      <w:tr w:rsidR="00F06140" w:rsidRPr="00435107" w:rsidTr="0098421E">
        <w:trPr>
          <w:trHeight w:val="375"/>
        </w:trPr>
        <w:tc>
          <w:tcPr>
            <w:tcW w:w="1300" w:type="dxa"/>
            <w:tcBorders>
              <w:top w:val="nil"/>
              <w:left w:val="single" w:sz="4" w:space="0" w:color="auto"/>
              <w:bottom w:val="single" w:sz="4" w:space="0" w:color="auto"/>
              <w:right w:val="single" w:sz="4" w:space="0" w:color="auto"/>
            </w:tcBorders>
            <w:noWrap/>
            <w:vAlign w:val="bottom"/>
            <w:hideMark/>
          </w:tcPr>
          <w:p w:rsidR="00F06140" w:rsidRPr="00435107" w:rsidRDefault="00F06140" w:rsidP="0098421E">
            <w:pPr>
              <w:spacing w:after="0" w:line="240" w:lineRule="auto"/>
              <w:rPr>
                <w:rFonts w:ascii="Times New Roman" w:eastAsia="Times New Roman" w:hAnsi="Times New Roman" w:cs="Times New Roman"/>
                <w:color w:val="000000"/>
                <w:lang w:eastAsia="it-IT"/>
              </w:rPr>
            </w:pPr>
            <w:r w:rsidRPr="00435107">
              <w:rPr>
                <w:rFonts w:ascii="Times New Roman" w:eastAsia="Times New Roman" w:hAnsi="Times New Roman" w:cs="Times New Roman"/>
                <w:color w:val="000000"/>
                <w:lang w:eastAsia="it-IT"/>
              </w:rPr>
              <w:t>SETTEMBRE</w:t>
            </w:r>
          </w:p>
        </w:tc>
        <w:tc>
          <w:tcPr>
            <w:tcW w:w="1680" w:type="dxa"/>
            <w:tcBorders>
              <w:top w:val="nil"/>
              <w:left w:val="nil"/>
              <w:bottom w:val="single" w:sz="4" w:space="0" w:color="auto"/>
              <w:right w:val="single" w:sz="4" w:space="0" w:color="auto"/>
            </w:tcBorders>
            <w:noWrap/>
            <w:vAlign w:val="bottom"/>
            <w:hideMark/>
          </w:tcPr>
          <w:p w:rsidR="00F06140" w:rsidRPr="00435107" w:rsidRDefault="00F06140" w:rsidP="0098421E">
            <w:pPr>
              <w:spacing w:after="0" w:line="240" w:lineRule="auto"/>
              <w:rPr>
                <w:rFonts w:ascii="Times New Roman" w:eastAsia="Times New Roman" w:hAnsi="Times New Roman" w:cs="Times New Roman"/>
                <w:color w:val="000000"/>
                <w:lang w:eastAsia="it-IT"/>
              </w:rPr>
            </w:pPr>
            <w:r w:rsidRPr="00435107">
              <w:rPr>
                <w:rFonts w:ascii="Times New Roman" w:eastAsia="Times New Roman" w:hAnsi="Times New Roman" w:cs="Times New Roman"/>
                <w:color w:val="000000"/>
                <w:lang w:eastAsia="it-IT"/>
              </w:rPr>
              <w:t xml:space="preserve">   258.306,14</w:t>
            </w:r>
          </w:p>
        </w:tc>
        <w:tc>
          <w:tcPr>
            <w:tcW w:w="1680" w:type="dxa"/>
            <w:tcBorders>
              <w:top w:val="nil"/>
              <w:left w:val="nil"/>
              <w:bottom w:val="single" w:sz="4" w:space="0" w:color="auto"/>
              <w:right w:val="single" w:sz="4" w:space="0" w:color="auto"/>
            </w:tcBorders>
            <w:hideMark/>
          </w:tcPr>
          <w:p w:rsidR="00F06140" w:rsidRPr="00435107" w:rsidRDefault="00F06140" w:rsidP="0098421E">
            <w:pPr>
              <w:spacing w:after="0" w:line="240" w:lineRule="auto"/>
              <w:rPr>
                <w:rFonts w:ascii="Times New Roman" w:eastAsia="Times New Roman" w:hAnsi="Times New Roman" w:cs="Times New Roman"/>
                <w:color w:val="000000"/>
                <w:lang w:eastAsia="it-IT"/>
              </w:rPr>
            </w:pPr>
            <w:r w:rsidRPr="00435107">
              <w:rPr>
                <w:rFonts w:ascii="Times New Roman" w:eastAsia="Times New Roman" w:hAnsi="Times New Roman" w:cs="Times New Roman"/>
                <w:color w:val="000000"/>
                <w:lang w:eastAsia="it-IT"/>
              </w:rPr>
              <w:t>LIQUIDAZIONE IFR DIPENDENTI CESSATI</w:t>
            </w:r>
          </w:p>
        </w:tc>
      </w:tr>
      <w:tr w:rsidR="00F06140" w:rsidRPr="00435107" w:rsidTr="0098421E">
        <w:trPr>
          <w:trHeight w:val="375"/>
        </w:trPr>
        <w:tc>
          <w:tcPr>
            <w:tcW w:w="1300" w:type="dxa"/>
            <w:tcBorders>
              <w:top w:val="nil"/>
              <w:left w:val="single" w:sz="4" w:space="0" w:color="auto"/>
              <w:bottom w:val="single" w:sz="4" w:space="0" w:color="auto"/>
              <w:right w:val="single" w:sz="4" w:space="0" w:color="auto"/>
            </w:tcBorders>
            <w:noWrap/>
            <w:vAlign w:val="bottom"/>
            <w:hideMark/>
          </w:tcPr>
          <w:p w:rsidR="00F06140" w:rsidRPr="00435107" w:rsidRDefault="00F06140" w:rsidP="0098421E">
            <w:pPr>
              <w:spacing w:after="0" w:line="240" w:lineRule="auto"/>
              <w:rPr>
                <w:rFonts w:ascii="Times New Roman" w:eastAsia="Times New Roman" w:hAnsi="Times New Roman" w:cs="Times New Roman"/>
                <w:color w:val="000000"/>
                <w:lang w:eastAsia="it-IT"/>
              </w:rPr>
            </w:pPr>
            <w:r w:rsidRPr="00435107">
              <w:rPr>
                <w:rFonts w:ascii="Times New Roman" w:eastAsia="Times New Roman" w:hAnsi="Times New Roman" w:cs="Times New Roman"/>
                <w:color w:val="000000"/>
                <w:lang w:eastAsia="it-IT"/>
              </w:rPr>
              <w:lastRenderedPageBreak/>
              <w:t>OTTOBRE</w:t>
            </w:r>
          </w:p>
        </w:tc>
        <w:tc>
          <w:tcPr>
            <w:tcW w:w="1680" w:type="dxa"/>
            <w:tcBorders>
              <w:top w:val="nil"/>
              <w:left w:val="nil"/>
              <w:bottom w:val="single" w:sz="4" w:space="0" w:color="auto"/>
              <w:right w:val="single" w:sz="4" w:space="0" w:color="auto"/>
            </w:tcBorders>
            <w:noWrap/>
            <w:vAlign w:val="bottom"/>
            <w:hideMark/>
          </w:tcPr>
          <w:p w:rsidR="00F06140" w:rsidRPr="00435107" w:rsidRDefault="00F06140" w:rsidP="0098421E">
            <w:pPr>
              <w:spacing w:after="0" w:line="240" w:lineRule="auto"/>
              <w:rPr>
                <w:rFonts w:ascii="Times New Roman" w:eastAsia="Times New Roman" w:hAnsi="Times New Roman" w:cs="Times New Roman"/>
                <w:color w:val="000000"/>
                <w:lang w:eastAsia="it-IT"/>
              </w:rPr>
            </w:pPr>
            <w:r w:rsidRPr="00435107">
              <w:rPr>
                <w:rFonts w:ascii="Times New Roman" w:eastAsia="Times New Roman" w:hAnsi="Times New Roman" w:cs="Times New Roman"/>
                <w:color w:val="000000"/>
                <w:lang w:eastAsia="it-IT"/>
              </w:rPr>
              <w:t xml:space="preserve">   103.365,73</w:t>
            </w:r>
          </w:p>
        </w:tc>
        <w:tc>
          <w:tcPr>
            <w:tcW w:w="1680" w:type="dxa"/>
            <w:tcBorders>
              <w:top w:val="nil"/>
              <w:left w:val="nil"/>
              <w:bottom w:val="single" w:sz="4" w:space="0" w:color="auto"/>
              <w:right w:val="single" w:sz="4" w:space="0" w:color="auto"/>
            </w:tcBorders>
          </w:tcPr>
          <w:p w:rsidR="00F06140" w:rsidRPr="00435107" w:rsidRDefault="00F06140" w:rsidP="0098421E">
            <w:pPr>
              <w:spacing w:after="0" w:line="240" w:lineRule="auto"/>
              <w:rPr>
                <w:rFonts w:ascii="Times New Roman" w:eastAsia="Times New Roman" w:hAnsi="Times New Roman" w:cs="Times New Roman"/>
                <w:color w:val="000000"/>
                <w:lang w:eastAsia="it-IT"/>
              </w:rPr>
            </w:pPr>
          </w:p>
        </w:tc>
      </w:tr>
      <w:tr w:rsidR="00F06140" w:rsidRPr="00435107" w:rsidTr="0098421E">
        <w:trPr>
          <w:trHeight w:val="375"/>
        </w:trPr>
        <w:tc>
          <w:tcPr>
            <w:tcW w:w="1300" w:type="dxa"/>
            <w:tcBorders>
              <w:top w:val="nil"/>
              <w:left w:val="single" w:sz="4" w:space="0" w:color="auto"/>
              <w:bottom w:val="single" w:sz="4" w:space="0" w:color="auto"/>
              <w:right w:val="single" w:sz="4" w:space="0" w:color="auto"/>
            </w:tcBorders>
            <w:noWrap/>
            <w:vAlign w:val="bottom"/>
            <w:hideMark/>
          </w:tcPr>
          <w:p w:rsidR="00F06140" w:rsidRPr="00435107" w:rsidRDefault="00F06140" w:rsidP="0098421E">
            <w:pPr>
              <w:spacing w:after="0" w:line="240" w:lineRule="auto"/>
              <w:rPr>
                <w:rFonts w:ascii="Times New Roman" w:eastAsia="Times New Roman" w:hAnsi="Times New Roman" w:cs="Times New Roman"/>
                <w:color w:val="000000"/>
                <w:lang w:eastAsia="it-IT"/>
              </w:rPr>
            </w:pPr>
            <w:r w:rsidRPr="00435107">
              <w:rPr>
                <w:rFonts w:ascii="Times New Roman" w:eastAsia="Times New Roman" w:hAnsi="Times New Roman" w:cs="Times New Roman"/>
                <w:color w:val="000000"/>
                <w:lang w:eastAsia="it-IT"/>
              </w:rPr>
              <w:t>NOVEMBRE</w:t>
            </w:r>
          </w:p>
        </w:tc>
        <w:tc>
          <w:tcPr>
            <w:tcW w:w="1680" w:type="dxa"/>
            <w:tcBorders>
              <w:top w:val="nil"/>
              <w:left w:val="nil"/>
              <w:bottom w:val="single" w:sz="4" w:space="0" w:color="auto"/>
              <w:right w:val="single" w:sz="4" w:space="0" w:color="auto"/>
            </w:tcBorders>
            <w:noWrap/>
            <w:vAlign w:val="bottom"/>
            <w:hideMark/>
          </w:tcPr>
          <w:p w:rsidR="00F06140" w:rsidRPr="00435107" w:rsidRDefault="00F06140" w:rsidP="0098421E">
            <w:pPr>
              <w:spacing w:after="0" w:line="240" w:lineRule="auto"/>
              <w:rPr>
                <w:rFonts w:ascii="Times New Roman" w:eastAsia="Times New Roman" w:hAnsi="Times New Roman" w:cs="Times New Roman"/>
                <w:color w:val="000000"/>
                <w:lang w:eastAsia="it-IT"/>
              </w:rPr>
            </w:pPr>
            <w:r w:rsidRPr="00435107">
              <w:rPr>
                <w:rFonts w:ascii="Times New Roman" w:eastAsia="Times New Roman" w:hAnsi="Times New Roman" w:cs="Times New Roman"/>
                <w:color w:val="000000"/>
                <w:lang w:eastAsia="it-IT"/>
              </w:rPr>
              <w:t xml:space="preserve">   96.963,50</w:t>
            </w:r>
          </w:p>
        </w:tc>
        <w:tc>
          <w:tcPr>
            <w:tcW w:w="1680" w:type="dxa"/>
            <w:tcBorders>
              <w:top w:val="nil"/>
              <w:left w:val="nil"/>
              <w:bottom w:val="single" w:sz="4" w:space="0" w:color="auto"/>
              <w:right w:val="single" w:sz="4" w:space="0" w:color="auto"/>
            </w:tcBorders>
          </w:tcPr>
          <w:p w:rsidR="00F06140" w:rsidRPr="00435107" w:rsidRDefault="00F06140" w:rsidP="0098421E">
            <w:pPr>
              <w:spacing w:after="0" w:line="240" w:lineRule="auto"/>
              <w:rPr>
                <w:rFonts w:ascii="Times New Roman" w:eastAsia="Times New Roman" w:hAnsi="Times New Roman" w:cs="Times New Roman"/>
                <w:color w:val="000000"/>
                <w:lang w:eastAsia="it-IT"/>
              </w:rPr>
            </w:pPr>
          </w:p>
        </w:tc>
      </w:tr>
      <w:tr w:rsidR="00F06140" w:rsidRPr="00435107" w:rsidTr="0098421E">
        <w:trPr>
          <w:trHeight w:val="375"/>
        </w:trPr>
        <w:tc>
          <w:tcPr>
            <w:tcW w:w="1300" w:type="dxa"/>
            <w:tcBorders>
              <w:top w:val="nil"/>
              <w:left w:val="single" w:sz="4" w:space="0" w:color="auto"/>
              <w:bottom w:val="single" w:sz="4" w:space="0" w:color="auto"/>
              <w:right w:val="single" w:sz="4" w:space="0" w:color="auto"/>
            </w:tcBorders>
            <w:noWrap/>
            <w:vAlign w:val="bottom"/>
            <w:hideMark/>
          </w:tcPr>
          <w:p w:rsidR="00F06140" w:rsidRPr="00435107" w:rsidRDefault="00F06140" w:rsidP="0098421E">
            <w:pPr>
              <w:spacing w:after="0" w:line="240" w:lineRule="auto"/>
              <w:rPr>
                <w:rFonts w:ascii="Times New Roman" w:eastAsia="Times New Roman" w:hAnsi="Times New Roman" w:cs="Times New Roman"/>
                <w:color w:val="000000"/>
                <w:lang w:eastAsia="it-IT"/>
              </w:rPr>
            </w:pPr>
            <w:r w:rsidRPr="00435107">
              <w:rPr>
                <w:rFonts w:ascii="Times New Roman" w:eastAsia="Times New Roman" w:hAnsi="Times New Roman" w:cs="Times New Roman"/>
                <w:color w:val="000000"/>
                <w:lang w:eastAsia="it-IT"/>
              </w:rPr>
              <w:t>DICEMBRE</w:t>
            </w:r>
          </w:p>
        </w:tc>
        <w:tc>
          <w:tcPr>
            <w:tcW w:w="1680" w:type="dxa"/>
            <w:tcBorders>
              <w:top w:val="nil"/>
              <w:left w:val="nil"/>
              <w:bottom w:val="single" w:sz="4" w:space="0" w:color="auto"/>
              <w:right w:val="single" w:sz="4" w:space="0" w:color="auto"/>
            </w:tcBorders>
            <w:noWrap/>
            <w:vAlign w:val="bottom"/>
            <w:hideMark/>
          </w:tcPr>
          <w:p w:rsidR="00F06140" w:rsidRPr="00435107" w:rsidRDefault="00F06140" w:rsidP="0098421E">
            <w:pPr>
              <w:spacing w:after="0" w:line="240" w:lineRule="auto"/>
              <w:rPr>
                <w:rFonts w:ascii="Times New Roman" w:eastAsia="Times New Roman" w:hAnsi="Times New Roman" w:cs="Times New Roman"/>
                <w:color w:val="000000"/>
                <w:lang w:eastAsia="it-IT"/>
              </w:rPr>
            </w:pPr>
            <w:r w:rsidRPr="00435107">
              <w:rPr>
                <w:rFonts w:ascii="Times New Roman" w:eastAsia="Times New Roman" w:hAnsi="Times New Roman" w:cs="Times New Roman"/>
                <w:color w:val="000000"/>
                <w:lang w:eastAsia="it-IT"/>
              </w:rPr>
              <w:t xml:space="preserve">  122.288,16</w:t>
            </w:r>
          </w:p>
        </w:tc>
        <w:tc>
          <w:tcPr>
            <w:tcW w:w="1680" w:type="dxa"/>
            <w:tcBorders>
              <w:top w:val="nil"/>
              <w:left w:val="nil"/>
              <w:bottom w:val="single" w:sz="4" w:space="0" w:color="auto"/>
              <w:right w:val="single" w:sz="4" w:space="0" w:color="auto"/>
            </w:tcBorders>
            <w:hideMark/>
          </w:tcPr>
          <w:p w:rsidR="00F06140" w:rsidRPr="00435107" w:rsidRDefault="00F06140" w:rsidP="0098421E">
            <w:pPr>
              <w:spacing w:after="0" w:line="240" w:lineRule="auto"/>
              <w:rPr>
                <w:rFonts w:ascii="Times New Roman" w:eastAsia="Times New Roman" w:hAnsi="Times New Roman" w:cs="Times New Roman"/>
                <w:color w:val="000000"/>
                <w:lang w:eastAsia="it-IT"/>
              </w:rPr>
            </w:pPr>
            <w:r w:rsidRPr="00435107">
              <w:rPr>
                <w:rFonts w:ascii="Times New Roman" w:eastAsia="Times New Roman" w:hAnsi="Times New Roman" w:cs="Times New Roman"/>
                <w:color w:val="000000"/>
                <w:lang w:eastAsia="it-IT"/>
              </w:rPr>
              <w:t>CONGUAGLI FISCALI</w:t>
            </w:r>
          </w:p>
        </w:tc>
      </w:tr>
      <w:tr w:rsidR="00F06140" w:rsidRPr="00435107" w:rsidTr="0098421E">
        <w:trPr>
          <w:trHeight w:val="375"/>
        </w:trPr>
        <w:tc>
          <w:tcPr>
            <w:tcW w:w="1300" w:type="dxa"/>
            <w:tcBorders>
              <w:top w:val="nil"/>
              <w:left w:val="single" w:sz="4" w:space="0" w:color="auto"/>
              <w:bottom w:val="single" w:sz="4" w:space="0" w:color="auto"/>
              <w:right w:val="single" w:sz="4" w:space="0" w:color="auto"/>
            </w:tcBorders>
            <w:noWrap/>
            <w:vAlign w:val="bottom"/>
            <w:hideMark/>
          </w:tcPr>
          <w:p w:rsidR="00F06140" w:rsidRPr="00435107" w:rsidRDefault="00F06140" w:rsidP="0098421E">
            <w:pPr>
              <w:spacing w:after="0" w:line="240" w:lineRule="auto"/>
              <w:rPr>
                <w:rFonts w:ascii="Times New Roman" w:eastAsia="Times New Roman" w:hAnsi="Times New Roman" w:cs="Times New Roman"/>
                <w:color w:val="000000"/>
                <w:lang w:eastAsia="it-IT"/>
              </w:rPr>
            </w:pPr>
            <w:r w:rsidRPr="00435107">
              <w:rPr>
                <w:rFonts w:ascii="Times New Roman" w:eastAsia="Times New Roman" w:hAnsi="Times New Roman" w:cs="Times New Roman"/>
                <w:color w:val="000000"/>
                <w:lang w:eastAsia="it-IT"/>
              </w:rPr>
              <w:t>TREDICESIMA</w:t>
            </w:r>
          </w:p>
        </w:tc>
        <w:tc>
          <w:tcPr>
            <w:tcW w:w="1680" w:type="dxa"/>
            <w:tcBorders>
              <w:top w:val="nil"/>
              <w:left w:val="nil"/>
              <w:bottom w:val="single" w:sz="4" w:space="0" w:color="auto"/>
              <w:right w:val="single" w:sz="4" w:space="0" w:color="auto"/>
            </w:tcBorders>
            <w:noWrap/>
            <w:vAlign w:val="bottom"/>
            <w:hideMark/>
          </w:tcPr>
          <w:p w:rsidR="00F06140" w:rsidRPr="00435107" w:rsidRDefault="00F06140" w:rsidP="0098421E">
            <w:pPr>
              <w:spacing w:after="0" w:line="240" w:lineRule="auto"/>
              <w:rPr>
                <w:rFonts w:ascii="Times New Roman" w:eastAsia="Times New Roman" w:hAnsi="Times New Roman" w:cs="Times New Roman"/>
                <w:color w:val="000000"/>
                <w:lang w:eastAsia="it-IT"/>
              </w:rPr>
            </w:pPr>
            <w:r w:rsidRPr="00435107">
              <w:rPr>
                <w:rFonts w:ascii="Times New Roman" w:eastAsia="Times New Roman" w:hAnsi="Times New Roman" w:cs="Times New Roman"/>
                <w:color w:val="000000"/>
                <w:lang w:eastAsia="it-IT"/>
              </w:rPr>
              <w:t xml:space="preserve">    91.188,41</w:t>
            </w:r>
          </w:p>
        </w:tc>
        <w:tc>
          <w:tcPr>
            <w:tcW w:w="1680" w:type="dxa"/>
            <w:tcBorders>
              <w:top w:val="nil"/>
              <w:left w:val="nil"/>
              <w:bottom w:val="single" w:sz="4" w:space="0" w:color="auto"/>
              <w:right w:val="single" w:sz="4" w:space="0" w:color="auto"/>
            </w:tcBorders>
          </w:tcPr>
          <w:p w:rsidR="00F06140" w:rsidRPr="00435107" w:rsidRDefault="00F06140" w:rsidP="0098421E">
            <w:pPr>
              <w:spacing w:after="0" w:line="240" w:lineRule="auto"/>
              <w:rPr>
                <w:rFonts w:ascii="Times New Roman" w:eastAsia="Times New Roman" w:hAnsi="Times New Roman" w:cs="Times New Roman"/>
                <w:color w:val="000000"/>
                <w:lang w:eastAsia="it-IT"/>
              </w:rPr>
            </w:pPr>
          </w:p>
        </w:tc>
      </w:tr>
      <w:tr w:rsidR="00F06140" w:rsidRPr="00435107" w:rsidTr="0098421E">
        <w:trPr>
          <w:trHeight w:val="375"/>
        </w:trPr>
        <w:tc>
          <w:tcPr>
            <w:tcW w:w="1300" w:type="dxa"/>
            <w:tcBorders>
              <w:top w:val="nil"/>
              <w:left w:val="single" w:sz="4" w:space="0" w:color="auto"/>
              <w:bottom w:val="single" w:sz="4" w:space="0" w:color="auto"/>
              <w:right w:val="single" w:sz="4" w:space="0" w:color="auto"/>
            </w:tcBorders>
            <w:noWrap/>
            <w:vAlign w:val="bottom"/>
            <w:hideMark/>
          </w:tcPr>
          <w:p w:rsidR="00F06140" w:rsidRPr="00435107" w:rsidRDefault="00F06140" w:rsidP="0098421E">
            <w:pPr>
              <w:spacing w:after="0" w:line="240" w:lineRule="auto"/>
              <w:jc w:val="right"/>
              <w:rPr>
                <w:rFonts w:ascii="Times New Roman" w:eastAsia="Times New Roman" w:hAnsi="Times New Roman" w:cs="Times New Roman"/>
                <w:b/>
                <w:bCs/>
                <w:color w:val="000000"/>
                <w:lang w:eastAsia="it-IT"/>
              </w:rPr>
            </w:pPr>
            <w:r w:rsidRPr="00435107">
              <w:rPr>
                <w:rFonts w:ascii="Times New Roman" w:eastAsia="Times New Roman" w:hAnsi="Times New Roman" w:cs="Times New Roman"/>
                <w:b/>
                <w:bCs/>
                <w:color w:val="000000"/>
                <w:lang w:eastAsia="it-IT"/>
              </w:rPr>
              <w:t>TOTALE</w:t>
            </w:r>
          </w:p>
        </w:tc>
        <w:tc>
          <w:tcPr>
            <w:tcW w:w="1680" w:type="dxa"/>
            <w:tcBorders>
              <w:top w:val="nil"/>
              <w:left w:val="nil"/>
              <w:bottom w:val="single" w:sz="4" w:space="0" w:color="auto"/>
              <w:right w:val="single" w:sz="4" w:space="0" w:color="auto"/>
            </w:tcBorders>
            <w:noWrap/>
            <w:vAlign w:val="bottom"/>
            <w:hideMark/>
          </w:tcPr>
          <w:p w:rsidR="00F06140" w:rsidRPr="00435107" w:rsidRDefault="00F06140" w:rsidP="0098421E">
            <w:pPr>
              <w:spacing w:after="0" w:line="240" w:lineRule="auto"/>
              <w:jc w:val="right"/>
              <w:rPr>
                <w:rFonts w:ascii="Times New Roman" w:eastAsia="Times New Roman" w:hAnsi="Times New Roman" w:cs="Times New Roman"/>
                <w:b/>
                <w:bCs/>
                <w:color w:val="000000"/>
                <w:lang w:eastAsia="it-IT"/>
              </w:rPr>
            </w:pPr>
            <w:r w:rsidRPr="00435107">
              <w:rPr>
                <w:rFonts w:ascii="Times New Roman" w:eastAsia="Times New Roman" w:hAnsi="Times New Roman" w:cs="Times New Roman"/>
                <w:b/>
                <w:bCs/>
                <w:color w:val="000000"/>
                <w:lang w:eastAsia="it-IT"/>
              </w:rPr>
              <w:t>900.486,02</w:t>
            </w:r>
          </w:p>
        </w:tc>
        <w:tc>
          <w:tcPr>
            <w:tcW w:w="1680" w:type="dxa"/>
            <w:tcBorders>
              <w:top w:val="nil"/>
              <w:left w:val="nil"/>
              <w:bottom w:val="single" w:sz="4" w:space="0" w:color="auto"/>
              <w:right w:val="single" w:sz="4" w:space="0" w:color="auto"/>
            </w:tcBorders>
          </w:tcPr>
          <w:p w:rsidR="00F06140" w:rsidRPr="00435107" w:rsidRDefault="00F06140" w:rsidP="0098421E">
            <w:pPr>
              <w:spacing w:after="0" w:line="240" w:lineRule="auto"/>
              <w:jc w:val="right"/>
              <w:rPr>
                <w:rFonts w:ascii="Times New Roman" w:eastAsia="Times New Roman" w:hAnsi="Times New Roman" w:cs="Times New Roman"/>
                <w:b/>
                <w:bCs/>
                <w:color w:val="000000"/>
                <w:lang w:eastAsia="it-IT"/>
              </w:rPr>
            </w:pPr>
          </w:p>
        </w:tc>
      </w:tr>
    </w:tbl>
    <w:p w:rsidR="00F06140" w:rsidRPr="00435107" w:rsidRDefault="00F06140" w:rsidP="00F06140">
      <w:pPr>
        <w:rPr>
          <w:rFonts w:ascii="Times New Roman" w:hAnsi="Times New Roman" w:cs="Times New Roman"/>
          <w:b/>
        </w:rPr>
      </w:pPr>
    </w:p>
    <w:p w:rsidR="00F06140" w:rsidRPr="00435107" w:rsidRDefault="00F06140" w:rsidP="00F06140">
      <w:pPr>
        <w:rPr>
          <w:rFonts w:ascii="Times New Roman" w:hAnsi="Times New Roman" w:cs="Times New Roman"/>
          <w:b/>
        </w:rPr>
      </w:pPr>
      <w:r w:rsidRPr="00435107">
        <w:rPr>
          <w:rFonts w:ascii="Times New Roman" w:hAnsi="Times New Roman" w:cs="Times New Roman"/>
          <w:b/>
        </w:rPr>
        <w:t>Adempimenti in tema di tracciabilità dei flussi finanziari:</w:t>
      </w:r>
    </w:p>
    <w:p w:rsidR="00F06140" w:rsidRPr="00435107" w:rsidRDefault="00F06140" w:rsidP="00F06140">
      <w:pPr>
        <w:jc w:val="both"/>
        <w:rPr>
          <w:rFonts w:ascii="Times New Roman" w:hAnsi="Times New Roman" w:cs="Times New Roman"/>
        </w:rPr>
      </w:pPr>
      <w:r w:rsidRPr="00435107">
        <w:rPr>
          <w:rFonts w:ascii="Times New Roman" w:hAnsi="Times New Roman" w:cs="Times New Roman"/>
        </w:rPr>
        <w:t>Registro unico delle fatture: la registrazione delle fatture nel registro  è legata all’accettazione della stessa da parte del funzionario responsabile del servizio di competenza della fattura ed avviene generalmente nei termini di legge (il personale del servizio contabilità provvede a segnalare le fatture da accettare ed a sollecitare la stessa operazione in caso di prolungamento dei tempi);</w:t>
      </w:r>
    </w:p>
    <w:p w:rsidR="00F06140" w:rsidRPr="00435107" w:rsidRDefault="00F06140" w:rsidP="00F06140">
      <w:pPr>
        <w:jc w:val="both"/>
        <w:rPr>
          <w:rFonts w:ascii="Times New Roman" w:hAnsi="Times New Roman" w:cs="Times New Roman"/>
        </w:rPr>
      </w:pPr>
      <w:r w:rsidRPr="00435107">
        <w:rPr>
          <w:rFonts w:ascii="Times New Roman" w:hAnsi="Times New Roman" w:cs="Times New Roman"/>
        </w:rPr>
        <w:t>Fatturazione elettronica: la registrazione della fattura nel registro unico viene effettuata in maniera puntuale dopo l’accettazione della stessa nel rispetto dei tempi previsti per la liquidazione.</w:t>
      </w:r>
    </w:p>
    <w:p w:rsidR="00F06140" w:rsidRPr="00435107" w:rsidRDefault="00F06140" w:rsidP="00F06140">
      <w:pPr>
        <w:jc w:val="both"/>
        <w:rPr>
          <w:rFonts w:ascii="Times New Roman" w:hAnsi="Times New Roman" w:cs="Times New Roman"/>
        </w:rPr>
      </w:pPr>
      <w:r w:rsidRPr="00435107">
        <w:rPr>
          <w:rFonts w:ascii="Times New Roman" w:hAnsi="Times New Roman" w:cs="Times New Roman"/>
        </w:rPr>
        <w:t>Nel II semestre 2017, a fronte di n.  295</w:t>
      </w:r>
      <w:r w:rsidRPr="00435107">
        <w:rPr>
          <w:rFonts w:ascii="Times New Roman" w:hAnsi="Times New Roman" w:cs="Times New Roman"/>
          <w:b/>
        </w:rPr>
        <w:t xml:space="preserve"> </w:t>
      </w:r>
      <w:r w:rsidRPr="00435107">
        <w:rPr>
          <w:rFonts w:ascii="Times New Roman" w:hAnsi="Times New Roman" w:cs="Times New Roman"/>
        </w:rPr>
        <w:t>fatture registrate sul registro fatture, sono stati rifiutati n. 3 documenti per motivi legati alla errata compilazione degli stessi, a duplicazione o alla indicazione di  importi errati.</w:t>
      </w:r>
    </w:p>
    <w:p w:rsidR="00F06140" w:rsidRPr="00435107" w:rsidRDefault="00F06140" w:rsidP="00F06140">
      <w:pPr>
        <w:jc w:val="both"/>
        <w:rPr>
          <w:rFonts w:ascii="Times New Roman" w:hAnsi="Times New Roman" w:cs="Times New Roman"/>
        </w:rPr>
      </w:pPr>
    </w:p>
    <w:p w:rsidR="00F06140" w:rsidRPr="00435107" w:rsidRDefault="00F06140" w:rsidP="00F06140">
      <w:pPr>
        <w:jc w:val="both"/>
        <w:rPr>
          <w:rFonts w:ascii="Times New Roman" w:hAnsi="Times New Roman" w:cs="Times New Roman"/>
          <w:b/>
        </w:rPr>
      </w:pPr>
      <w:r w:rsidRPr="00435107">
        <w:rPr>
          <w:rFonts w:ascii="Times New Roman" w:hAnsi="Times New Roman" w:cs="Times New Roman"/>
          <w:b/>
        </w:rPr>
        <w:t>Gestione cassa (ex art.42 DPR n.254/2005):</w:t>
      </w:r>
      <w:r w:rsidRPr="00435107">
        <w:rPr>
          <w:rFonts w:ascii="Times New Roman" w:hAnsi="Times New Roman" w:cs="Times New Roman"/>
        </w:rPr>
        <w:t xml:space="preserve"> Sono state effettuate tutte le verifiche di cassa periodiche previste dalla normativa vigente e non risultano essere state evidenziate anomalie.</w:t>
      </w:r>
    </w:p>
    <w:p w:rsidR="00F06140" w:rsidRPr="00435107" w:rsidRDefault="00F06140" w:rsidP="00BC1F30">
      <w:pPr>
        <w:spacing w:after="0" w:line="240" w:lineRule="auto"/>
        <w:rPr>
          <w:rFonts w:ascii="Times New Roman" w:hAnsi="Times New Roman" w:cs="Times New Roman"/>
          <w:b/>
        </w:rPr>
      </w:pPr>
    </w:p>
    <w:p w:rsidR="00F06140" w:rsidRPr="00435107" w:rsidRDefault="00634706" w:rsidP="00BC1F30">
      <w:pPr>
        <w:spacing w:after="0" w:line="240" w:lineRule="auto"/>
        <w:rPr>
          <w:rFonts w:ascii="Times New Roman" w:hAnsi="Times New Roman" w:cs="Times New Roman"/>
          <w:b/>
          <w:u w:val="single"/>
        </w:rPr>
      </w:pPr>
      <w:r w:rsidRPr="00435107">
        <w:rPr>
          <w:rFonts w:ascii="Times New Roman" w:hAnsi="Times New Roman" w:cs="Times New Roman"/>
          <w:b/>
          <w:u w:val="single"/>
        </w:rPr>
        <w:t>Provveditorato</w:t>
      </w:r>
    </w:p>
    <w:p w:rsidR="00F06140" w:rsidRPr="00435107" w:rsidRDefault="00F06140" w:rsidP="00BC1F30">
      <w:pPr>
        <w:spacing w:after="0" w:line="240" w:lineRule="auto"/>
        <w:rPr>
          <w:rFonts w:ascii="Times New Roman" w:hAnsi="Times New Roman" w:cs="Times New Roman"/>
          <w:b/>
        </w:rPr>
      </w:pPr>
    </w:p>
    <w:p w:rsidR="00634706" w:rsidRPr="00435107" w:rsidRDefault="00634706" w:rsidP="00BC1F30">
      <w:pPr>
        <w:spacing w:after="0" w:line="240" w:lineRule="auto"/>
        <w:rPr>
          <w:rFonts w:ascii="Times New Roman" w:hAnsi="Times New Roman" w:cs="Times New Roman"/>
          <w:b/>
          <w:i/>
        </w:rPr>
      </w:pPr>
      <w:r w:rsidRPr="00435107">
        <w:rPr>
          <w:rFonts w:ascii="Times New Roman" w:hAnsi="Times New Roman" w:cs="Times New Roman"/>
          <w:b/>
          <w:i/>
        </w:rPr>
        <w:t>Appalti e contratti</w:t>
      </w:r>
    </w:p>
    <w:p w:rsidR="00634706" w:rsidRPr="00435107" w:rsidRDefault="00634706" w:rsidP="00634706">
      <w:pPr>
        <w:rPr>
          <w:rFonts w:ascii="Times New Roman" w:hAnsi="Times New Roman" w:cs="Times New Roman"/>
          <w:b/>
        </w:rPr>
      </w:pPr>
      <w:r w:rsidRPr="00435107">
        <w:rPr>
          <w:rFonts w:ascii="Times New Roman" w:hAnsi="Times New Roman" w:cs="Times New Roman"/>
          <w:b/>
        </w:rPr>
        <w:t>II semestre</w:t>
      </w:r>
      <w:r w:rsidRPr="00435107">
        <w:rPr>
          <w:rFonts w:ascii="Times New Roman" w:hAnsi="Times New Roman" w:cs="Times New Roman"/>
          <w:b/>
          <w:sz w:val="28"/>
          <w:szCs w:val="28"/>
        </w:rPr>
        <w:t xml:space="preserve"> </w:t>
      </w:r>
      <w:r w:rsidRPr="00435107">
        <w:rPr>
          <w:rFonts w:ascii="Times New Roman" w:hAnsi="Times New Roman" w:cs="Times New Roman"/>
          <w:b/>
        </w:rPr>
        <w:t>2017</w:t>
      </w:r>
    </w:p>
    <w:p w:rsidR="00634706" w:rsidRPr="00435107" w:rsidRDefault="00634706" w:rsidP="00634706">
      <w:pPr>
        <w:spacing w:after="0"/>
        <w:rPr>
          <w:rFonts w:ascii="Times New Roman" w:hAnsi="Times New Roman" w:cs="Times New Roman"/>
          <w:b/>
        </w:rPr>
      </w:pPr>
      <w:r w:rsidRPr="00435107">
        <w:rPr>
          <w:rFonts w:ascii="Times New Roman" w:hAnsi="Times New Roman" w:cs="Times New Roman"/>
          <w:b/>
          <w:u w:val="single"/>
        </w:rPr>
        <w:t>n. Procedure avviate</w:t>
      </w:r>
      <w:r w:rsidRPr="00435107">
        <w:rPr>
          <w:rFonts w:ascii="Times New Roman" w:hAnsi="Times New Roman" w:cs="Times New Roman"/>
          <w:b/>
        </w:rPr>
        <w:t xml:space="preserve">                                               </w:t>
      </w:r>
      <w:r w:rsidRPr="00435107">
        <w:rPr>
          <w:rFonts w:ascii="Times New Roman" w:hAnsi="Times New Roman" w:cs="Times New Roman"/>
          <w:b/>
          <w:u w:val="single"/>
        </w:rPr>
        <w:t xml:space="preserve">valore      </w:t>
      </w:r>
      <w:r w:rsidRPr="00435107">
        <w:rPr>
          <w:rFonts w:ascii="Times New Roman" w:hAnsi="Times New Roman" w:cs="Times New Roman"/>
          <w:b/>
        </w:rPr>
        <w:t xml:space="preserve">                  </w:t>
      </w:r>
      <w:r w:rsidRPr="00435107">
        <w:rPr>
          <w:rFonts w:ascii="Times New Roman" w:hAnsi="Times New Roman" w:cs="Times New Roman"/>
          <w:b/>
          <w:u w:val="single"/>
        </w:rPr>
        <w:t>modalità scelta contraente</w:t>
      </w:r>
    </w:p>
    <w:p w:rsidR="00634706" w:rsidRPr="00435107" w:rsidRDefault="00634706" w:rsidP="00634706">
      <w:pPr>
        <w:spacing w:after="0"/>
        <w:rPr>
          <w:rFonts w:ascii="Times New Roman" w:hAnsi="Times New Roman" w:cs="Times New Roman"/>
          <w:sz w:val="16"/>
          <w:szCs w:val="16"/>
        </w:rPr>
      </w:pPr>
      <w:r w:rsidRPr="00435107">
        <w:rPr>
          <w:rFonts w:ascii="Times New Roman" w:hAnsi="Times New Roman" w:cs="Times New Roman"/>
          <w:sz w:val="16"/>
          <w:szCs w:val="16"/>
        </w:rPr>
        <w:t xml:space="preserve">n.   2                                                                                                       25.395,08                                      </w:t>
      </w:r>
    </w:p>
    <w:p w:rsidR="00634706" w:rsidRPr="00435107" w:rsidRDefault="00634706" w:rsidP="00634706">
      <w:pPr>
        <w:spacing w:after="0"/>
        <w:rPr>
          <w:rFonts w:ascii="Times New Roman" w:hAnsi="Times New Roman" w:cs="Times New Roman"/>
          <w:sz w:val="16"/>
          <w:szCs w:val="16"/>
        </w:rPr>
      </w:pPr>
      <w:r w:rsidRPr="00435107">
        <w:rPr>
          <w:rFonts w:ascii="Times New Roman" w:hAnsi="Times New Roman" w:cs="Times New Roman"/>
          <w:sz w:val="16"/>
          <w:szCs w:val="16"/>
        </w:rPr>
        <w:t xml:space="preserve">                                                                                                                                                                 -   n.  2 trattativa diretta mediante presentazione offerte </w:t>
      </w:r>
    </w:p>
    <w:p w:rsidR="00634706" w:rsidRPr="00435107" w:rsidRDefault="00634706" w:rsidP="00634706">
      <w:pPr>
        <w:spacing w:after="0"/>
        <w:rPr>
          <w:rFonts w:ascii="Times New Roman" w:hAnsi="Times New Roman" w:cs="Times New Roman"/>
          <w:sz w:val="16"/>
          <w:szCs w:val="16"/>
        </w:rPr>
      </w:pPr>
      <w:r w:rsidRPr="00435107">
        <w:rPr>
          <w:rFonts w:ascii="Times New Roman" w:hAnsi="Times New Roman" w:cs="Times New Roman"/>
          <w:sz w:val="16"/>
          <w:szCs w:val="16"/>
        </w:rPr>
        <w:t xml:space="preserve">                                                                                                                                                                     Con esperimento indagine di mercato</w:t>
      </w:r>
    </w:p>
    <w:p w:rsidR="00634706" w:rsidRPr="00435107" w:rsidRDefault="00634706" w:rsidP="00634706">
      <w:pPr>
        <w:spacing w:after="0"/>
        <w:rPr>
          <w:rFonts w:ascii="Times New Roman" w:hAnsi="Times New Roman" w:cs="Times New Roman"/>
          <w:sz w:val="16"/>
          <w:szCs w:val="16"/>
        </w:rPr>
      </w:pPr>
      <w:r w:rsidRPr="00435107">
        <w:rPr>
          <w:rFonts w:ascii="Times New Roman" w:hAnsi="Times New Roman" w:cs="Times New Roman"/>
          <w:sz w:val="16"/>
          <w:szCs w:val="16"/>
        </w:rPr>
        <w:t xml:space="preserve">                                                                                                                                                                  </w:t>
      </w:r>
    </w:p>
    <w:p w:rsidR="00634706" w:rsidRPr="00435107" w:rsidRDefault="00634706" w:rsidP="00634706">
      <w:pPr>
        <w:spacing w:after="0"/>
        <w:rPr>
          <w:rFonts w:ascii="Times New Roman" w:hAnsi="Times New Roman" w:cs="Times New Roman"/>
          <w:sz w:val="24"/>
          <w:szCs w:val="24"/>
          <w:u w:val="single"/>
        </w:rPr>
      </w:pPr>
      <w:r w:rsidRPr="00435107">
        <w:rPr>
          <w:rFonts w:ascii="Times New Roman" w:hAnsi="Times New Roman" w:cs="Times New Roman"/>
          <w:b/>
          <w:u w:val="single"/>
        </w:rPr>
        <w:t>n. Procedure definite                                               valore                         modalità di scelta del</w:t>
      </w:r>
      <w:r w:rsidRPr="00435107">
        <w:rPr>
          <w:rFonts w:ascii="Times New Roman" w:hAnsi="Times New Roman" w:cs="Times New Roman"/>
          <w:b/>
          <w:sz w:val="24"/>
          <w:szCs w:val="24"/>
          <w:u w:val="single"/>
        </w:rPr>
        <w:t xml:space="preserve"> contraente</w:t>
      </w:r>
      <w:r w:rsidRPr="00435107">
        <w:rPr>
          <w:rFonts w:ascii="Times New Roman" w:hAnsi="Times New Roman" w:cs="Times New Roman"/>
          <w:sz w:val="24"/>
          <w:szCs w:val="24"/>
          <w:u w:val="single"/>
        </w:rPr>
        <w:t xml:space="preserve">                             </w:t>
      </w:r>
    </w:p>
    <w:p w:rsidR="00634706" w:rsidRPr="00435107" w:rsidRDefault="00634706" w:rsidP="00634706">
      <w:pPr>
        <w:spacing w:after="0"/>
        <w:rPr>
          <w:rFonts w:ascii="Times New Roman" w:hAnsi="Times New Roman" w:cs="Times New Roman"/>
          <w:sz w:val="18"/>
          <w:szCs w:val="18"/>
        </w:rPr>
      </w:pPr>
      <w:r w:rsidRPr="00435107">
        <w:rPr>
          <w:rFonts w:ascii="Times New Roman" w:hAnsi="Times New Roman" w:cs="Times New Roman"/>
          <w:sz w:val="18"/>
          <w:szCs w:val="18"/>
        </w:rPr>
        <w:t>n.  2                                                                                           25.395,08                               - n  . 2   come sopra</w:t>
      </w:r>
    </w:p>
    <w:p w:rsidR="00634706" w:rsidRPr="00435107" w:rsidRDefault="00634706" w:rsidP="00634706">
      <w:pPr>
        <w:spacing w:after="0"/>
        <w:rPr>
          <w:rFonts w:ascii="Times New Roman" w:hAnsi="Times New Roman" w:cs="Times New Roman"/>
          <w:sz w:val="18"/>
          <w:szCs w:val="18"/>
        </w:rPr>
      </w:pPr>
      <w:r w:rsidRPr="00435107">
        <w:rPr>
          <w:rFonts w:ascii="Times New Roman" w:hAnsi="Times New Roman" w:cs="Times New Roman"/>
          <w:sz w:val="18"/>
          <w:szCs w:val="18"/>
        </w:rPr>
        <w:t xml:space="preserve">                                                                                                                                             </w:t>
      </w:r>
    </w:p>
    <w:p w:rsidR="00634706" w:rsidRPr="00435107" w:rsidRDefault="00634706" w:rsidP="00634706">
      <w:pPr>
        <w:spacing w:after="0"/>
        <w:rPr>
          <w:rFonts w:ascii="Times New Roman" w:hAnsi="Times New Roman" w:cs="Times New Roman"/>
          <w:sz w:val="18"/>
          <w:szCs w:val="18"/>
        </w:rPr>
      </w:pPr>
    </w:p>
    <w:p w:rsidR="00634706" w:rsidRPr="00435107" w:rsidRDefault="00634706" w:rsidP="00634706">
      <w:pPr>
        <w:spacing w:after="0"/>
        <w:rPr>
          <w:rFonts w:ascii="Times New Roman" w:hAnsi="Times New Roman" w:cs="Times New Roman"/>
          <w:sz w:val="18"/>
          <w:szCs w:val="18"/>
        </w:rPr>
      </w:pPr>
      <w:r w:rsidRPr="00435107">
        <w:rPr>
          <w:rFonts w:ascii="Times New Roman" w:hAnsi="Times New Roman" w:cs="Times New Roman"/>
          <w:sz w:val="18"/>
          <w:szCs w:val="18"/>
        </w:rPr>
        <w:t xml:space="preserve"> </w:t>
      </w:r>
    </w:p>
    <w:p w:rsidR="00634706" w:rsidRPr="00435107" w:rsidRDefault="00634706" w:rsidP="00634706">
      <w:pPr>
        <w:spacing w:after="0"/>
        <w:rPr>
          <w:rFonts w:ascii="Times New Roman" w:hAnsi="Times New Roman" w:cs="Times New Roman"/>
          <w:sz w:val="18"/>
          <w:szCs w:val="18"/>
        </w:rPr>
      </w:pPr>
      <w:r w:rsidRPr="00435107">
        <w:rPr>
          <w:rFonts w:ascii="Times New Roman" w:hAnsi="Times New Roman" w:cs="Times New Roman"/>
          <w:sz w:val="18"/>
          <w:szCs w:val="18"/>
        </w:rPr>
        <w:t xml:space="preserve">                        </w:t>
      </w:r>
    </w:p>
    <w:p w:rsidR="00634706" w:rsidRPr="00435107" w:rsidRDefault="00634706" w:rsidP="00634706">
      <w:pPr>
        <w:spacing w:after="0"/>
        <w:rPr>
          <w:rFonts w:ascii="Times New Roman" w:hAnsi="Times New Roman" w:cs="Times New Roman"/>
          <w:sz w:val="18"/>
          <w:szCs w:val="18"/>
        </w:rPr>
      </w:pPr>
      <w:r w:rsidRPr="00435107">
        <w:rPr>
          <w:rFonts w:ascii="Times New Roman" w:hAnsi="Times New Roman" w:cs="Times New Roman"/>
          <w:sz w:val="18"/>
          <w:szCs w:val="18"/>
        </w:rPr>
        <w:t xml:space="preserve">                                                                                                                                                  </w:t>
      </w:r>
    </w:p>
    <w:p w:rsidR="00634706" w:rsidRPr="00435107" w:rsidRDefault="00634706" w:rsidP="00634706">
      <w:pPr>
        <w:tabs>
          <w:tab w:val="left" w:pos="7655"/>
          <w:tab w:val="left" w:pos="7797"/>
        </w:tabs>
        <w:spacing w:after="0"/>
        <w:ind w:right="3542"/>
        <w:jc w:val="right"/>
        <w:rPr>
          <w:rFonts w:ascii="Times New Roman" w:hAnsi="Times New Roman" w:cs="Times New Roman"/>
          <w:sz w:val="18"/>
          <w:szCs w:val="18"/>
        </w:rPr>
      </w:pPr>
      <w:r w:rsidRPr="00435107">
        <w:rPr>
          <w:rFonts w:ascii="Times New Roman" w:hAnsi="Times New Roman" w:cs="Times New Roman"/>
          <w:sz w:val="18"/>
          <w:szCs w:val="18"/>
        </w:rPr>
        <w:t xml:space="preserve">                                                                                                                                                     </w:t>
      </w:r>
    </w:p>
    <w:p w:rsidR="00634706" w:rsidRPr="00435107" w:rsidRDefault="00634706" w:rsidP="00634706">
      <w:pPr>
        <w:spacing w:after="0"/>
        <w:rPr>
          <w:rFonts w:ascii="Times New Roman" w:hAnsi="Times New Roman" w:cs="Times New Roman"/>
          <w:b/>
          <w:u w:val="single"/>
        </w:rPr>
      </w:pPr>
      <w:r w:rsidRPr="00435107">
        <w:rPr>
          <w:rFonts w:ascii="Times New Roman" w:hAnsi="Times New Roman" w:cs="Times New Roman"/>
          <w:b/>
          <w:u w:val="single"/>
        </w:rPr>
        <w:t xml:space="preserve">affidamenti con consultazione di un  unico   </w:t>
      </w:r>
    </w:p>
    <w:p w:rsidR="00634706" w:rsidRPr="00435107" w:rsidRDefault="00634706" w:rsidP="00634706">
      <w:pPr>
        <w:spacing w:after="0"/>
        <w:rPr>
          <w:rFonts w:ascii="Times New Roman" w:hAnsi="Times New Roman" w:cs="Times New Roman"/>
          <w:b/>
          <w:u w:val="single"/>
        </w:rPr>
      </w:pPr>
      <w:r w:rsidRPr="00435107">
        <w:rPr>
          <w:rFonts w:ascii="Times New Roman" w:hAnsi="Times New Roman" w:cs="Times New Roman"/>
          <w:b/>
          <w:u w:val="single"/>
        </w:rPr>
        <w:t>operatore economico                                                   valore                      modalità scelta del   contraente</w:t>
      </w:r>
    </w:p>
    <w:p w:rsidR="00634706" w:rsidRPr="00435107" w:rsidRDefault="00634706" w:rsidP="00634706">
      <w:pPr>
        <w:spacing w:after="0"/>
        <w:rPr>
          <w:rFonts w:ascii="Times New Roman" w:hAnsi="Times New Roman" w:cs="Times New Roman"/>
          <w:b/>
          <w:u w:val="single"/>
        </w:rPr>
      </w:pPr>
    </w:p>
    <w:p w:rsidR="00634706" w:rsidRPr="00435107" w:rsidRDefault="00634706" w:rsidP="00634706">
      <w:pPr>
        <w:spacing w:after="0"/>
        <w:rPr>
          <w:rFonts w:ascii="Times New Roman" w:hAnsi="Times New Roman" w:cs="Times New Roman"/>
          <w:sz w:val="18"/>
          <w:szCs w:val="18"/>
        </w:rPr>
      </w:pPr>
      <w:r w:rsidRPr="00435107">
        <w:rPr>
          <w:rFonts w:ascii="Times New Roman" w:hAnsi="Times New Roman" w:cs="Times New Roman"/>
          <w:sz w:val="18"/>
          <w:szCs w:val="18"/>
        </w:rPr>
        <w:t xml:space="preserve">  </w:t>
      </w:r>
    </w:p>
    <w:p w:rsidR="00634706" w:rsidRPr="00435107" w:rsidRDefault="00634706" w:rsidP="00634706">
      <w:pPr>
        <w:spacing w:after="0"/>
        <w:jc w:val="both"/>
        <w:rPr>
          <w:rFonts w:ascii="Times New Roman" w:hAnsi="Times New Roman" w:cs="Times New Roman"/>
          <w:sz w:val="18"/>
          <w:szCs w:val="18"/>
          <w:lang w:val="en-US"/>
        </w:rPr>
      </w:pPr>
      <w:r w:rsidRPr="00435107">
        <w:rPr>
          <w:rFonts w:ascii="Times New Roman" w:hAnsi="Times New Roman" w:cs="Times New Roman"/>
          <w:sz w:val="18"/>
          <w:szCs w:val="18"/>
          <w:lang w:val="en-US"/>
        </w:rPr>
        <w:t xml:space="preserve">n. 35                                                                                </w:t>
      </w:r>
    </w:p>
    <w:p w:rsidR="00634706" w:rsidRPr="008130B7" w:rsidRDefault="00634706" w:rsidP="00634706">
      <w:pPr>
        <w:spacing w:after="0"/>
        <w:jc w:val="both"/>
        <w:rPr>
          <w:rFonts w:ascii="Times New Roman" w:hAnsi="Times New Roman" w:cs="Times New Roman"/>
          <w:sz w:val="18"/>
          <w:szCs w:val="18"/>
        </w:rPr>
      </w:pPr>
      <w:r w:rsidRPr="00435107">
        <w:rPr>
          <w:rFonts w:ascii="Times New Roman" w:hAnsi="Times New Roman" w:cs="Times New Roman"/>
          <w:sz w:val="18"/>
          <w:szCs w:val="18"/>
          <w:lang w:val="en-US"/>
        </w:rPr>
        <w:t xml:space="preserve">                                                                                                                                   </w:t>
      </w:r>
      <w:r w:rsidR="00273357" w:rsidRPr="00435107">
        <w:rPr>
          <w:rFonts w:ascii="Times New Roman" w:hAnsi="Times New Roman" w:cs="Times New Roman"/>
          <w:sz w:val="18"/>
          <w:szCs w:val="18"/>
          <w:lang w:val="en-US"/>
        </w:rPr>
        <w:t xml:space="preserve">            </w:t>
      </w:r>
      <w:r w:rsidRPr="00435107">
        <w:rPr>
          <w:rFonts w:ascii="Times New Roman" w:hAnsi="Times New Roman" w:cs="Times New Roman"/>
          <w:sz w:val="18"/>
          <w:szCs w:val="18"/>
          <w:lang w:val="en-US"/>
        </w:rPr>
        <w:t xml:space="preserve"> </w:t>
      </w:r>
      <w:r w:rsidRPr="008130B7">
        <w:rPr>
          <w:rFonts w:ascii="Times New Roman" w:hAnsi="Times New Roman" w:cs="Times New Roman"/>
          <w:sz w:val="18"/>
          <w:szCs w:val="18"/>
        </w:rPr>
        <w:t>-    n   2  in House ( Infocamere)</w:t>
      </w:r>
    </w:p>
    <w:p w:rsidR="00634706" w:rsidRPr="00435107" w:rsidRDefault="00634706" w:rsidP="00634706">
      <w:pPr>
        <w:spacing w:after="0"/>
        <w:ind w:left="5954"/>
        <w:jc w:val="both"/>
        <w:rPr>
          <w:rFonts w:ascii="Times New Roman" w:hAnsi="Times New Roman" w:cs="Times New Roman"/>
          <w:sz w:val="18"/>
          <w:szCs w:val="18"/>
        </w:rPr>
      </w:pPr>
      <w:r w:rsidRPr="008130B7">
        <w:rPr>
          <w:rFonts w:ascii="Times New Roman" w:hAnsi="Times New Roman" w:cs="Times New Roman"/>
          <w:sz w:val="18"/>
          <w:szCs w:val="18"/>
        </w:rPr>
        <w:lastRenderedPageBreak/>
        <w:t xml:space="preserve">                                                                                                                                                                                                                                                                                                                                                                                                                                                               </w:t>
      </w:r>
      <w:r w:rsidRPr="00435107">
        <w:rPr>
          <w:rFonts w:ascii="Times New Roman" w:hAnsi="Times New Roman" w:cs="Times New Roman"/>
          <w:sz w:val="18"/>
          <w:szCs w:val="18"/>
        </w:rPr>
        <w:t xml:space="preserve">-    n. 6  per esclusività  delle forniture : </w:t>
      </w:r>
    </w:p>
    <w:p w:rsidR="00634706" w:rsidRPr="00435107" w:rsidRDefault="00634706" w:rsidP="00634706">
      <w:pPr>
        <w:spacing w:after="0"/>
        <w:jc w:val="both"/>
        <w:rPr>
          <w:rFonts w:ascii="Times New Roman" w:hAnsi="Times New Roman" w:cs="Times New Roman"/>
          <w:sz w:val="18"/>
          <w:szCs w:val="18"/>
        </w:rPr>
      </w:pPr>
      <w:r w:rsidRPr="00435107">
        <w:rPr>
          <w:rFonts w:ascii="Times New Roman" w:hAnsi="Times New Roman" w:cs="Times New Roman"/>
          <w:sz w:val="18"/>
          <w:szCs w:val="18"/>
        </w:rPr>
        <w:t xml:space="preserve">                                                                                                                                         (es: acquisto volumi/abbonamenti a riviste      </w:t>
      </w:r>
    </w:p>
    <w:p w:rsidR="00634706" w:rsidRPr="00435107" w:rsidRDefault="00634706" w:rsidP="00634706">
      <w:pPr>
        <w:spacing w:after="0"/>
        <w:jc w:val="both"/>
        <w:rPr>
          <w:rFonts w:ascii="Times New Roman" w:hAnsi="Times New Roman" w:cs="Times New Roman"/>
          <w:sz w:val="18"/>
          <w:szCs w:val="18"/>
        </w:rPr>
      </w:pPr>
      <w:r w:rsidRPr="00435107">
        <w:rPr>
          <w:rFonts w:ascii="Times New Roman" w:hAnsi="Times New Roman" w:cs="Times New Roman"/>
          <w:sz w:val="18"/>
          <w:szCs w:val="18"/>
        </w:rPr>
        <w:t xml:space="preserve">                                                                                                                                         Specializzate/pubblicazioni su quotidiani/ testate</w:t>
      </w:r>
    </w:p>
    <w:p w:rsidR="00634706" w:rsidRPr="00435107" w:rsidRDefault="00634706" w:rsidP="00634706">
      <w:pPr>
        <w:spacing w:after="0"/>
        <w:jc w:val="both"/>
        <w:rPr>
          <w:rFonts w:ascii="Times New Roman" w:hAnsi="Times New Roman" w:cs="Times New Roman"/>
          <w:sz w:val="18"/>
          <w:szCs w:val="18"/>
        </w:rPr>
      </w:pPr>
      <w:r w:rsidRPr="00435107">
        <w:rPr>
          <w:rFonts w:ascii="Times New Roman" w:hAnsi="Times New Roman" w:cs="Times New Roman"/>
          <w:sz w:val="18"/>
          <w:szCs w:val="18"/>
        </w:rPr>
        <w:t xml:space="preserve">                                                                                                                                       On line come da piani di comunicazione                                         </w:t>
      </w:r>
    </w:p>
    <w:p w:rsidR="00634706" w:rsidRPr="00435107" w:rsidRDefault="00634706" w:rsidP="00634706">
      <w:pPr>
        <w:spacing w:after="0"/>
        <w:ind w:left="5954" w:firstLine="141"/>
        <w:jc w:val="both"/>
        <w:rPr>
          <w:rFonts w:ascii="Times New Roman" w:hAnsi="Times New Roman" w:cs="Times New Roman"/>
          <w:sz w:val="18"/>
          <w:szCs w:val="18"/>
        </w:rPr>
      </w:pPr>
      <w:r w:rsidRPr="00435107">
        <w:rPr>
          <w:rFonts w:ascii="Times New Roman" w:hAnsi="Times New Roman" w:cs="Times New Roman"/>
          <w:sz w:val="18"/>
          <w:szCs w:val="18"/>
        </w:rPr>
        <w:t xml:space="preserve">                                                                                                                                                 -  n. 27 affidamenti diretti ( n.5 trattative dirette sul MEPA  e  n. 22  affidamenti diretti ai sensi dell’art. 36 comma 2 D.Lgs- n. 50/2016) </w:t>
      </w:r>
    </w:p>
    <w:p w:rsidR="00634706" w:rsidRPr="00435107" w:rsidRDefault="00634706" w:rsidP="00634706">
      <w:pPr>
        <w:spacing w:after="0"/>
        <w:ind w:left="6095"/>
        <w:jc w:val="both"/>
        <w:rPr>
          <w:rFonts w:ascii="Times New Roman" w:hAnsi="Times New Roman" w:cs="Times New Roman"/>
          <w:sz w:val="18"/>
          <w:szCs w:val="18"/>
        </w:rPr>
      </w:pPr>
      <w:r w:rsidRPr="00435107">
        <w:rPr>
          <w:rFonts w:ascii="Times New Roman" w:hAnsi="Times New Roman" w:cs="Times New Roman"/>
          <w:sz w:val="18"/>
          <w:szCs w:val="18"/>
        </w:rPr>
        <w:t xml:space="preserve"> </w:t>
      </w:r>
    </w:p>
    <w:p w:rsidR="00634706" w:rsidRPr="00435107" w:rsidRDefault="00634706" w:rsidP="00634706">
      <w:pPr>
        <w:spacing w:after="0"/>
        <w:rPr>
          <w:rFonts w:ascii="Times New Roman" w:hAnsi="Times New Roman" w:cs="Times New Roman"/>
          <w:b/>
          <w:sz w:val="18"/>
          <w:szCs w:val="18"/>
        </w:rPr>
      </w:pPr>
      <w:r w:rsidRPr="00435107">
        <w:rPr>
          <w:rFonts w:ascii="Times New Roman" w:hAnsi="Times New Roman" w:cs="Times New Roman"/>
          <w:b/>
          <w:sz w:val="18"/>
          <w:szCs w:val="18"/>
        </w:rPr>
        <w:t xml:space="preserve">N. Procedure con un solo offerente rispetto al n. totale delle </w:t>
      </w:r>
    </w:p>
    <w:p w:rsidR="00634706" w:rsidRPr="00435107" w:rsidRDefault="00634706" w:rsidP="00634706">
      <w:pPr>
        <w:spacing w:after="0"/>
        <w:rPr>
          <w:rFonts w:ascii="Times New Roman" w:hAnsi="Times New Roman" w:cs="Times New Roman"/>
          <w:b/>
          <w:sz w:val="18"/>
          <w:szCs w:val="18"/>
        </w:rPr>
      </w:pPr>
      <w:r w:rsidRPr="00435107">
        <w:rPr>
          <w:rFonts w:ascii="Times New Roman" w:hAnsi="Times New Roman" w:cs="Times New Roman"/>
          <w:b/>
          <w:sz w:val="18"/>
          <w:szCs w:val="18"/>
        </w:rPr>
        <w:t xml:space="preserve">procedure attivate   </w:t>
      </w:r>
    </w:p>
    <w:p w:rsidR="00634706" w:rsidRPr="00435107" w:rsidRDefault="00634706" w:rsidP="00634706">
      <w:pPr>
        <w:spacing w:after="0"/>
        <w:rPr>
          <w:rFonts w:ascii="Times New Roman" w:hAnsi="Times New Roman" w:cs="Times New Roman"/>
          <w:sz w:val="18"/>
          <w:szCs w:val="18"/>
        </w:rPr>
      </w:pPr>
      <w:r w:rsidRPr="00435107">
        <w:rPr>
          <w:rFonts w:ascii="Times New Roman" w:hAnsi="Times New Roman" w:cs="Times New Roman"/>
          <w:sz w:val="18"/>
          <w:szCs w:val="18"/>
        </w:rPr>
        <w:t xml:space="preserve">n. 0                                                                                                                                                                                                                                                   </w:t>
      </w:r>
    </w:p>
    <w:p w:rsidR="00634706" w:rsidRPr="00435107" w:rsidRDefault="00634706" w:rsidP="00634706">
      <w:pPr>
        <w:spacing w:after="0"/>
        <w:rPr>
          <w:rFonts w:ascii="Times New Roman" w:hAnsi="Times New Roman" w:cs="Times New Roman"/>
          <w:b/>
          <w:sz w:val="18"/>
          <w:szCs w:val="18"/>
        </w:rPr>
      </w:pPr>
    </w:p>
    <w:p w:rsidR="00634706" w:rsidRPr="00435107" w:rsidRDefault="00634706" w:rsidP="00634706">
      <w:pPr>
        <w:spacing w:after="0"/>
        <w:jc w:val="both"/>
        <w:rPr>
          <w:rFonts w:ascii="Times New Roman" w:hAnsi="Times New Roman" w:cs="Times New Roman"/>
          <w:b/>
          <w:sz w:val="18"/>
          <w:szCs w:val="18"/>
        </w:rPr>
      </w:pPr>
      <w:r w:rsidRPr="00435107">
        <w:rPr>
          <w:rFonts w:ascii="Times New Roman" w:hAnsi="Times New Roman" w:cs="Times New Roman"/>
          <w:b/>
          <w:sz w:val="18"/>
          <w:szCs w:val="18"/>
        </w:rPr>
        <w:t>Nell’acquisizione delle forniture ci si è attenuti al programma annuale dei fabbisogni.</w:t>
      </w:r>
    </w:p>
    <w:p w:rsidR="00634706" w:rsidRPr="00435107" w:rsidRDefault="00634706" w:rsidP="00634706">
      <w:pPr>
        <w:spacing w:after="0"/>
        <w:jc w:val="both"/>
        <w:rPr>
          <w:rFonts w:ascii="Times New Roman" w:hAnsi="Times New Roman" w:cs="Times New Roman"/>
          <w:b/>
          <w:sz w:val="18"/>
          <w:szCs w:val="18"/>
        </w:rPr>
      </w:pPr>
      <w:r w:rsidRPr="00435107">
        <w:rPr>
          <w:rFonts w:ascii="Times New Roman" w:hAnsi="Times New Roman" w:cs="Times New Roman"/>
          <w:b/>
          <w:sz w:val="18"/>
          <w:szCs w:val="18"/>
        </w:rPr>
        <w:t>Le procedure sono state avviate mediamente 6 mesi prima delle scadenze contrattuali.</w:t>
      </w:r>
    </w:p>
    <w:p w:rsidR="00634706" w:rsidRPr="00435107" w:rsidRDefault="00634706" w:rsidP="00634706">
      <w:pPr>
        <w:spacing w:after="0"/>
        <w:jc w:val="both"/>
        <w:rPr>
          <w:rFonts w:ascii="Times New Roman" w:hAnsi="Times New Roman" w:cs="Times New Roman"/>
          <w:b/>
          <w:sz w:val="18"/>
          <w:szCs w:val="18"/>
        </w:rPr>
      </w:pPr>
      <w:r w:rsidRPr="00435107">
        <w:rPr>
          <w:rFonts w:ascii="Times New Roman" w:hAnsi="Times New Roman" w:cs="Times New Roman"/>
          <w:b/>
          <w:sz w:val="18"/>
          <w:szCs w:val="18"/>
        </w:rPr>
        <w:t>Non ci sono stati casi di ricorso al dialogo competitivo né affidamenti di somma urgenza.</w:t>
      </w:r>
    </w:p>
    <w:p w:rsidR="00634706" w:rsidRPr="00435107" w:rsidRDefault="00634706" w:rsidP="00634706">
      <w:pPr>
        <w:spacing w:after="0"/>
        <w:jc w:val="both"/>
        <w:rPr>
          <w:rFonts w:ascii="Times New Roman" w:hAnsi="Times New Roman" w:cs="Times New Roman"/>
          <w:b/>
          <w:sz w:val="18"/>
          <w:szCs w:val="18"/>
        </w:rPr>
      </w:pPr>
      <w:r w:rsidRPr="00435107">
        <w:rPr>
          <w:rFonts w:ascii="Times New Roman" w:hAnsi="Times New Roman" w:cs="Times New Roman"/>
          <w:b/>
          <w:sz w:val="18"/>
          <w:szCs w:val="18"/>
        </w:rPr>
        <w:t>Per tutti gli affidamenti è stata verificata  l’assenza di conflitto di interessi e la</w:t>
      </w:r>
    </w:p>
    <w:p w:rsidR="00634706" w:rsidRPr="00435107" w:rsidRDefault="00634706" w:rsidP="00634706">
      <w:pPr>
        <w:spacing w:after="0"/>
        <w:jc w:val="both"/>
        <w:rPr>
          <w:rFonts w:ascii="Times New Roman" w:hAnsi="Times New Roman" w:cs="Times New Roman"/>
          <w:b/>
          <w:sz w:val="18"/>
          <w:szCs w:val="18"/>
        </w:rPr>
      </w:pPr>
      <w:r w:rsidRPr="00435107">
        <w:rPr>
          <w:rFonts w:ascii="Times New Roman" w:hAnsi="Times New Roman" w:cs="Times New Roman"/>
          <w:b/>
          <w:sz w:val="18"/>
          <w:szCs w:val="18"/>
        </w:rPr>
        <w:t xml:space="preserve">regolarità contributiva mediante richiesta del DURC  On-line   sul sistema telematico INPS.   </w:t>
      </w:r>
    </w:p>
    <w:p w:rsidR="00634706" w:rsidRPr="00435107" w:rsidRDefault="00634706" w:rsidP="00634706">
      <w:pPr>
        <w:spacing w:after="0"/>
        <w:jc w:val="both"/>
        <w:rPr>
          <w:rFonts w:ascii="Times New Roman" w:hAnsi="Times New Roman" w:cs="Times New Roman"/>
          <w:b/>
          <w:sz w:val="18"/>
          <w:szCs w:val="18"/>
        </w:rPr>
      </w:pPr>
      <w:r w:rsidRPr="00435107">
        <w:rPr>
          <w:rFonts w:ascii="Times New Roman" w:hAnsi="Times New Roman" w:cs="Times New Roman"/>
          <w:b/>
          <w:sz w:val="18"/>
          <w:szCs w:val="18"/>
        </w:rPr>
        <w:t>Valore= IVA esclusa</w:t>
      </w:r>
    </w:p>
    <w:p w:rsidR="00634706" w:rsidRPr="00435107" w:rsidRDefault="00634706" w:rsidP="00634706">
      <w:pPr>
        <w:spacing w:after="0"/>
        <w:rPr>
          <w:rFonts w:ascii="Times New Roman" w:hAnsi="Times New Roman" w:cs="Times New Roman"/>
          <w:b/>
          <w:sz w:val="18"/>
          <w:szCs w:val="18"/>
        </w:rPr>
      </w:pPr>
    </w:p>
    <w:p w:rsidR="00F06140" w:rsidRPr="00435107" w:rsidRDefault="00F06140" w:rsidP="00BC1F30">
      <w:pPr>
        <w:spacing w:after="0" w:line="240" w:lineRule="auto"/>
        <w:rPr>
          <w:rFonts w:ascii="Times New Roman" w:hAnsi="Times New Roman" w:cs="Times New Roman"/>
          <w:b/>
        </w:rPr>
      </w:pPr>
    </w:p>
    <w:p w:rsidR="00F06140" w:rsidRPr="00435107" w:rsidRDefault="00C336FA" w:rsidP="00C33D34">
      <w:pPr>
        <w:spacing w:after="120" w:line="240" w:lineRule="auto"/>
        <w:rPr>
          <w:rFonts w:ascii="Times New Roman" w:hAnsi="Times New Roman" w:cs="Times New Roman"/>
          <w:b/>
          <w:i/>
        </w:rPr>
      </w:pPr>
      <w:r w:rsidRPr="00435107">
        <w:rPr>
          <w:rFonts w:ascii="Times New Roman" w:hAnsi="Times New Roman" w:cs="Times New Roman"/>
          <w:b/>
        </w:rPr>
        <w:t>Area</w:t>
      </w:r>
      <w:r w:rsidR="00D13FD9" w:rsidRPr="00435107">
        <w:rPr>
          <w:rFonts w:ascii="Times New Roman" w:hAnsi="Times New Roman" w:cs="Times New Roman"/>
          <w:b/>
        </w:rPr>
        <w:t xml:space="preserve"> II^ </w:t>
      </w:r>
      <w:r w:rsidRPr="00435107">
        <w:rPr>
          <w:rFonts w:ascii="Times New Roman" w:hAnsi="Times New Roman" w:cs="Times New Roman"/>
          <w:b/>
          <w:i/>
        </w:rPr>
        <w:t>Promozione Statistica e Regolazione del mercato</w:t>
      </w:r>
      <w:r w:rsidR="00D13FD9" w:rsidRPr="00435107">
        <w:rPr>
          <w:rFonts w:ascii="Times New Roman" w:hAnsi="Times New Roman" w:cs="Times New Roman"/>
          <w:b/>
        </w:rPr>
        <w:t xml:space="preserve"> e</w:t>
      </w:r>
      <w:r w:rsidRPr="00435107">
        <w:rPr>
          <w:rFonts w:ascii="Times New Roman" w:hAnsi="Times New Roman" w:cs="Times New Roman"/>
          <w:b/>
        </w:rPr>
        <w:t xml:space="preserve"> Area</w:t>
      </w:r>
      <w:r w:rsidR="00D13FD9" w:rsidRPr="00435107">
        <w:rPr>
          <w:rFonts w:ascii="Times New Roman" w:hAnsi="Times New Roman" w:cs="Times New Roman"/>
          <w:b/>
        </w:rPr>
        <w:t xml:space="preserve"> III^</w:t>
      </w:r>
      <w:r w:rsidRPr="00435107">
        <w:rPr>
          <w:rFonts w:ascii="Times New Roman" w:hAnsi="Times New Roman" w:cs="Times New Roman"/>
          <w:b/>
        </w:rPr>
        <w:t xml:space="preserve"> </w:t>
      </w:r>
      <w:r w:rsidRPr="00435107">
        <w:rPr>
          <w:rFonts w:ascii="Times New Roman" w:hAnsi="Times New Roman" w:cs="Times New Roman"/>
          <w:b/>
          <w:i/>
        </w:rPr>
        <w:t>Anagrafico Certificativa</w:t>
      </w:r>
    </w:p>
    <w:p w:rsidR="00F06140" w:rsidRPr="00435107" w:rsidRDefault="00F06140" w:rsidP="00C33D34">
      <w:pPr>
        <w:spacing w:after="120" w:line="240" w:lineRule="auto"/>
        <w:rPr>
          <w:rFonts w:ascii="Times New Roman" w:hAnsi="Times New Roman" w:cs="Times New Roman"/>
          <w:b/>
        </w:rPr>
      </w:pPr>
    </w:p>
    <w:p w:rsidR="00D13FD9" w:rsidRPr="00435107" w:rsidRDefault="00D13FD9" w:rsidP="00C33D34">
      <w:pPr>
        <w:autoSpaceDE w:val="0"/>
        <w:autoSpaceDN w:val="0"/>
        <w:adjustRightInd w:val="0"/>
        <w:spacing w:after="120" w:line="240" w:lineRule="auto"/>
        <w:jc w:val="both"/>
        <w:rPr>
          <w:rFonts w:ascii="Times New Roman" w:hAnsi="Times New Roman" w:cs="Times New Roman"/>
          <w:color w:val="000000"/>
        </w:rPr>
      </w:pPr>
      <w:r w:rsidRPr="00435107">
        <w:rPr>
          <w:rFonts w:ascii="Times New Roman" w:hAnsi="Times New Roman" w:cs="Times New Roman"/>
          <w:color w:val="000000"/>
        </w:rPr>
        <w:t xml:space="preserve">Anche per la seconda parte dell’anno in questione, non sono pervenute segnalazioni di possibili illeciti né di conflitti – anche potenziali – d’interesse ovvero di attività “anomale” connesse alla gestione dei termini procedimentali. Analogamente, non sono state riscontrare criticità degne di rilievo nell’applicazione delle misure anticorruzione. </w:t>
      </w:r>
    </w:p>
    <w:p w:rsidR="00D13FD9" w:rsidRPr="00435107" w:rsidRDefault="00D13FD9" w:rsidP="00C33D34">
      <w:pPr>
        <w:autoSpaceDE w:val="0"/>
        <w:autoSpaceDN w:val="0"/>
        <w:adjustRightInd w:val="0"/>
        <w:spacing w:after="120" w:line="240" w:lineRule="auto"/>
        <w:jc w:val="both"/>
        <w:rPr>
          <w:rFonts w:ascii="Times New Roman" w:hAnsi="Times New Roman" w:cs="Times New Roman"/>
          <w:color w:val="000000"/>
        </w:rPr>
      </w:pPr>
      <w:r w:rsidRPr="00435107">
        <w:rPr>
          <w:rFonts w:ascii="Times New Roman" w:hAnsi="Times New Roman" w:cs="Times New Roman"/>
          <w:color w:val="000000"/>
        </w:rPr>
        <w:t xml:space="preserve">Il controllo a campione sulle pratiche più “sensibili” riguardanti materie di competenza dei Servizi appartenenti all’area II e II, previsto per la prima volta nell’ambito delle performance della Camera e degli obiettivi dirigenziali allo scopo di prevenire e reprimere eventuali fenomeni legati a problematiche attinenti all’anticorruzione, è stato effettuato anche in relazione al secondo semestre dell’anno, come di seguito dettagliato: </w:t>
      </w:r>
    </w:p>
    <w:p w:rsidR="00D13FD9" w:rsidRPr="00435107" w:rsidRDefault="00D13FD9" w:rsidP="00C33D34">
      <w:pPr>
        <w:autoSpaceDE w:val="0"/>
        <w:autoSpaceDN w:val="0"/>
        <w:adjustRightInd w:val="0"/>
        <w:spacing w:after="120" w:line="240" w:lineRule="auto"/>
        <w:jc w:val="both"/>
        <w:rPr>
          <w:rFonts w:ascii="Times New Roman" w:hAnsi="Times New Roman" w:cs="Times New Roman"/>
          <w:color w:val="000000"/>
          <w:sz w:val="20"/>
          <w:szCs w:val="20"/>
        </w:rPr>
      </w:pPr>
      <w:r w:rsidRPr="00435107">
        <w:rPr>
          <w:rFonts w:ascii="Times New Roman" w:hAnsi="Times New Roman" w:cs="Times New Roman"/>
          <w:b/>
          <w:bCs/>
          <w:color w:val="000000"/>
          <w:sz w:val="20"/>
          <w:szCs w:val="20"/>
        </w:rPr>
        <w:t xml:space="preserve">CONTROLLO A CAMPIONE SU PRATICHE “SENSIBILI”: </w:t>
      </w:r>
    </w:p>
    <w:p w:rsidR="00D13FD9" w:rsidRPr="00435107" w:rsidRDefault="00D13FD9" w:rsidP="00C33D34">
      <w:pPr>
        <w:autoSpaceDE w:val="0"/>
        <w:autoSpaceDN w:val="0"/>
        <w:adjustRightInd w:val="0"/>
        <w:spacing w:after="120" w:line="240" w:lineRule="auto"/>
        <w:jc w:val="both"/>
        <w:rPr>
          <w:rFonts w:ascii="Times New Roman" w:hAnsi="Times New Roman" w:cs="Times New Roman"/>
          <w:color w:val="000000"/>
        </w:rPr>
      </w:pPr>
      <w:r w:rsidRPr="00435107">
        <w:rPr>
          <w:rFonts w:ascii="Times New Roman" w:hAnsi="Times New Roman" w:cs="Times New Roman"/>
          <w:color w:val="000000"/>
        </w:rPr>
        <w:t xml:space="preserve">Si è proceduto all’estrazione casuale di alcune pratiche da sottoporre a controllo, al fine di accertare la correttezza procedimentale ed i tempi di istruttoria. Nello specifico, le pratiche trattate sono state: </w:t>
      </w:r>
    </w:p>
    <w:p w:rsidR="00D13FD9" w:rsidRPr="00435107" w:rsidRDefault="00D13FD9" w:rsidP="00C33D34">
      <w:pPr>
        <w:autoSpaceDE w:val="0"/>
        <w:autoSpaceDN w:val="0"/>
        <w:adjustRightInd w:val="0"/>
        <w:spacing w:after="120" w:line="240" w:lineRule="auto"/>
        <w:jc w:val="both"/>
        <w:rPr>
          <w:rFonts w:ascii="Times New Roman" w:hAnsi="Times New Roman" w:cs="Times New Roman"/>
          <w:color w:val="000000"/>
        </w:rPr>
      </w:pPr>
      <w:r w:rsidRPr="00435107">
        <w:rPr>
          <w:rFonts w:ascii="Times New Roman" w:hAnsi="Times New Roman" w:cs="Times New Roman"/>
          <w:color w:val="000000"/>
        </w:rPr>
        <w:t xml:space="preserve">SERVIZIO IV n. 3 pratiche contributi partecipazione a Fiere </w:t>
      </w:r>
    </w:p>
    <w:p w:rsidR="00D13FD9" w:rsidRPr="00435107" w:rsidRDefault="00D13FD9" w:rsidP="00C33D34">
      <w:pPr>
        <w:autoSpaceDE w:val="0"/>
        <w:autoSpaceDN w:val="0"/>
        <w:adjustRightInd w:val="0"/>
        <w:spacing w:after="120" w:line="240" w:lineRule="auto"/>
        <w:jc w:val="both"/>
        <w:rPr>
          <w:rFonts w:ascii="Times New Roman" w:hAnsi="Times New Roman" w:cs="Times New Roman"/>
          <w:color w:val="000000"/>
        </w:rPr>
      </w:pPr>
      <w:r w:rsidRPr="00435107">
        <w:rPr>
          <w:rFonts w:ascii="Times New Roman" w:hAnsi="Times New Roman" w:cs="Times New Roman"/>
          <w:color w:val="000000"/>
        </w:rPr>
        <w:t xml:space="preserve">n. 5 pratiche contributi acquisto macchinari innovativi </w:t>
      </w:r>
    </w:p>
    <w:p w:rsidR="00D13FD9" w:rsidRPr="00435107" w:rsidRDefault="00D13FD9" w:rsidP="00C33D34">
      <w:pPr>
        <w:autoSpaceDE w:val="0"/>
        <w:autoSpaceDN w:val="0"/>
        <w:adjustRightInd w:val="0"/>
        <w:spacing w:after="120" w:line="240" w:lineRule="auto"/>
        <w:jc w:val="both"/>
        <w:rPr>
          <w:rFonts w:ascii="Times New Roman" w:hAnsi="Times New Roman" w:cs="Times New Roman"/>
          <w:color w:val="000000"/>
        </w:rPr>
      </w:pPr>
      <w:r w:rsidRPr="00435107">
        <w:rPr>
          <w:rFonts w:ascii="Times New Roman" w:hAnsi="Times New Roman" w:cs="Times New Roman"/>
          <w:color w:val="000000"/>
        </w:rPr>
        <w:t xml:space="preserve">n. 5 pratiche cancellazione protesti </w:t>
      </w:r>
    </w:p>
    <w:p w:rsidR="00D13FD9" w:rsidRPr="00435107" w:rsidRDefault="00D13FD9" w:rsidP="00C33D34">
      <w:pPr>
        <w:autoSpaceDE w:val="0"/>
        <w:autoSpaceDN w:val="0"/>
        <w:adjustRightInd w:val="0"/>
        <w:spacing w:after="120" w:line="240" w:lineRule="auto"/>
        <w:jc w:val="both"/>
        <w:rPr>
          <w:rFonts w:ascii="Times New Roman" w:hAnsi="Times New Roman" w:cs="Times New Roman"/>
          <w:color w:val="000000"/>
        </w:rPr>
      </w:pPr>
      <w:r w:rsidRPr="00435107">
        <w:rPr>
          <w:rFonts w:ascii="Times New Roman" w:hAnsi="Times New Roman" w:cs="Times New Roman"/>
          <w:color w:val="000000"/>
        </w:rPr>
        <w:t xml:space="preserve">SERVIZIO V n.6 pratiche rilascio carte tachigrafiche </w:t>
      </w:r>
    </w:p>
    <w:p w:rsidR="00D13FD9" w:rsidRPr="00435107" w:rsidRDefault="00D13FD9" w:rsidP="00C33D34">
      <w:pPr>
        <w:autoSpaceDE w:val="0"/>
        <w:autoSpaceDN w:val="0"/>
        <w:adjustRightInd w:val="0"/>
        <w:spacing w:after="120" w:line="240" w:lineRule="auto"/>
        <w:jc w:val="both"/>
        <w:rPr>
          <w:rFonts w:ascii="Times New Roman" w:hAnsi="Times New Roman" w:cs="Times New Roman"/>
          <w:color w:val="000000"/>
        </w:rPr>
      </w:pPr>
      <w:r w:rsidRPr="00435107">
        <w:rPr>
          <w:rFonts w:ascii="Times New Roman" w:hAnsi="Times New Roman" w:cs="Times New Roman"/>
          <w:color w:val="000000"/>
        </w:rPr>
        <w:t xml:space="preserve">n. 5 pratiche riguardanti verifiche metriche </w:t>
      </w:r>
    </w:p>
    <w:p w:rsidR="00D13FD9" w:rsidRPr="00435107" w:rsidRDefault="00D13FD9" w:rsidP="00C33D34">
      <w:pPr>
        <w:autoSpaceDE w:val="0"/>
        <w:autoSpaceDN w:val="0"/>
        <w:adjustRightInd w:val="0"/>
        <w:spacing w:after="120" w:line="240" w:lineRule="auto"/>
        <w:jc w:val="both"/>
        <w:rPr>
          <w:rFonts w:ascii="Times New Roman" w:hAnsi="Times New Roman" w:cs="Times New Roman"/>
          <w:color w:val="000000"/>
        </w:rPr>
      </w:pPr>
      <w:r w:rsidRPr="00435107">
        <w:rPr>
          <w:rFonts w:ascii="Times New Roman" w:hAnsi="Times New Roman" w:cs="Times New Roman"/>
          <w:color w:val="000000"/>
        </w:rPr>
        <w:t xml:space="preserve">SERVIZIO VI n.5 pratiche Autoriparatore </w:t>
      </w:r>
    </w:p>
    <w:p w:rsidR="00D13FD9" w:rsidRPr="00435107" w:rsidRDefault="00D13FD9" w:rsidP="00C33D34">
      <w:pPr>
        <w:autoSpaceDE w:val="0"/>
        <w:autoSpaceDN w:val="0"/>
        <w:adjustRightInd w:val="0"/>
        <w:spacing w:after="120" w:line="240" w:lineRule="auto"/>
        <w:jc w:val="both"/>
        <w:rPr>
          <w:rFonts w:ascii="Times New Roman" w:hAnsi="Times New Roman" w:cs="Times New Roman"/>
          <w:color w:val="000000"/>
        </w:rPr>
      </w:pPr>
      <w:r w:rsidRPr="00435107">
        <w:rPr>
          <w:rFonts w:ascii="Times New Roman" w:hAnsi="Times New Roman" w:cs="Times New Roman"/>
          <w:color w:val="000000"/>
        </w:rPr>
        <w:t xml:space="preserve">n. 5 pratiche Impiantisti </w:t>
      </w:r>
    </w:p>
    <w:p w:rsidR="00D13FD9" w:rsidRPr="00435107" w:rsidRDefault="00D13FD9" w:rsidP="00C33D34">
      <w:pPr>
        <w:autoSpaceDE w:val="0"/>
        <w:autoSpaceDN w:val="0"/>
        <w:adjustRightInd w:val="0"/>
        <w:spacing w:after="120" w:line="240" w:lineRule="auto"/>
        <w:jc w:val="both"/>
        <w:rPr>
          <w:rFonts w:ascii="Times New Roman" w:hAnsi="Times New Roman" w:cs="Times New Roman"/>
          <w:color w:val="000000"/>
        </w:rPr>
      </w:pPr>
      <w:r w:rsidRPr="00435107">
        <w:rPr>
          <w:rFonts w:ascii="Times New Roman" w:hAnsi="Times New Roman" w:cs="Times New Roman"/>
          <w:color w:val="000000"/>
        </w:rPr>
        <w:t xml:space="preserve">SERVIZIO VII n.4 pratiche iscrizione ruolo conducenti </w:t>
      </w:r>
    </w:p>
    <w:p w:rsidR="00D13FD9" w:rsidRPr="00435107" w:rsidRDefault="00D13FD9" w:rsidP="00C33D34">
      <w:pPr>
        <w:autoSpaceDE w:val="0"/>
        <w:autoSpaceDN w:val="0"/>
        <w:adjustRightInd w:val="0"/>
        <w:spacing w:after="120" w:line="240" w:lineRule="auto"/>
        <w:jc w:val="both"/>
        <w:rPr>
          <w:rFonts w:ascii="Times New Roman" w:hAnsi="Times New Roman" w:cs="Times New Roman"/>
          <w:color w:val="000000"/>
        </w:rPr>
      </w:pPr>
      <w:r w:rsidRPr="00435107">
        <w:rPr>
          <w:rFonts w:ascii="Times New Roman" w:hAnsi="Times New Roman" w:cs="Times New Roman"/>
          <w:color w:val="000000"/>
        </w:rPr>
        <w:t xml:space="preserve">SERVIZIO VIII n. 5 pratiche sgravio diritto annuale </w:t>
      </w:r>
    </w:p>
    <w:p w:rsidR="00D13FD9" w:rsidRPr="00435107" w:rsidRDefault="00D13FD9" w:rsidP="00C33D34">
      <w:pPr>
        <w:autoSpaceDE w:val="0"/>
        <w:autoSpaceDN w:val="0"/>
        <w:adjustRightInd w:val="0"/>
        <w:spacing w:after="120" w:line="240" w:lineRule="auto"/>
        <w:jc w:val="both"/>
        <w:rPr>
          <w:rFonts w:ascii="Times New Roman" w:hAnsi="Times New Roman" w:cs="Times New Roman"/>
          <w:color w:val="000000"/>
        </w:rPr>
      </w:pPr>
      <w:r w:rsidRPr="00435107">
        <w:rPr>
          <w:rFonts w:ascii="Times New Roman" w:hAnsi="Times New Roman" w:cs="Times New Roman"/>
          <w:color w:val="000000"/>
        </w:rPr>
        <w:t xml:space="preserve">n. 3 pratiche rimborso diritto annuale. </w:t>
      </w:r>
    </w:p>
    <w:p w:rsidR="00D13FD9" w:rsidRPr="00435107" w:rsidRDefault="00D13FD9" w:rsidP="00C33D34">
      <w:pPr>
        <w:autoSpaceDE w:val="0"/>
        <w:autoSpaceDN w:val="0"/>
        <w:adjustRightInd w:val="0"/>
        <w:spacing w:after="120" w:line="240" w:lineRule="auto"/>
        <w:jc w:val="both"/>
        <w:rPr>
          <w:rFonts w:ascii="Times New Roman" w:hAnsi="Times New Roman" w:cs="Times New Roman"/>
          <w:color w:val="000000"/>
        </w:rPr>
      </w:pPr>
      <w:r w:rsidRPr="00435107">
        <w:rPr>
          <w:rFonts w:ascii="Times New Roman" w:hAnsi="Times New Roman" w:cs="Times New Roman"/>
          <w:color w:val="000000"/>
        </w:rPr>
        <w:lastRenderedPageBreak/>
        <w:t xml:space="preserve">Per tutte le pratiche soggette a verifica è stata riscontrata la correttezza degli adempimenti effettuati e la regolarità procedimentale, anche con riferimento ai tempi dell’istruttoria, per cui si è ritenuto che non sussistessero particolari motivi per approfondire aspetti concernenti materia legata all’anticorruzione. </w:t>
      </w:r>
    </w:p>
    <w:p w:rsidR="00D13FD9" w:rsidRPr="00435107" w:rsidRDefault="00D13FD9" w:rsidP="00C33D34">
      <w:pPr>
        <w:autoSpaceDE w:val="0"/>
        <w:autoSpaceDN w:val="0"/>
        <w:adjustRightInd w:val="0"/>
        <w:spacing w:after="120" w:line="240" w:lineRule="auto"/>
        <w:jc w:val="both"/>
        <w:rPr>
          <w:rFonts w:ascii="Times New Roman" w:hAnsi="Times New Roman" w:cs="Times New Roman"/>
          <w:color w:val="000000"/>
        </w:rPr>
      </w:pPr>
      <w:r w:rsidRPr="00435107">
        <w:rPr>
          <w:rFonts w:ascii="Times New Roman" w:hAnsi="Times New Roman" w:cs="Times New Roman"/>
          <w:color w:val="000000"/>
        </w:rPr>
        <w:t xml:space="preserve">Per quanto riguarda, poi, le specifiche attività riferibili alle diverse Aree, si fa rilevare quanto segue: </w:t>
      </w:r>
    </w:p>
    <w:p w:rsidR="00C336FA" w:rsidRPr="00435107" w:rsidRDefault="00C336FA" w:rsidP="00C33D34">
      <w:pPr>
        <w:autoSpaceDE w:val="0"/>
        <w:autoSpaceDN w:val="0"/>
        <w:adjustRightInd w:val="0"/>
        <w:spacing w:after="120" w:line="240" w:lineRule="auto"/>
        <w:jc w:val="both"/>
        <w:rPr>
          <w:rFonts w:ascii="Times New Roman" w:hAnsi="Times New Roman" w:cs="Times New Roman"/>
          <w:color w:val="000000"/>
        </w:rPr>
      </w:pPr>
    </w:p>
    <w:p w:rsidR="00C336FA" w:rsidRPr="00435107" w:rsidRDefault="00C336FA" w:rsidP="00C33D34">
      <w:pPr>
        <w:autoSpaceDE w:val="0"/>
        <w:autoSpaceDN w:val="0"/>
        <w:adjustRightInd w:val="0"/>
        <w:spacing w:after="120" w:line="240" w:lineRule="auto"/>
        <w:jc w:val="both"/>
        <w:rPr>
          <w:rFonts w:ascii="Times New Roman" w:hAnsi="Times New Roman" w:cs="Times New Roman"/>
          <w:color w:val="000000"/>
        </w:rPr>
      </w:pPr>
    </w:p>
    <w:p w:rsidR="00D13FD9" w:rsidRPr="00435107" w:rsidRDefault="00D13FD9" w:rsidP="00C33D34">
      <w:pPr>
        <w:autoSpaceDE w:val="0"/>
        <w:autoSpaceDN w:val="0"/>
        <w:adjustRightInd w:val="0"/>
        <w:spacing w:after="120" w:line="240" w:lineRule="auto"/>
        <w:jc w:val="both"/>
        <w:rPr>
          <w:rFonts w:ascii="Times New Roman" w:hAnsi="Times New Roman" w:cs="Times New Roman"/>
          <w:b/>
          <w:bCs/>
          <w:color w:val="000000"/>
        </w:rPr>
      </w:pPr>
      <w:r w:rsidRPr="00435107">
        <w:rPr>
          <w:rFonts w:ascii="Times New Roman" w:hAnsi="Times New Roman" w:cs="Times New Roman"/>
          <w:b/>
          <w:bCs/>
          <w:color w:val="000000"/>
        </w:rPr>
        <w:t>AREA II</w:t>
      </w:r>
      <w:r w:rsidR="00C336FA" w:rsidRPr="00435107">
        <w:rPr>
          <w:rFonts w:ascii="Times New Roman" w:hAnsi="Times New Roman" w:cs="Times New Roman"/>
          <w:b/>
          <w:bCs/>
          <w:color w:val="000000"/>
        </w:rPr>
        <w:t>:</w:t>
      </w:r>
      <w:r w:rsidRPr="00435107">
        <w:rPr>
          <w:rFonts w:ascii="Times New Roman" w:hAnsi="Times New Roman" w:cs="Times New Roman"/>
          <w:b/>
          <w:bCs/>
          <w:color w:val="000000"/>
        </w:rPr>
        <w:t xml:space="preserve"> PROMOZIONE STATISTICA REGOLAZIONE DEL MERCATO </w:t>
      </w:r>
    </w:p>
    <w:p w:rsidR="00C336FA" w:rsidRPr="00435107" w:rsidRDefault="00C336FA" w:rsidP="00C33D34">
      <w:pPr>
        <w:autoSpaceDE w:val="0"/>
        <w:autoSpaceDN w:val="0"/>
        <w:adjustRightInd w:val="0"/>
        <w:spacing w:after="120" w:line="240" w:lineRule="auto"/>
        <w:jc w:val="both"/>
        <w:rPr>
          <w:rFonts w:ascii="Times New Roman" w:hAnsi="Times New Roman" w:cs="Times New Roman"/>
          <w:color w:val="000000"/>
        </w:rPr>
      </w:pPr>
    </w:p>
    <w:p w:rsidR="00D13FD9" w:rsidRPr="00435107" w:rsidRDefault="00D13FD9" w:rsidP="00C33D34">
      <w:pPr>
        <w:autoSpaceDE w:val="0"/>
        <w:autoSpaceDN w:val="0"/>
        <w:adjustRightInd w:val="0"/>
        <w:spacing w:after="120" w:line="240" w:lineRule="auto"/>
        <w:jc w:val="both"/>
        <w:rPr>
          <w:rFonts w:ascii="Times New Roman" w:hAnsi="Times New Roman" w:cs="Times New Roman"/>
          <w:color w:val="000000"/>
        </w:rPr>
      </w:pPr>
      <w:r w:rsidRPr="00435107">
        <w:rPr>
          <w:rFonts w:ascii="Times New Roman" w:hAnsi="Times New Roman" w:cs="Times New Roman"/>
          <w:b/>
          <w:bCs/>
          <w:color w:val="000000"/>
        </w:rPr>
        <w:t xml:space="preserve">a) Servizio regolazione del mercato, Promozione, Statistica </w:t>
      </w:r>
    </w:p>
    <w:p w:rsidR="00D13FD9" w:rsidRPr="00435107" w:rsidRDefault="00D13FD9" w:rsidP="00C33D34">
      <w:pPr>
        <w:autoSpaceDE w:val="0"/>
        <w:autoSpaceDN w:val="0"/>
        <w:adjustRightInd w:val="0"/>
        <w:spacing w:after="120" w:line="240" w:lineRule="auto"/>
        <w:jc w:val="both"/>
        <w:rPr>
          <w:rFonts w:ascii="Times New Roman" w:hAnsi="Times New Roman" w:cs="Times New Roman"/>
          <w:color w:val="000000"/>
        </w:rPr>
      </w:pPr>
    </w:p>
    <w:p w:rsidR="00D13FD9" w:rsidRPr="00435107" w:rsidRDefault="00D13FD9" w:rsidP="00C33D34">
      <w:pPr>
        <w:autoSpaceDE w:val="0"/>
        <w:autoSpaceDN w:val="0"/>
        <w:adjustRightInd w:val="0"/>
        <w:spacing w:after="120" w:line="240" w:lineRule="auto"/>
        <w:jc w:val="both"/>
        <w:rPr>
          <w:rFonts w:ascii="Times New Roman" w:hAnsi="Times New Roman" w:cs="Times New Roman"/>
          <w:color w:val="000000"/>
        </w:rPr>
      </w:pPr>
      <w:r w:rsidRPr="00435107">
        <w:rPr>
          <w:rFonts w:ascii="Times New Roman" w:hAnsi="Times New Roman" w:cs="Times New Roman"/>
          <w:color w:val="000000"/>
        </w:rPr>
        <w:t xml:space="preserve">Il piano anticorruzione evidenzia, quali situazioni da monitorare, i provvedimenti ampliativi della sfera giuridica del destinatario, con effetto economico diretto ed immediato, conseguenti ad attività dell’ufficio promozione. Nel corso del II semestre dell’anno sono stati adottati, nel complesso, 61 provvedimenti. Nessuno ha determinato situazioni meritevoli di attenzione. Tutti gli incentivi ed i contributi sono stati erogati e liquidati nel pieno rispetto della normativa vigente e delle disposizioni che regolamentavano gli </w:t>
      </w:r>
    </w:p>
    <w:p w:rsidR="00F06140" w:rsidRPr="00435107" w:rsidRDefault="00D13FD9" w:rsidP="00C33D34">
      <w:pPr>
        <w:spacing w:after="120" w:line="240" w:lineRule="auto"/>
        <w:jc w:val="both"/>
        <w:rPr>
          <w:rFonts w:ascii="Times New Roman" w:hAnsi="Times New Roman" w:cs="Times New Roman"/>
          <w:b/>
        </w:rPr>
      </w:pPr>
      <w:r w:rsidRPr="00435107">
        <w:rPr>
          <w:rFonts w:ascii="Times New Roman" w:hAnsi="Times New Roman" w:cs="Times New Roman"/>
          <w:color w:val="000000"/>
        </w:rPr>
        <w:t>interventi e per tutti i soggetti è stata raccolta, laddove richiesta, la dichiarazione prevista dal Piano Anticorruzione.</w:t>
      </w:r>
    </w:p>
    <w:p w:rsidR="00F06140" w:rsidRPr="00435107" w:rsidRDefault="00F06140" w:rsidP="00C33D34">
      <w:pPr>
        <w:spacing w:after="120" w:line="240" w:lineRule="auto"/>
        <w:rPr>
          <w:rFonts w:ascii="Times New Roman" w:hAnsi="Times New Roman" w:cs="Times New Roman"/>
          <w:b/>
        </w:rPr>
      </w:pPr>
    </w:p>
    <w:p w:rsidR="00C336FA" w:rsidRPr="00435107" w:rsidRDefault="00C336FA" w:rsidP="00C33D34">
      <w:pPr>
        <w:autoSpaceDE w:val="0"/>
        <w:autoSpaceDN w:val="0"/>
        <w:adjustRightInd w:val="0"/>
        <w:spacing w:after="120" w:line="240" w:lineRule="auto"/>
        <w:rPr>
          <w:rFonts w:ascii="Times New Roman" w:hAnsi="Times New Roman" w:cs="Times New Roman"/>
          <w:color w:val="000000"/>
        </w:rPr>
      </w:pPr>
    </w:p>
    <w:p w:rsidR="00C336FA" w:rsidRPr="00435107" w:rsidRDefault="00C336FA" w:rsidP="00C33D34">
      <w:pPr>
        <w:autoSpaceDE w:val="0"/>
        <w:autoSpaceDN w:val="0"/>
        <w:adjustRightInd w:val="0"/>
        <w:spacing w:after="120" w:line="240" w:lineRule="auto"/>
        <w:rPr>
          <w:rFonts w:ascii="Times New Roman" w:hAnsi="Times New Roman" w:cs="Times New Roman"/>
          <w:color w:val="000000"/>
        </w:rPr>
      </w:pPr>
      <w:r w:rsidRPr="00435107">
        <w:rPr>
          <w:rFonts w:ascii="Times New Roman" w:hAnsi="Times New Roman" w:cs="Times New Roman"/>
          <w:b/>
          <w:bCs/>
          <w:color w:val="000000"/>
        </w:rPr>
        <w:t xml:space="preserve">b) Servizio Mediaconciliazione e Attività ispettive </w:t>
      </w:r>
    </w:p>
    <w:p w:rsidR="00C336FA" w:rsidRPr="00435107" w:rsidRDefault="00C336FA" w:rsidP="00C33D34">
      <w:pPr>
        <w:autoSpaceDE w:val="0"/>
        <w:autoSpaceDN w:val="0"/>
        <w:adjustRightInd w:val="0"/>
        <w:spacing w:after="120" w:line="240" w:lineRule="auto"/>
        <w:rPr>
          <w:rFonts w:ascii="Times New Roman" w:hAnsi="Times New Roman" w:cs="Times New Roman"/>
          <w:color w:val="000000"/>
        </w:rPr>
      </w:pPr>
      <w:r w:rsidRPr="00435107">
        <w:rPr>
          <w:rFonts w:ascii="Times New Roman" w:hAnsi="Times New Roman" w:cs="Times New Roman"/>
          <w:color w:val="000000"/>
        </w:rPr>
        <w:t xml:space="preserve">Nessuna anomalia da segnalare anche per quanto attiene alle attività svolte nell’ambito delle competenze assegnate al Servizio, riguardanti, nello specifico, le procedure di mediazione, la gestione dei Mediatori e le funzioni di Metrologia Legale. </w:t>
      </w:r>
    </w:p>
    <w:p w:rsidR="00C336FA" w:rsidRPr="00435107" w:rsidRDefault="00C336FA" w:rsidP="00C33D34">
      <w:pPr>
        <w:autoSpaceDE w:val="0"/>
        <w:autoSpaceDN w:val="0"/>
        <w:adjustRightInd w:val="0"/>
        <w:spacing w:after="120" w:line="240" w:lineRule="auto"/>
        <w:rPr>
          <w:rFonts w:ascii="Times New Roman" w:hAnsi="Times New Roman" w:cs="Times New Roman"/>
          <w:color w:val="000000"/>
        </w:rPr>
      </w:pPr>
      <w:r w:rsidRPr="00435107">
        <w:rPr>
          <w:rFonts w:ascii="Times New Roman" w:hAnsi="Times New Roman" w:cs="Times New Roman"/>
          <w:color w:val="000000"/>
        </w:rPr>
        <w:t xml:space="preserve">Per quanto riguarda, in particolare, la media-conciliazione, l’assegnazione degli incarichi ai mediatori è stata gestita assicurando il principio generale della “rotazione” delle nomine e, nell’ambito di questo, è stata effettuata la scelta del nominativo in base ai settori di materia all’epoca indicati nella domanda di iscrizione. Inoltre è stato osservato il criterio di equilibrare il numero di nomine tra tutti gli iscritti, affidando la procedura al nominativo risultante con un numero di incarichi inferiore agli altri. </w:t>
      </w:r>
    </w:p>
    <w:p w:rsidR="00C336FA" w:rsidRPr="00435107" w:rsidRDefault="00C336FA" w:rsidP="00C33D34">
      <w:pPr>
        <w:autoSpaceDE w:val="0"/>
        <w:autoSpaceDN w:val="0"/>
        <w:adjustRightInd w:val="0"/>
        <w:spacing w:after="120" w:line="240" w:lineRule="auto"/>
        <w:rPr>
          <w:rFonts w:ascii="Times New Roman" w:hAnsi="Times New Roman" w:cs="Times New Roman"/>
          <w:color w:val="000000"/>
        </w:rPr>
      </w:pPr>
      <w:r w:rsidRPr="00435107">
        <w:rPr>
          <w:rFonts w:ascii="Times New Roman" w:hAnsi="Times New Roman" w:cs="Times New Roman"/>
          <w:color w:val="000000"/>
        </w:rPr>
        <w:t xml:space="preserve">Le accettazioni delle nomine sono state regolarizzate con la modulistica di rito comprendente le dichiarazioni sostitutive rese nell’ambito del piano anticorruzione (artt.46 e 47 D.P.R. 28 dicembre 2000, n.445), firmate dai mediatori ed allegate ai fascicoli. </w:t>
      </w:r>
    </w:p>
    <w:p w:rsidR="00C336FA" w:rsidRPr="00435107" w:rsidRDefault="00C336FA" w:rsidP="00C33D34">
      <w:pPr>
        <w:autoSpaceDE w:val="0"/>
        <w:autoSpaceDN w:val="0"/>
        <w:adjustRightInd w:val="0"/>
        <w:spacing w:after="120" w:line="240" w:lineRule="auto"/>
        <w:rPr>
          <w:rFonts w:ascii="Times New Roman" w:hAnsi="Times New Roman" w:cs="Times New Roman"/>
          <w:color w:val="000000"/>
        </w:rPr>
      </w:pPr>
      <w:r w:rsidRPr="00435107">
        <w:rPr>
          <w:rFonts w:ascii="Times New Roman" w:hAnsi="Times New Roman" w:cs="Times New Roman"/>
          <w:color w:val="000000"/>
        </w:rPr>
        <w:t xml:space="preserve">Nessuna anomalia neppure per le attività finalizzate alla verificazione, vigilanza e conformità metrologica dei fabbricanti di strumenti metrici, dei laboratori autorizzati alla esecuzione verifica periodica, dei distributori carburanti e sulle procedure di rilascio/rinnovo carte tachigrafiche. </w:t>
      </w:r>
    </w:p>
    <w:p w:rsidR="00C336FA" w:rsidRPr="00435107" w:rsidRDefault="00C336FA" w:rsidP="00C33D34">
      <w:pPr>
        <w:autoSpaceDE w:val="0"/>
        <w:autoSpaceDN w:val="0"/>
        <w:adjustRightInd w:val="0"/>
        <w:spacing w:after="120" w:line="240" w:lineRule="auto"/>
        <w:rPr>
          <w:rFonts w:ascii="Times New Roman" w:hAnsi="Times New Roman" w:cs="Times New Roman"/>
          <w:color w:val="000000"/>
        </w:rPr>
      </w:pPr>
    </w:p>
    <w:p w:rsidR="00C336FA" w:rsidRPr="00435107" w:rsidRDefault="00C336FA" w:rsidP="00C33D34">
      <w:pPr>
        <w:autoSpaceDE w:val="0"/>
        <w:autoSpaceDN w:val="0"/>
        <w:adjustRightInd w:val="0"/>
        <w:spacing w:after="120" w:line="240" w:lineRule="auto"/>
        <w:rPr>
          <w:rFonts w:ascii="Times New Roman" w:hAnsi="Times New Roman" w:cs="Times New Roman"/>
          <w:b/>
          <w:bCs/>
          <w:color w:val="000000"/>
        </w:rPr>
      </w:pPr>
      <w:r w:rsidRPr="00435107">
        <w:rPr>
          <w:rFonts w:ascii="Times New Roman" w:hAnsi="Times New Roman" w:cs="Times New Roman"/>
          <w:b/>
          <w:bCs/>
          <w:color w:val="000000"/>
        </w:rPr>
        <w:t xml:space="preserve">AREA III: ANAGRAFICO CERTIFICATIVA </w:t>
      </w:r>
    </w:p>
    <w:p w:rsidR="00C336FA" w:rsidRPr="00435107" w:rsidRDefault="00C336FA" w:rsidP="00C33D34">
      <w:pPr>
        <w:autoSpaceDE w:val="0"/>
        <w:autoSpaceDN w:val="0"/>
        <w:adjustRightInd w:val="0"/>
        <w:spacing w:after="120" w:line="240" w:lineRule="auto"/>
        <w:rPr>
          <w:rFonts w:ascii="Times New Roman" w:hAnsi="Times New Roman" w:cs="Times New Roman"/>
          <w:color w:val="000000"/>
        </w:rPr>
      </w:pPr>
    </w:p>
    <w:p w:rsidR="00C336FA" w:rsidRPr="00435107" w:rsidRDefault="00C336FA" w:rsidP="00C33D34">
      <w:pPr>
        <w:autoSpaceDE w:val="0"/>
        <w:autoSpaceDN w:val="0"/>
        <w:adjustRightInd w:val="0"/>
        <w:spacing w:after="120" w:line="240" w:lineRule="auto"/>
        <w:rPr>
          <w:rFonts w:ascii="Times New Roman" w:hAnsi="Times New Roman" w:cs="Times New Roman"/>
          <w:color w:val="000000"/>
        </w:rPr>
      </w:pPr>
      <w:r w:rsidRPr="00435107">
        <w:rPr>
          <w:rFonts w:ascii="Times New Roman" w:hAnsi="Times New Roman" w:cs="Times New Roman"/>
          <w:b/>
          <w:bCs/>
          <w:color w:val="000000"/>
        </w:rPr>
        <w:t xml:space="preserve">a) Servizio pubblicità legale </w:t>
      </w:r>
    </w:p>
    <w:p w:rsidR="00C336FA" w:rsidRPr="00435107" w:rsidRDefault="00C336FA" w:rsidP="00C33D34">
      <w:pPr>
        <w:autoSpaceDE w:val="0"/>
        <w:autoSpaceDN w:val="0"/>
        <w:adjustRightInd w:val="0"/>
        <w:spacing w:after="120" w:line="240" w:lineRule="auto"/>
        <w:rPr>
          <w:rFonts w:ascii="Times New Roman" w:hAnsi="Times New Roman" w:cs="Times New Roman"/>
          <w:color w:val="000000"/>
        </w:rPr>
      </w:pPr>
    </w:p>
    <w:p w:rsidR="00C336FA" w:rsidRPr="00435107" w:rsidRDefault="00C336FA" w:rsidP="00C33D34">
      <w:pPr>
        <w:autoSpaceDE w:val="0"/>
        <w:autoSpaceDN w:val="0"/>
        <w:adjustRightInd w:val="0"/>
        <w:spacing w:after="120" w:line="240" w:lineRule="auto"/>
        <w:rPr>
          <w:rFonts w:ascii="Times New Roman" w:hAnsi="Times New Roman" w:cs="Times New Roman"/>
          <w:color w:val="000000"/>
        </w:rPr>
      </w:pPr>
      <w:r w:rsidRPr="00435107">
        <w:rPr>
          <w:rFonts w:ascii="Times New Roman" w:hAnsi="Times New Roman" w:cs="Times New Roman"/>
          <w:color w:val="000000"/>
        </w:rPr>
        <w:t xml:space="preserve">Gli elementi da monitorare non hanno determinato situazioni che potessero generare preoccupazioni, atteso che tutte le attività contemplate si sono svolte nell’ambito di parametri di normalità. </w:t>
      </w:r>
    </w:p>
    <w:p w:rsidR="00C336FA" w:rsidRPr="00435107" w:rsidRDefault="00C336FA" w:rsidP="00C33D34">
      <w:pPr>
        <w:autoSpaceDE w:val="0"/>
        <w:autoSpaceDN w:val="0"/>
        <w:adjustRightInd w:val="0"/>
        <w:spacing w:after="120" w:line="240" w:lineRule="auto"/>
        <w:rPr>
          <w:rFonts w:ascii="Times New Roman" w:hAnsi="Times New Roman" w:cs="Times New Roman"/>
          <w:color w:val="000000"/>
        </w:rPr>
      </w:pPr>
      <w:r w:rsidRPr="00435107">
        <w:rPr>
          <w:rFonts w:ascii="Times New Roman" w:hAnsi="Times New Roman" w:cs="Times New Roman"/>
          <w:color w:val="000000"/>
        </w:rPr>
        <w:t xml:space="preserve">In particolare, gli elementi ai quali, secondo quanto previsto dal Piano anticorruzione adottato dall’ente per il triennio 2016/2018, occorre dedicare particolare attenzione riguardano: </w:t>
      </w:r>
    </w:p>
    <w:p w:rsidR="00C336FA" w:rsidRPr="00435107" w:rsidRDefault="00C336FA" w:rsidP="00C33D34">
      <w:pPr>
        <w:autoSpaceDE w:val="0"/>
        <w:autoSpaceDN w:val="0"/>
        <w:adjustRightInd w:val="0"/>
        <w:spacing w:after="120" w:line="240" w:lineRule="auto"/>
        <w:rPr>
          <w:rFonts w:ascii="Times New Roman" w:hAnsi="Times New Roman" w:cs="Times New Roman"/>
          <w:color w:val="000000"/>
        </w:rPr>
      </w:pPr>
      <w:r w:rsidRPr="00435107">
        <w:rPr>
          <w:rFonts w:ascii="Times New Roman" w:hAnsi="Times New Roman" w:cs="Times New Roman"/>
          <w:b/>
          <w:bCs/>
          <w:color w:val="000000"/>
        </w:rPr>
        <w:t xml:space="preserve">1. utilizzazione smistatore </w:t>
      </w:r>
    </w:p>
    <w:p w:rsidR="00C336FA" w:rsidRPr="00435107" w:rsidRDefault="00C336FA" w:rsidP="00C33D34">
      <w:pPr>
        <w:autoSpaceDE w:val="0"/>
        <w:autoSpaceDN w:val="0"/>
        <w:adjustRightInd w:val="0"/>
        <w:spacing w:after="120" w:line="240" w:lineRule="auto"/>
        <w:rPr>
          <w:rFonts w:ascii="Times New Roman" w:hAnsi="Times New Roman" w:cs="Times New Roman"/>
          <w:color w:val="000000"/>
        </w:rPr>
      </w:pPr>
      <w:r w:rsidRPr="00435107">
        <w:rPr>
          <w:rFonts w:ascii="Times New Roman" w:hAnsi="Times New Roman" w:cs="Times New Roman"/>
          <w:color w:val="000000"/>
        </w:rPr>
        <w:lastRenderedPageBreak/>
        <w:t xml:space="preserve">Lo smistatore viene utilizzato per assegnare, in maniera casuale, le pratiche telematiche ai diversi istruttori. Il criterio della casualità è, tuttavia, temperato in funzione delle specifiche competenze di alcuni istruttori rispetto a particolari tipologie di pratiche. </w:t>
      </w:r>
    </w:p>
    <w:p w:rsidR="00C336FA" w:rsidRPr="00435107" w:rsidRDefault="00C336FA" w:rsidP="00C33D34">
      <w:pPr>
        <w:autoSpaceDE w:val="0"/>
        <w:autoSpaceDN w:val="0"/>
        <w:adjustRightInd w:val="0"/>
        <w:spacing w:after="120" w:line="240" w:lineRule="auto"/>
        <w:rPr>
          <w:rFonts w:ascii="Times New Roman" w:hAnsi="Times New Roman" w:cs="Times New Roman"/>
          <w:color w:val="000000"/>
        </w:rPr>
      </w:pPr>
      <w:r w:rsidRPr="00435107">
        <w:rPr>
          <w:rFonts w:ascii="Times New Roman" w:hAnsi="Times New Roman" w:cs="Times New Roman"/>
          <w:color w:val="000000"/>
        </w:rPr>
        <w:t xml:space="preserve">Nel corso del secondo semestre del 2017, sono state assegnate automaticamente 21.865 pratiche, delle quali 5.925 con assegnazioni manuali, dovute, come sopra evidenziato, all’esigenza di distribuire alcune di esse a chi possieda competenze specifiche (ovvero a chi è incaricato di gestire talune attività, come ad esempio, quelle riguardanti la revisione degli ex ruoli in corso), e 2.086 con autoassegnazione. Quest’ultima modalità riguarda interventi degli istruttori necessari per “recuperare” dal sistema informatico, attribuendole a se stessi, pratiche - o, meglio, “schede” - trasmesse in reinvio e, dunque, collegate a posizioni già in carico ed ancora in lavorazione. </w:t>
      </w:r>
    </w:p>
    <w:p w:rsidR="00C336FA" w:rsidRPr="00435107" w:rsidRDefault="00C336FA" w:rsidP="00C33D34">
      <w:pPr>
        <w:autoSpaceDE w:val="0"/>
        <w:autoSpaceDN w:val="0"/>
        <w:adjustRightInd w:val="0"/>
        <w:spacing w:after="120" w:line="240" w:lineRule="auto"/>
        <w:rPr>
          <w:rFonts w:ascii="Times New Roman" w:hAnsi="Times New Roman" w:cs="Times New Roman"/>
          <w:color w:val="000000"/>
        </w:rPr>
      </w:pPr>
      <w:r w:rsidRPr="00435107">
        <w:rPr>
          <w:rFonts w:ascii="Times New Roman" w:hAnsi="Times New Roman" w:cs="Times New Roman"/>
          <w:b/>
          <w:bCs/>
          <w:color w:val="000000"/>
        </w:rPr>
        <w:t xml:space="preserve">2. inibizione annullamento certificati e visure </w:t>
      </w:r>
    </w:p>
    <w:p w:rsidR="00C336FA" w:rsidRPr="00435107" w:rsidRDefault="00C336FA" w:rsidP="00C33D34">
      <w:pPr>
        <w:autoSpaceDE w:val="0"/>
        <w:autoSpaceDN w:val="0"/>
        <w:adjustRightInd w:val="0"/>
        <w:spacing w:after="120" w:line="240" w:lineRule="auto"/>
        <w:rPr>
          <w:rFonts w:ascii="Times New Roman" w:hAnsi="Times New Roman" w:cs="Times New Roman"/>
          <w:color w:val="000000"/>
        </w:rPr>
      </w:pPr>
      <w:r w:rsidRPr="00435107">
        <w:rPr>
          <w:rFonts w:ascii="Times New Roman" w:hAnsi="Times New Roman" w:cs="Times New Roman"/>
          <w:color w:val="000000"/>
        </w:rPr>
        <w:t xml:space="preserve">Già dall’anno 2013 stata introdotta, da questo ente, la funzione che inibisce all’operatore di sportello la possibilità di procedere autonomamente, ed in maniera incontrollata, all’annullamento di certificati e visure. La procedura indicata nel Piano Anticorruzione garantisce che l’annullamento di tali documenti avvenga unicamente in presenza di motivi fondati e documentati. </w:t>
      </w:r>
    </w:p>
    <w:p w:rsidR="00353D71" w:rsidRPr="00435107" w:rsidRDefault="00C336FA" w:rsidP="00353D71">
      <w:pPr>
        <w:autoSpaceDE w:val="0"/>
        <w:autoSpaceDN w:val="0"/>
        <w:adjustRightInd w:val="0"/>
        <w:spacing w:after="120" w:line="240" w:lineRule="auto"/>
        <w:rPr>
          <w:rFonts w:ascii="Times New Roman" w:hAnsi="Times New Roman" w:cs="Times New Roman"/>
          <w:color w:val="000000"/>
        </w:rPr>
      </w:pPr>
      <w:r w:rsidRPr="00435107">
        <w:rPr>
          <w:rFonts w:ascii="Times New Roman" w:hAnsi="Times New Roman" w:cs="Times New Roman"/>
          <w:color w:val="000000"/>
        </w:rPr>
        <w:t xml:space="preserve">Nel secondo semestre dell’anno in corso, sono stati rilasciati 4.628 documenti tra certificati e visure, a fronte dei quali risultano annullati 14 tra certificati e visure (a fronte dei 37 del primo semestre), relativamente ai quali è stata seguita la procedure indicata nella Comunicazione di servizio del segretario generale n. 5/2013. </w:t>
      </w:r>
    </w:p>
    <w:p w:rsidR="00C336FA" w:rsidRPr="00435107" w:rsidRDefault="00C336FA" w:rsidP="00353D71">
      <w:pPr>
        <w:autoSpaceDE w:val="0"/>
        <w:autoSpaceDN w:val="0"/>
        <w:adjustRightInd w:val="0"/>
        <w:spacing w:after="120" w:line="240" w:lineRule="auto"/>
        <w:rPr>
          <w:rFonts w:ascii="Times New Roman" w:hAnsi="Times New Roman" w:cs="Times New Roman"/>
          <w:color w:val="000000"/>
        </w:rPr>
      </w:pPr>
      <w:r w:rsidRPr="00435107">
        <w:rPr>
          <w:rFonts w:ascii="Times New Roman" w:hAnsi="Times New Roman" w:cs="Times New Roman"/>
          <w:b/>
          <w:bCs/>
          <w:color w:val="000000"/>
        </w:rPr>
        <w:t xml:space="preserve">3. utilizzo del pos </w:t>
      </w:r>
    </w:p>
    <w:p w:rsidR="00C336FA" w:rsidRPr="00435107" w:rsidRDefault="00C336FA" w:rsidP="00C33D34">
      <w:pPr>
        <w:autoSpaceDE w:val="0"/>
        <w:autoSpaceDN w:val="0"/>
        <w:adjustRightInd w:val="0"/>
        <w:spacing w:after="120" w:line="240" w:lineRule="auto"/>
        <w:rPr>
          <w:rFonts w:ascii="Times New Roman" w:hAnsi="Times New Roman" w:cs="Times New Roman"/>
          <w:color w:val="000000"/>
        </w:rPr>
      </w:pPr>
      <w:r w:rsidRPr="00435107">
        <w:rPr>
          <w:rFonts w:ascii="Times New Roman" w:hAnsi="Times New Roman" w:cs="Times New Roman"/>
          <w:color w:val="000000"/>
        </w:rPr>
        <w:t xml:space="preserve">L’utilizzo del Pos – introdotta allo scopo di limitare l’uso del contante, velocizzare le operazioni di pagamento e di evitare possibili distorsioni nell’uso del danaro contante – ha generato, nel periodo di riferimento, un volume di incassi pari a 13.192,00 euro, riguardanti le attività di vidimazione libri contabili, rilascio Cns e Token, metrologia legale, medianconciliazione e diritto annuale. </w:t>
      </w:r>
    </w:p>
    <w:p w:rsidR="00C336FA" w:rsidRPr="00435107" w:rsidRDefault="00C336FA" w:rsidP="00C33D34">
      <w:pPr>
        <w:autoSpaceDE w:val="0"/>
        <w:autoSpaceDN w:val="0"/>
        <w:adjustRightInd w:val="0"/>
        <w:spacing w:after="120" w:line="240" w:lineRule="auto"/>
        <w:rPr>
          <w:rFonts w:ascii="Times New Roman" w:hAnsi="Times New Roman" w:cs="Times New Roman"/>
          <w:color w:val="000000"/>
        </w:rPr>
      </w:pPr>
    </w:p>
    <w:p w:rsidR="00C336FA" w:rsidRPr="00435107" w:rsidRDefault="00C336FA" w:rsidP="00C33D34">
      <w:pPr>
        <w:autoSpaceDE w:val="0"/>
        <w:autoSpaceDN w:val="0"/>
        <w:adjustRightInd w:val="0"/>
        <w:spacing w:after="120" w:line="240" w:lineRule="auto"/>
        <w:rPr>
          <w:rFonts w:ascii="Times New Roman" w:hAnsi="Times New Roman" w:cs="Times New Roman"/>
          <w:color w:val="000000"/>
        </w:rPr>
      </w:pPr>
      <w:r w:rsidRPr="00435107">
        <w:rPr>
          <w:rFonts w:ascii="Times New Roman" w:hAnsi="Times New Roman" w:cs="Times New Roman"/>
          <w:b/>
          <w:bCs/>
          <w:color w:val="000000"/>
        </w:rPr>
        <w:t xml:space="preserve">b) Servizio diritto annuale </w:t>
      </w:r>
    </w:p>
    <w:p w:rsidR="00C336FA" w:rsidRPr="00435107" w:rsidRDefault="00C336FA" w:rsidP="00C33D34">
      <w:pPr>
        <w:autoSpaceDE w:val="0"/>
        <w:autoSpaceDN w:val="0"/>
        <w:adjustRightInd w:val="0"/>
        <w:spacing w:after="120" w:line="240" w:lineRule="auto"/>
        <w:rPr>
          <w:rFonts w:ascii="Times New Roman" w:hAnsi="Times New Roman" w:cs="Times New Roman"/>
          <w:color w:val="000000"/>
        </w:rPr>
      </w:pPr>
    </w:p>
    <w:p w:rsidR="00C336FA" w:rsidRPr="00435107" w:rsidRDefault="00C336FA" w:rsidP="00C33D34">
      <w:pPr>
        <w:autoSpaceDE w:val="0"/>
        <w:autoSpaceDN w:val="0"/>
        <w:adjustRightInd w:val="0"/>
        <w:spacing w:after="120" w:line="240" w:lineRule="auto"/>
        <w:rPr>
          <w:rFonts w:ascii="Times New Roman" w:hAnsi="Times New Roman" w:cs="Times New Roman"/>
          <w:color w:val="000000"/>
        </w:rPr>
      </w:pPr>
      <w:r w:rsidRPr="00435107">
        <w:rPr>
          <w:rFonts w:ascii="Times New Roman" w:hAnsi="Times New Roman" w:cs="Times New Roman"/>
          <w:color w:val="000000"/>
        </w:rPr>
        <w:t xml:space="preserve">Per quanto riguarda il Diritto Annuale, l’Ufficio, nel corso nel 2017, ha lavorato all’emissione del ruolo relativo all’annualità 2014, avvenuta in data 25.11.2017. </w:t>
      </w:r>
    </w:p>
    <w:p w:rsidR="00C336FA" w:rsidRPr="00435107" w:rsidRDefault="00C336FA" w:rsidP="00C33D34">
      <w:pPr>
        <w:autoSpaceDE w:val="0"/>
        <w:autoSpaceDN w:val="0"/>
        <w:adjustRightInd w:val="0"/>
        <w:spacing w:after="120" w:line="240" w:lineRule="auto"/>
        <w:rPr>
          <w:rFonts w:ascii="Times New Roman" w:hAnsi="Times New Roman" w:cs="Times New Roman"/>
          <w:color w:val="000000"/>
        </w:rPr>
      </w:pPr>
      <w:r w:rsidRPr="00435107">
        <w:rPr>
          <w:rFonts w:ascii="Times New Roman" w:hAnsi="Times New Roman" w:cs="Times New Roman"/>
          <w:color w:val="000000"/>
        </w:rPr>
        <w:t xml:space="preserve">Nello specifico, nel II° semestre 2017, nel rispetto dei tempi tecnici imposti da Infocamere e dall’Agenzia delle Entrate/Riscossione, sono state poste in essere le seguenti attiività: </w:t>
      </w:r>
    </w:p>
    <w:p w:rsidR="00C336FA" w:rsidRPr="00435107" w:rsidRDefault="00C336FA" w:rsidP="00C33D34">
      <w:pPr>
        <w:autoSpaceDE w:val="0"/>
        <w:autoSpaceDN w:val="0"/>
        <w:adjustRightInd w:val="0"/>
        <w:spacing w:after="120" w:line="240" w:lineRule="auto"/>
        <w:rPr>
          <w:rFonts w:ascii="Times New Roman" w:hAnsi="Times New Roman" w:cs="Times New Roman"/>
          <w:color w:val="000000"/>
        </w:rPr>
      </w:pPr>
      <w:r w:rsidRPr="00435107">
        <w:rPr>
          <w:rFonts w:ascii="Times New Roman" w:hAnsi="Times New Roman" w:cs="Times New Roman"/>
          <w:color w:val="000000"/>
        </w:rPr>
        <w:t xml:space="preserve"> dal 1° al 15 settembre è stata richiesta formalmente la fornitura dei dati ad Infocamere (elenchi); </w:t>
      </w:r>
    </w:p>
    <w:p w:rsidR="00C336FA" w:rsidRPr="00435107" w:rsidRDefault="00C336FA" w:rsidP="00C33D34">
      <w:pPr>
        <w:autoSpaceDE w:val="0"/>
        <w:autoSpaceDN w:val="0"/>
        <w:adjustRightInd w:val="0"/>
        <w:spacing w:after="120" w:line="240" w:lineRule="auto"/>
        <w:rPr>
          <w:rFonts w:ascii="Times New Roman" w:hAnsi="Times New Roman" w:cs="Times New Roman"/>
          <w:color w:val="000000"/>
        </w:rPr>
      </w:pPr>
      <w:r w:rsidRPr="00435107">
        <w:rPr>
          <w:rFonts w:ascii="Times New Roman" w:hAnsi="Times New Roman" w:cs="Times New Roman"/>
          <w:color w:val="000000"/>
        </w:rPr>
        <w:t xml:space="preserve"> entro il 31 ottobre è avvenuta la consegna dei ruoli alla CCIAA da parte dell’Agente per la Riscossione; </w:t>
      </w:r>
    </w:p>
    <w:p w:rsidR="00C336FA" w:rsidRPr="00435107" w:rsidRDefault="00C336FA" w:rsidP="00C33D34">
      <w:pPr>
        <w:autoSpaceDE w:val="0"/>
        <w:autoSpaceDN w:val="0"/>
        <w:adjustRightInd w:val="0"/>
        <w:spacing w:after="120" w:line="240" w:lineRule="auto"/>
        <w:rPr>
          <w:rFonts w:ascii="Times New Roman" w:hAnsi="Times New Roman" w:cs="Times New Roman"/>
          <w:color w:val="000000"/>
        </w:rPr>
      </w:pPr>
      <w:r w:rsidRPr="00435107">
        <w:rPr>
          <w:rFonts w:ascii="Times New Roman" w:hAnsi="Times New Roman" w:cs="Times New Roman"/>
          <w:color w:val="000000"/>
        </w:rPr>
        <w:t xml:space="preserve"> entro il 10 novembre è stato apposto il visto da parte della CCIAA sul ruolo; </w:t>
      </w:r>
    </w:p>
    <w:p w:rsidR="00C336FA" w:rsidRPr="00435107" w:rsidRDefault="00C336FA" w:rsidP="00C33D34">
      <w:pPr>
        <w:autoSpaceDE w:val="0"/>
        <w:autoSpaceDN w:val="0"/>
        <w:adjustRightInd w:val="0"/>
        <w:spacing w:after="120" w:line="240" w:lineRule="auto"/>
        <w:rPr>
          <w:rFonts w:ascii="Times New Roman" w:hAnsi="Times New Roman" w:cs="Times New Roman"/>
          <w:color w:val="000000"/>
        </w:rPr>
      </w:pPr>
      <w:r w:rsidRPr="00435107">
        <w:rPr>
          <w:rFonts w:ascii="Times New Roman" w:hAnsi="Times New Roman" w:cs="Times New Roman"/>
          <w:color w:val="000000"/>
        </w:rPr>
        <w:t xml:space="preserve"> infine, il 25 novembre c’è stata l’emissione definitiva del ruolo stesso. </w:t>
      </w:r>
    </w:p>
    <w:p w:rsidR="00C336FA" w:rsidRPr="00435107" w:rsidRDefault="00C336FA" w:rsidP="00C33D34">
      <w:pPr>
        <w:autoSpaceDE w:val="0"/>
        <w:autoSpaceDN w:val="0"/>
        <w:adjustRightInd w:val="0"/>
        <w:spacing w:after="120" w:line="240" w:lineRule="auto"/>
        <w:rPr>
          <w:rFonts w:ascii="Times New Roman" w:hAnsi="Times New Roman" w:cs="Times New Roman"/>
          <w:color w:val="000000"/>
        </w:rPr>
      </w:pPr>
    </w:p>
    <w:p w:rsidR="00C336FA" w:rsidRPr="00435107" w:rsidRDefault="00C336FA" w:rsidP="00C33D34">
      <w:pPr>
        <w:autoSpaceDE w:val="0"/>
        <w:autoSpaceDN w:val="0"/>
        <w:adjustRightInd w:val="0"/>
        <w:spacing w:after="120" w:line="240" w:lineRule="auto"/>
        <w:rPr>
          <w:rFonts w:ascii="Times New Roman" w:hAnsi="Times New Roman" w:cs="Times New Roman"/>
          <w:color w:val="000000"/>
        </w:rPr>
      </w:pPr>
      <w:r w:rsidRPr="00435107">
        <w:rPr>
          <w:rFonts w:ascii="Times New Roman" w:hAnsi="Times New Roman" w:cs="Times New Roman"/>
          <w:color w:val="000000"/>
        </w:rPr>
        <w:t xml:space="preserve">Nel primo semestre, comunque, l’Ufficio aveva già avviato la lavorazione degli elenchi messi a disposizione da Infocamere nella banca dati DIANA e richiesti informalmente dalla scrivente, ciò al fine di evitare l’emissione di cartelle esattoriali inutili, con conseguente risparmio di spesa a beneficio della Camera. </w:t>
      </w:r>
    </w:p>
    <w:p w:rsidR="00C336FA" w:rsidRPr="00435107" w:rsidRDefault="00C336FA" w:rsidP="00C33D34">
      <w:pPr>
        <w:autoSpaceDE w:val="0"/>
        <w:autoSpaceDN w:val="0"/>
        <w:adjustRightInd w:val="0"/>
        <w:spacing w:after="120" w:line="240" w:lineRule="auto"/>
        <w:rPr>
          <w:rFonts w:ascii="Times New Roman" w:hAnsi="Times New Roman" w:cs="Times New Roman"/>
          <w:color w:val="000000"/>
        </w:rPr>
      </w:pPr>
      <w:r w:rsidRPr="00435107">
        <w:rPr>
          <w:rFonts w:ascii="Times New Roman" w:hAnsi="Times New Roman" w:cs="Times New Roman"/>
          <w:color w:val="000000"/>
        </w:rPr>
        <w:t xml:space="preserve">Al termine dei controlli, è stato possibile sistemare circa il 30% delle posizioni. </w:t>
      </w:r>
    </w:p>
    <w:p w:rsidR="00C336FA" w:rsidRPr="00435107" w:rsidRDefault="00C336FA" w:rsidP="00C33D34">
      <w:pPr>
        <w:autoSpaceDE w:val="0"/>
        <w:autoSpaceDN w:val="0"/>
        <w:adjustRightInd w:val="0"/>
        <w:spacing w:after="120" w:line="240" w:lineRule="auto"/>
        <w:rPr>
          <w:rFonts w:ascii="Times New Roman" w:hAnsi="Times New Roman" w:cs="Times New Roman"/>
          <w:color w:val="000000"/>
        </w:rPr>
      </w:pPr>
      <w:r w:rsidRPr="00435107">
        <w:rPr>
          <w:rFonts w:ascii="Times New Roman" w:hAnsi="Times New Roman" w:cs="Times New Roman"/>
          <w:color w:val="000000"/>
        </w:rPr>
        <w:t xml:space="preserve">Per quanto concerne, invece, le ISTANZE DI SGRAVIO, nel secondo semestre 2017, a fronte di n. 105 istanze pervenute, sono stati concessi n. 65 sgravi. </w:t>
      </w:r>
    </w:p>
    <w:p w:rsidR="00C336FA" w:rsidRPr="00435107" w:rsidRDefault="00C336FA" w:rsidP="00C33D34">
      <w:pPr>
        <w:autoSpaceDE w:val="0"/>
        <w:autoSpaceDN w:val="0"/>
        <w:adjustRightInd w:val="0"/>
        <w:spacing w:after="120" w:line="240" w:lineRule="auto"/>
        <w:rPr>
          <w:rFonts w:ascii="Times New Roman" w:hAnsi="Times New Roman" w:cs="Times New Roman"/>
          <w:color w:val="000000"/>
        </w:rPr>
      </w:pPr>
      <w:r w:rsidRPr="00435107">
        <w:rPr>
          <w:rFonts w:ascii="Times New Roman" w:hAnsi="Times New Roman" w:cs="Times New Roman"/>
          <w:color w:val="000000"/>
        </w:rPr>
        <w:t xml:space="preserve">In caso di concessione dello sgravio, una volta protocollata l’istanza, si procede con l’istruttoria, la predisposizione della determina dirigenziale, il discarico sul sito dell’Agenzia delle Entrate – Riscossione e la comunicazione all’utente dell’avvenuto sgravio. </w:t>
      </w:r>
    </w:p>
    <w:p w:rsidR="00C336FA" w:rsidRPr="00435107" w:rsidRDefault="00C336FA" w:rsidP="00C33D34">
      <w:pPr>
        <w:autoSpaceDE w:val="0"/>
        <w:autoSpaceDN w:val="0"/>
        <w:adjustRightInd w:val="0"/>
        <w:spacing w:after="120" w:line="240" w:lineRule="auto"/>
        <w:rPr>
          <w:rFonts w:ascii="Times New Roman" w:hAnsi="Times New Roman" w:cs="Times New Roman"/>
          <w:color w:val="000000"/>
        </w:rPr>
      </w:pPr>
    </w:p>
    <w:p w:rsidR="00C336FA" w:rsidRPr="00435107" w:rsidRDefault="00C336FA" w:rsidP="00C33D34">
      <w:pPr>
        <w:autoSpaceDE w:val="0"/>
        <w:autoSpaceDN w:val="0"/>
        <w:adjustRightInd w:val="0"/>
        <w:spacing w:after="120" w:line="240" w:lineRule="auto"/>
        <w:rPr>
          <w:rFonts w:ascii="Times New Roman" w:hAnsi="Times New Roman" w:cs="Times New Roman"/>
          <w:color w:val="000000"/>
        </w:rPr>
      </w:pPr>
      <w:r w:rsidRPr="00435107">
        <w:rPr>
          <w:rFonts w:ascii="Times New Roman" w:hAnsi="Times New Roman" w:cs="Times New Roman"/>
          <w:b/>
          <w:bCs/>
          <w:color w:val="000000"/>
        </w:rPr>
        <w:lastRenderedPageBreak/>
        <w:t xml:space="preserve">c) Servizio Suap, ruoli e verifiche </w:t>
      </w:r>
    </w:p>
    <w:p w:rsidR="00C336FA" w:rsidRPr="00435107" w:rsidRDefault="00C336FA" w:rsidP="00C33D34">
      <w:pPr>
        <w:autoSpaceDE w:val="0"/>
        <w:autoSpaceDN w:val="0"/>
        <w:adjustRightInd w:val="0"/>
        <w:spacing w:after="120" w:line="240" w:lineRule="auto"/>
        <w:rPr>
          <w:rFonts w:ascii="Times New Roman" w:hAnsi="Times New Roman" w:cs="Times New Roman"/>
          <w:color w:val="000000"/>
        </w:rPr>
      </w:pPr>
    </w:p>
    <w:p w:rsidR="00AD046D" w:rsidRPr="00435107" w:rsidRDefault="00C336FA" w:rsidP="00C33D34">
      <w:pPr>
        <w:spacing w:after="120" w:line="240" w:lineRule="auto"/>
        <w:jc w:val="both"/>
        <w:rPr>
          <w:rFonts w:ascii="Times New Roman" w:hAnsi="Times New Roman" w:cs="Times New Roman"/>
        </w:rPr>
      </w:pPr>
      <w:r w:rsidRPr="00435107">
        <w:rPr>
          <w:rFonts w:ascii="Times New Roman" w:hAnsi="Times New Roman" w:cs="Times New Roman"/>
          <w:color w:val="000000"/>
        </w:rPr>
        <w:t>Anche le attività incardinate nelle competenze del Servizio non hanno fatto riscontrare situazioni che potessero dare adito a fenomeni da approfondire ai fini dell’anticorruzione. Le procedure si sono svolte nell’ambito delle consuete dimensioni temporali e non si sono registrati casi meritevoli di particolare attenzione.</w:t>
      </w:r>
    </w:p>
    <w:p w:rsidR="00587EDC" w:rsidRPr="00435107" w:rsidRDefault="00587EDC" w:rsidP="00C33D34">
      <w:pPr>
        <w:spacing w:after="120" w:line="240" w:lineRule="auto"/>
        <w:rPr>
          <w:rFonts w:ascii="Times New Roman" w:hAnsi="Times New Roman" w:cs="Times New Roman"/>
        </w:rPr>
      </w:pPr>
    </w:p>
    <w:p w:rsidR="005B32AD" w:rsidRPr="00435107" w:rsidRDefault="005B32AD" w:rsidP="00AA71F8">
      <w:pPr>
        <w:spacing w:after="0" w:line="240" w:lineRule="auto"/>
        <w:jc w:val="both"/>
        <w:rPr>
          <w:rFonts w:ascii="Times New Roman" w:hAnsi="Times New Roman" w:cs="Times New Roman"/>
          <w:b/>
          <w:i/>
          <w:color w:val="FF0000"/>
        </w:rPr>
      </w:pPr>
      <w:r w:rsidRPr="00435107">
        <w:rPr>
          <w:rFonts w:ascii="Times New Roman" w:hAnsi="Times New Roman" w:cs="Times New Roman"/>
          <w:b/>
          <w:i/>
        </w:rPr>
        <w:t xml:space="preserve">Servizio </w:t>
      </w:r>
      <w:r w:rsidR="007E4107" w:rsidRPr="00435107">
        <w:rPr>
          <w:rFonts w:ascii="Times New Roman" w:hAnsi="Times New Roman" w:cs="Times New Roman"/>
          <w:b/>
          <w:i/>
        </w:rPr>
        <w:t>1</w:t>
      </w:r>
      <w:r w:rsidRPr="00435107">
        <w:rPr>
          <w:rFonts w:ascii="Times New Roman" w:hAnsi="Times New Roman" w:cs="Times New Roman"/>
          <w:b/>
          <w:i/>
        </w:rPr>
        <w:t xml:space="preserve"> -  AA.GG. ed Organizzazione</w:t>
      </w:r>
    </w:p>
    <w:p w:rsidR="005B32AD" w:rsidRPr="00435107" w:rsidRDefault="005B32AD" w:rsidP="00AA71F8">
      <w:pPr>
        <w:spacing w:after="0" w:line="240" w:lineRule="auto"/>
        <w:jc w:val="both"/>
        <w:rPr>
          <w:rFonts w:ascii="Times New Roman" w:hAnsi="Times New Roman" w:cs="Times New Roman"/>
          <w:b/>
          <w:i/>
        </w:rPr>
      </w:pPr>
    </w:p>
    <w:p w:rsidR="005B32AD" w:rsidRPr="00435107" w:rsidRDefault="005B32AD" w:rsidP="00AA71F8">
      <w:pPr>
        <w:spacing w:after="0" w:line="240" w:lineRule="auto"/>
        <w:jc w:val="both"/>
        <w:rPr>
          <w:rFonts w:ascii="Times New Roman" w:hAnsi="Times New Roman" w:cs="Times New Roman"/>
          <w:b/>
        </w:rPr>
      </w:pPr>
      <w:r w:rsidRPr="00435107">
        <w:rPr>
          <w:rFonts w:ascii="Times New Roman" w:hAnsi="Times New Roman" w:cs="Times New Roman"/>
          <w:b/>
        </w:rPr>
        <w:t>Gestione Documentale – report</w:t>
      </w:r>
    </w:p>
    <w:p w:rsidR="00614DCF" w:rsidRPr="00435107" w:rsidRDefault="00614DCF" w:rsidP="00614DCF">
      <w:pPr>
        <w:autoSpaceDE w:val="0"/>
        <w:autoSpaceDN w:val="0"/>
        <w:adjustRightInd w:val="0"/>
        <w:spacing w:after="0" w:line="240" w:lineRule="auto"/>
        <w:jc w:val="both"/>
        <w:rPr>
          <w:rFonts w:ascii="Times New Roman" w:hAnsi="Times New Roman" w:cs="Times New Roman"/>
          <w:color w:val="000000"/>
        </w:rPr>
      </w:pPr>
      <w:r w:rsidRPr="00435107">
        <w:rPr>
          <w:rFonts w:ascii="Times New Roman" w:hAnsi="Times New Roman" w:cs="Times New Roman"/>
          <w:color w:val="000000"/>
        </w:rPr>
        <w:t>A decorrere dal maggio 2015 è stato introdotto nella Camera il nuovo sistema di gestione dei flussi documentali, denominato GEDOC, che sintetizza le attività finalizzate alla registrazione di protocollo, classificazione, organizzazione, assegnazione e reperimento dei documenti amministrativi formati o acquisiti dall’Amministrazione; tutto ciò direttamente dalla postazione informatica del singolo operatore. Il nuovo sistema ha consentito una sensibile dematerializzazione, garantendo la velocità dei processi ed un più elevato livello di produttività, la totale tracciabilità dei documenti, nonché la reperibilità, l’accessibilità e la consultazione illimitate nel tempo.</w:t>
      </w:r>
    </w:p>
    <w:p w:rsidR="00F8055B" w:rsidRPr="00435107" w:rsidRDefault="00F8055B" w:rsidP="00614DCF">
      <w:pPr>
        <w:autoSpaceDE w:val="0"/>
        <w:autoSpaceDN w:val="0"/>
        <w:adjustRightInd w:val="0"/>
        <w:spacing w:after="0" w:line="240" w:lineRule="auto"/>
        <w:jc w:val="both"/>
        <w:rPr>
          <w:rFonts w:ascii="Times New Roman" w:hAnsi="Times New Roman" w:cs="Times New Roman"/>
          <w:color w:val="000000"/>
        </w:rPr>
      </w:pPr>
    </w:p>
    <w:p w:rsidR="00F8055B" w:rsidRPr="00435107" w:rsidRDefault="00F8055B" w:rsidP="00F8055B">
      <w:pPr>
        <w:spacing w:after="0" w:line="240" w:lineRule="auto"/>
        <w:jc w:val="both"/>
        <w:rPr>
          <w:rFonts w:ascii="Times New Roman" w:hAnsi="Times New Roman" w:cs="Times New Roman"/>
        </w:rPr>
      </w:pPr>
      <w:r w:rsidRPr="00435107">
        <w:rPr>
          <w:rFonts w:ascii="Times New Roman" w:hAnsi="Times New Roman" w:cs="Times New Roman"/>
        </w:rPr>
        <w:t>Dalle ricognizioni statistiche elaborate da Infocamere</w:t>
      </w:r>
      <w:r w:rsidR="004F03AC" w:rsidRPr="00435107">
        <w:rPr>
          <w:rFonts w:ascii="Times New Roman" w:hAnsi="Times New Roman" w:cs="Times New Roman"/>
        </w:rPr>
        <w:t>,</w:t>
      </w:r>
      <w:r w:rsidRPr="00435107">
        <w:rPr>
          <w:rFonts w:ascii="Times New Roman" w:hAnsi="Times New Roman" w:cs="Times New Roman"/>
        </w:rPr>
        <w:t xml:space="preserve"> con riferimento ai flussi documentali del 1° semestre 201</w:t>
      </w:r>
      <w:r w:rsidR="00037691">
        <w:rPr>
          <w:rFonts w:ascii="Times New Roman" w:hAnsi="Times New Roman" w:cs="Times New Roman"/>
        </w:rPr>
        <w:t>7</w:t>
      </w:r>
      <w:r w:rsidRPr="00435107">
        <w:rPr>
          <w:rFonts w:ascii="Times New Roman" w:hAnsi="Times New Roman" w:cs="Times New Roman"/>
        </w:rPr>
        <w:t>, emerge quanto segue:</w:t>
      </w:r>
    </w:p>
    <w:tbl>
      <w:tblPr>
        <w:tblStyle w:val="Grigliatabella"/>
        <w:tblW w:w="0" w:type="auto"/>
        <w:tblLook w:val="04A0" w:firstRow="1" w:lastRow="0" w:firstColumn="1" w:lastColumn="0" w:noHBand="0" w:noVBand="1"/>
      </w:tblPr>
      <w:tblGrid>
        <w:gridCol w:w="3681"/>
        <w:gridCol w:w="3544"/>
        <w:gridCol w:w="2403"/>
      </w:tblGrid>
      <w:tr w:rsidR="00F8055B" w:rsidRPr="00435107" w:rsidTr="00FF17FE">
        <w:tc>
          <w:tcPr>
            <w:tcW w:w="9628" w:type="dxa"/>
            <w:gridSpan w:val="3"/>
          </w:tcPr>
          <w:p w:rsidR="00F8055B" w:rsidRPr="00435107" w:rsidRDefault="00F8055B" w:rsidP="00F8055B">
            <w:pPr>
              <w:jc w:val="both"/>
              <w:rPr>
                <w:rFonts w:ascii="Times New Roman" w:hAnsi="Times New Roman" w:cs="Times New Roman"/>
                <w:b/>
              </w:rPr>
            </w:pPr>
            <w:r w:rsidRPr="00435107">
              <w:rPr>
                <w:rFonts w:ascii="Times New Roman" w:hAnsi="Times New Roman" w:cs="Times New Roman"/>
                <w:b/>
              </w:rPr>
              <w:t>Flussi documentali in entrata</w:t>
            </w:r>
          </w:p>
        </w:tc>
      </w:tr>
      <w:tr w:rsidR="00F8055B" w:rsidRPr="00435107" w:rsidTr="00FF17FE">
        <w:tc>
          <w:tcPr>
            <w:tcW w:w="3681" w:type="dxa"/>
          </w:tcPr>
          <w:p w:rsidR="00F8055B" w:rsidRPr="00435107" w:rsidRDefault="00F8055B" w:rsidP="00F8055B">
            <w:pPr>
              <w:rPr>
                <w:rFonts w:ascii="Times New Roman" w:hAnsi="Times New Roman" w:cs="Times New Roman"/>
                <w:b/>
                <w:i/>
              </w:rPr>
            </w:pPr>
            <w:r w:rsidRPr="00435107">
              <w:rPr>
                <w:rFonts w:ascii="Times New Roman" w:hAnsi="Times New Roman" w:cs="Times New Roman"/>
                <w:b/>
                <w:i/>
              </w:rPr>
              <w:t>tipologia di documento</w:t>
            </w:r>
          </w:p>
        </w:tc>
        <w:tc>
          <w:tcPr>
            <w:tcW w:w="3544" w:type="dxa"/>
          </w:tcPr>
          <w:p w:rsidR="00F8055B" w:rsidRPr="00435107" w:rsidRDefault="00F8055B" w:rsidP="00F8055B">
            <w:pPr>
              <w:rPr>
                <w:rFonts w:ascii="Times New Roman" w:hAnsi="Times New Roman" w:cs="Times New Roman"/>
                <w:b/>
                <w:i/>
              </w:rPr>
            </w:pPr>
            <w:r w:rsidRPr="00435107">
              <w:rPr>
                <w:rFonts w:ascii="Times New Roman" w:hAnsi="Times New Roman" w:cs="Times New Roman"/>
                <w:b/>
                <w:i/>
              </w:rPr>
              <w:t>dato numerico</w:t>
            </w:r>
          </w:p>
        </w:tc>
        <w:tc>
          <w:tcPr>
            <w:tcW w:w="2403" w:type="dxa"/>
          </w:tcPr>
          <w:p w:rsidR="00F8055B" w:rsidRPr="00435107" w:rsidRDefault="00F8055B" w:rsidP="00F8055B">
            <w:pPr>
              <w:jc w:val="both"/>
              <w:rPr>
                <w:rFonts w:ascii="Times New Roman" w:hAnsi="Times New Roman" w:cs="Times New Roman"/>
                <w:b/>
                <w:i/>
              </w:rPr>
            </w:pPr>
            <w:r w:rsidRPr="00435107">
              <w:rPr>
                <w:rFonts w:ascii="Times New Roman" w:hAnsi="Times New Roman" w:cs="Times New Roman"/>
                <w:b/>
                <w:i/>
              </w:rPr>
              <w:t>percentuali sui totali</w:t>
            </w:r>
          </w:p>
        </w:tc>
      </w:tr>
      <w:tr w:rsidR="00F8055B" w:rsidRPr="00435107" w:rsidTr="00FF17FE">
        <w:tc>
          <w:tcPr>
            <w:tcW w:w="3681" w:type="dxa"/>
          </w:tcPr>
          <w:p w:rsidR="00F8055B" w:rsidRPr="00435107" w:rsidRDefault="00F8055B" w:rsidP="00F8055B">
            <w:pPr>
              <w:jc w:val="both"/>
              <w:rPr>
                <w:rFonts w:ascii="Times New Roman" w:hAnsi="Times New Roman" w:cs="Times New Roman"/>
              </w:rPr>
            </w:pPr>
            <w:r w:rsidRPr="00435107">
              <w:rPr>
                <w:rFonts w:ascii="Times New Roman" w:hAnsi="Times New Roman" w:cs="Times New Roman"/>
              </w:rPr>
              <w:t>Protocollo elettronico in entrata</w:t>
            </w:r>
          </w:p>
        </w:tc>
        <w:tc>
          <w:tcPr>
            <w:tcW w:w="3544" w:type="dxa"/>
          </w:tcPr>
          <w:p w:rsidR="00F8055B" w:rsidRPr="00435107" w:rsidRDefault="00F8055B" w:rsidP="008130B7">
            <w:pPr>
              <w:jc w:val="both"/>
              <w:rPr>
                <w:rFonts w:ascii="Times New Roman" w:hAnsi="Times New Roman" w:cs="Times New Roman"/>
              </w:rPr>
            </w:pPr>
            <w:r w:rsidRPr="00435107">
              <w:rPr>
                <w:rFonts w:ascii="Times New Roman" w:hAnsi="Times New Roman" w:cs="Times New Roman"/>
              </w:rPr>
              <w:t xml:space="preserve">n. </w:t>
            </w:r>
            <w:r w:rsidR="008130B7">
              <w:rPr>
                <w:rFonts w:ascii="Times New Roman" w:hAnsi="Times New Roman" w:cs="Times New Roman"/>
              </w:rPr>
              <w:t>2.0</w:t>
            </w:r>
            <w:r w:rsidRPr="00435107">
              <w:rPr>
                <w:rFonts w:ascii="Times New Roman" w:hAnsi="Times New Roman" w:cs="Times New Roman"/>
              </w:rPr>
              <w:t>55</w:t>
            </w:r>
          </w:p>
        </w:tc>
        <w:tc>
          <w:tcPr>
            <w:tcW w:w="2403" w:type="dxa"/>
          </w:tcPr>
          <w:p w:rsidR="00F8055B" w:rsidRPr="00435107" w:rsidRDefault="00F8055B" w:rsidP="008130B7">
            <w:pPr>
              <w:jc w:val="both"/>
              <w:rPr>
                <w:rFonts w:ascii="Times New Roman" w:hAnsi="Times New Roman" w:cs="Times New Roman"/>
              </w:rPr>
            </w:pPr>
            <w:r w:rsidRPr="00435107">
              <w:rPr>
                <w:rFonts w:ascii="Times New Roman" w:hAnsi="Times New Roman" w:cs="Times New Roman"/>
              </w:rPr>
              <w:t>2</w:t>
            </w:r>
            <w:r w:rsidR="008130B7">
              <w:rPr>
                <w:rFonts w:ascii="Times New Roman" w:hAnsi="Times New Roman" w:cs="Times New Roman"/>
              </w:rPr>
              <w:t>0</w:t>
            </w:r>
            <w:r w:rsidRPr="00435107">
              <w:rPr>
                <w:rFonts w:ascii="Times New Roman" w:hAnsi="Times New Roman" w:cs="Times New Roman"/>
              </w:rPr>
              <w:t>,3</w:t>
            </w:r>
            <w:r w:rsidR="008130B7">
              <w:rPr>
                <w:rFonts w:ascii="Times New Roman" w:hAnsi="Times New Roman" w:cs="Times New Roman"/>
              </w:rPr>
              <w:t>5</w:t>
            </w:r>
            <w:r w:rsidRPr="00435107">
              <w:rPr>
                <w:rFonts w:ascii="Times New Roman" w:hAnsi="Times New Roman" w:cs="Times New Roman"/>
              </w:rPr>
              <w:t>%</w:t>
            </w:r>
          </w:p>
        </w:tc>
      </w:tr>
      <w:tr w:rsidR="00F8055B" w:rsidRPr="00435107" w:rsidTr="00FF17FE">
        <w:tc>
          <w:tcPr>
            <w:tcW w:w="3681" w:type="dxa"/>
          </w:tcPr>
          <w:p w:rsidR="00F8055B" w:rsidRPr="00435107" w:rsidRDefault="00F8055B" w:rsidP="00F8055B">
            <w:pPr>
              <w:jc w:val="both"/>
              <w:rPr>
                <w:rFonts w:ascii="Times New Roman" w:hAnsi="Times New Roman" w:cs="Times New Roman"/>
              </w:rPr>
            </w:pPr>
            <w:r w:rsidRPr="00435107">
              <w:rPr>
                <w:rFonts w:ascii="Times New Roman" w:hAnsi="Times New Roman" w:cs="Times New Roman"/>
              </w:rPr>
              <w:t>Protocollo cartaceo in entrata</w:t>
            </w:r>
          </w:p>
        </w:tc>
        <w:tc>
          <w:tcPr>
            <w:tcW w:w="3544" w:type="dxa"/>
          </w:tcPr>
          <w:p w:rsidR="00F8055B" w:rsidRPr="00435107" w:rsidRDefault="00F8055B" w:rsidP="008130B7">
            <w:pPr>
              <w:jc w:val="both"/>
              <w:rPr>
                <w:rFonts w:ascii="Times New Roman" w:hAnsi="Times New Roman" w:cs="Times New Roman"/>
              </w:rPr>
            </w:pPr>
            <w:r w:rsidRPr="00435107">
              <w:rPr>
                <w:rFonts w:ascii="Times New Roman" w:hAnsi="Times New Roman" w:cs="Times New Roman"/>
              </w:rPr>
              <w:t xml:space="preserve">n. </w:t>
            </w:r>
            <w:r w:rsidR="008130B7">
              <w:rPr>
                <w:rFonts w:ascii="Times New Roman" w:hAnsi="Times New Roman" w:cs="Times New Roman"/>
              </w:rPr>
              <w:t>2.606</w:t>
            </w:r>
          </w:p>
        </w:tc>
        <w:tc>
          <w:tcPr>
            <w:tcW w:w="2403" w:type="dxa"/>
          </w:tcPr>
          <w:p w:rsidR="00F8055B" w:rsidRPr="00435107" w:rsidRDefault="008130B7" w:rsidP="008130B7">
            <w:pPr>
              <w:jc w:val="both"/>
              <w:rPr>
                <w:rFonts w:ascii="Times New Roman" w:hAnsi="Times New Roman" w:cs="Times New Roman"/>
              </w:rPr>
            </w:pPr>
            <w:r>
              <w:rPr>
                <w:rFonts w:ascii="Times New Roman" w:hAnsi="Times New Roman" w:cs="Times New Roman"/>
              </w:rPr>
              <w:t>2</w:t>
            </w:r>
            <w:r w:rsidR="00F8055B" w:rsidRPr="00435107">
              <w:rPr>
                <w:rFonts w:ascii="Times New Roman" w:hAnsi="Times New Roman" w:cs="Times New Roman"/>
              </w:rPr>
              <w:t>5,</w:t>
            </w:r>
            <w:r>
              <w:rPr>
                <w:rFonts w:ascii="Times New Roman" w:hAnsi="Times New Roman" w:cs="Times New Roman"/>
              </w:rPr>
              <w:t>80</w:t>
            </w:r>
            <w:r w:rsidR="00F8055B" w:rsidRPr="00435107">
              <w:rPr>
                <w:rFonts w:ascii="Times New Roman" w:hAnsi="Times New Roman" w:cs="Times New Roman"/>
              </w:rPr>
              <w:t>%</w:t>
            </w:r>
          </w:p>
        </w:tc>
      </w:tr>
      <w:tr w:rsidR="00F8055B" w:rsidRPr="00435107" w:rsidTr="00FF17FE">
        <w:tc>
          <w:tcPr>
            <w:tcW w:w="3681" w:type="dxa"/>
          </w:tcPr>
          <w:p w:rsidR="00F8055B" w:rsidRPr="00435107" w:rsidRDefault="00F8055B" w:rsidP="00F8055B">
            <w:pPr>
              <w:jc w:val="both"/>
              <w:rPr>
                <w:rFonts w:ascii="Times New Roman" w:hAnsi="Times New Roman" w:cs="Times New Roman"/>
              </w:rPr>
            </w:pPr>
            <w:r w:rsidRPr="00435107">
              <w:rPr>
                <w:rFonts w:ascii="Times New Roman" w:hAnsi="Times New Roman" w:cs="Times New Roman"/>
              </w:rPr>
              <w:t>Protocollo PEC in entrata</w:t>
            </w:r>
          </w:p>
        </w:tc>
        <w:tc>
          <w:tcPr>
            <w:tcW w:w="3544" w:type="dxa"/>
          </w:tcPr>
          <w:p w:rsidR="00F8055B" w:rsidRPr="00435107" w:rsidRDefault="00F8055B" w:rsidP="008130B7">
            <w:pPr>
              <w:jc w:val="both"/>
              <w:rPr>
                <w:rFonts w:ascii="Times New Roman" w:hAnsi="Times New Roman" w:cs="Times New Roman"/>
              </w:rPr>
            </w:pPr>
            <w:r w:rsidRPr="00435107">
              <w:rPr>
                <w:rFonts w:ascii="Times New Roman" w:hAnsi="Times New Roman" w:cs="Times New Roman"/>
              </w:rPr>
              <w:t xml:space="preserve">n. </w:t>
            </w:r>
            <w:r w:rsidR="008130B7">
              <w:rPr>
                <w:rFonts w:ascii="Times New Roman" w:hAnsi="Times New Roman" w:cs="Times New Roman"/>
              </w:rPr>
              <w:t>5.439</w:t>
            </w:r>
          </w:p>
        </w:tc>
        <w:tc>
          <w:tcPr>
            <w:tcW w:w="2403" w:type="dxa"/>
          </w:tcPr>
          <w:p w:rsidR="00F8055B" w:rsidRPr="00435107" w:rsidRDefault="008130B7" w:rsidP="008130B7">
            <w:pPr>
              <w:jc w:val="both"/>
              <w:rPr>
                <w:rFonts w:ascii="Times New Roman" w:hAnsi="Times New Roman" w:cs="Times New Roman"/>
              </w:rPr>
            </w:pPr>
            <w:r>
              <w:rPr>
                <w:rFonts w:ascii="Times New Roman" w:hAnsi="Times New Roman" w:cs="Times New Roman"/>
              </w:rPr>
              <w:t>53</w:t>
            </w:r>
            <w:r w:rsidR="00F8055B" w:rsidRPr="00435107">
              <w:rPr>
                <w:rFonts w:ascii="Times New Roman" w:hAnsi="Times New Roman" w:cs="Times New Roman"/>
              </w:rPr>
              <w:t>,</w:t>
            </w:r>
            <w:r>
              <w:rPr>
                <w:rFonts w:ascii="Times New Roman" w:hAnsi="Times New Roman" w:cs="Times New Roman"/>
              </w:rPr>
              <w:t>85</w:t>
            </w:r>
            <w:r w:rsidR="00F8055B" w:rsidRPr="00435107">
              <w:rPr>
                <w:rFonts w:ascii="Times New Roman" w:hAnsi="Times New Roman" w:cs="Times New Roman"/>
              </w:rPr>
              <w:t>%</w:t>
            </w:r>
          </w:p>
        </w:tc>
      </w:tr>
      <w:tr w:rsidR="00F8055B" w:rsidRPr="00075971" w:rsidTr="00FF17FE">
        <w:tc>
          <w:tcPr>
            <w:tcW w:w="3681" w:type="dxa"/>
          </w:tcPr>
          <w:p w:rsidR="00F8055B" w:rsidRPr="00435107" w:rsidRDefault="00F8055B" w:rsidP="00F8055B">
            <w:pPr>
              <w:rPr>
                <w:rFonts w:ascii="Times New Roman" w:hAnsi="Times New Roman" w:cs="Times New Roman"/>
                <w:b/>
              </w:rPr>
            </w:pPr>
            <w:r w:rsidRPr="00435107">
              <w:rPr>
                <w:rFonts w:ascii="Times New Roman" w:hAnsi="Times New Roman" w:cs="Times New Roman"/>
                <w:b/>
              </w:rPr>
              <w:t>Totale protocolli in entrata</w:t>
            </w:r>
          </w:p>
        </w:tc>
        <w:tc>
          <w:tcPr>
            <w:tcW w:w="3544" w:type="dxa"/>
          </w:tcPr>
          <w:p w:rsidR="00F8055B" w:rsidRPr="00435107" w:rsidRDefault="00F8055B" w:rsidP="00F8055B">
            <w:pPr>
              <w:jc w:val="both"/>
              <w:rPr>
                <w:rFonts w:ascii="Times New Roman" w:hAnsi="Times New Roman" w:cs="Times New Roman"/>
              </w:rPr>
            </w:pPr>
          </w:p>
          <w:p w:rsidR="00F8055B" w:rsidRPr="00075971" w:rsidRDefault="00884FA0" w:rsidP="008130B7">
            <w:pPr>
              <w:jc w:val="both"/>
              <w:rPr>
                <w:rFonts w:ascii="Times New Roman" w:hAnsi="Times New Roman" w:cs="Times New Roman"/>
              </w:rPr>
            </w:pPr>
            <w:r w:rsidRPr="00435107">
              <w:rPr>
                <w:rFonts w:ascii="Times New Roman" w:hAnsi="Times New Roman" w:cs="Times New Roman"/>
              </w:rPr>
              <w:t xml:space="preserve">n. </w:t>
            </w:r>
            <w:r w:rsidR="008130B7">
              <w:rPr>
                <w:rFonts w:ascii="Times New Roman" w:hAnsi="Times New Roman" w:cs="Times New Roman"/>
              </w:rPr>
              <w:t>10.100</w:t>
            </w:r>
          </w:p>
        </w:tc>
        <w:tc>
          <w:tcPr>
            <w:tcW w:w="2403" w:type="dxa"/>
          </w:tcPr>
          <w:p w:rsidR="00F8055B" w:rsidRPr="00075971" w:rsidRDefault="00F8055B" w:rsidP="00F8055B">
            <w:pPr>
              <w:jc w:val="both"/>
              <w:rPr>
                <w:rFonts w:ascii="Times New Roman" w:hAnsi="Times New Roman" w:cs="Times New Roman"/>
              </w:rPr>
            </w:pPr>
          </w:p>
        </w:tc>
      </w:tr>
    </w:tbl>
    <w:p w:rsidR="00F8055B" w:rsidRPr="00075971" w:rsidRDefault="00F8055B" w:rsidP="00F8055B">
      <w:pPr>
        <w:spacing w:line="240" w:lineRule="auto"/>
        <w:jc w:val="both"/>
        <w:rPr>
          <w:rFonts w:ascii="Times New Roman" w:hAnsi="Times New Roman" w:cs="Times New Roman"/>
        </w:rPr>
      </w:pPr>
    </w:p>
    <w:tbl>
      <w:tblPr>
        <w:tblStyle w:val="Grigliatabella"/>
        <w:tblW w:w="0" w:type="auto"/>
        <w:tblLook w:val="04A0" w:firstRow="1" w:lastRow="0" w:firstColumn="1" w:lastColumn="0" w:noHBand="0" w:noVBand="1"/>
      </w:tblPr>
      <w:tblGrid>
        <w:gridCol w:w="3681"/>
        <w:gridCol w:w="1133"/>
        <w:gridCol w:w="1604"/>
        <w:gridCol w:w="3210"/>
      </w:tblGrid>
      <w:tr w:rsidR="00F8055B" w:rsidRPr="00075971" w:rsidTr="00FF17FE">
        <w:tc>
          <w:tcPr>
            <w:tcW w:w="9628" w:type="dxa"/>
            <w:gridSpan w:val="4"/>
          </w:tcPr>
          <w:p w:rsidR="00F8055B" w:rsidRPr="00075971" w:rsidRDefault="00F8055B" w:rsidP="00FF17FE">
            <w:pPr>
              <w:jc w:val="both"/>
              <w:rPr>
                <w:rFonts w:ascii="Times New Roman" w:hAnsi="Times New Roman" w:cs="Times New Roman"/>
                <w:b/>
              </w:rPr>
            </w:pPr>
            <w:r w:rsidRPr="00075971">
              <w:rPr>
                <w:rFonts w:ascii="Times New Roman" w:hAnsi="Times New Roman" w:cs="Times New Roman"/>
                <w:b/>
              </w:rPr>
              <w:t>Flussi documentali in uscita</w:t>
            </w:r>
          </w:p>
        </w:tc>
      </w:tr>
      <w:tr w:rsidR="00F8055B" w:rsidRPr="00075971" w:rsidTr="00FF17FE">
        <w:tc>
          <w:tcPr>
            <w:tcW w:w="3681" w:type="dxa"/>
          </w:tcPr>
          <w:p w:rsidR="00F8055B" w:rsidRPr="00075971" w:rsidRDefault="00F8055B" w:rsidP="00FF17FE">
            <w:pPr>
              <w:rPr>
                <w:rFonts w:ascii="Times New Roman" w:hAnsi="Times New Roman" w:cs="Times New Roman"/>
                <w:b/>
                <w:i/>
              </w:rPr>
            </w:pPr>
            <w:r w:rsidRPr="00075971">
              <w:rPr>
                <w:rFonts w:ascii="Times New Roman" w:hAnsi="Times New Roman" w:cs="Times New Roman"/>
                <w:b/>
                <w:i/>
              </w:rPr>
              <w:t>tipologia di documento</w:t>
            </w:r>
          </w:p>
        </w:tc>
        <w:tc>
          <w:tcPr>
            <w:tcW w:w="2737" w:type="dxa"/>
            <w:gridSpan w:val="2"/>
          </w:tcPr>
          <w:p w:rsidR="00F8055B" w:rsidRPr="00075971" w:rsidRDefault="00F8055B" w:rsidP="00FF17FE">
            <w:pPr>
              <w:jc w:val="both"/>
              <w:rPr>
                <w:rFonts w:ascii="Times New Roman" w:hAnsi="Times New Roman" w:cs="Times New Roman"/>
                <w:b/>
                <w:i/>
              </w:rPr>
            </w:pPr>
            <w:r w:rsidRPr="00075971">
              <w:rPr>
                <w:rFonts w:ascii="Times New Roman" w:hAnsi="Times New Roman" w:cs="Times New Roman"/>
                <w:b/>
                <w:i/>
              </w:rPr>
              <w:t>dato numerico</w:t>
            </w:r>
          </w:p>
        </w:tc>
        <w:tc>
          <w:tcPr>
            <w:tcW w:w="3210" w:type="dxa"/>
          </w:tcPr>
          <w:p w:rsidR="00F8055B" w:rsidRPr="00075971" w:rsidRDefault="00F8055B" w:rsidP="00FF17FE">
            <w:pPr>
              <w:jc w:val="both"/>
              <w:rPr>
                <w:rFonts w:ascii="Times New Roman" w:hAnsi="Times New Roman" w:cs="Times New Roman"/>
                <w:b/>
                <w:i/>
              </w:rPr>
            </w:pPr>
            <w:r w:rsidRPr="00075971">
              <w:rPr>
                <w:rFonts w:ascii="Times New Roman" w:hAnsi="Times New Roman" w:cs="Times New Roman"/>
                <w:b/>
                <w:i/>
              </w:rPr>
              <w:t>percentuali sui totali</w:t>
            </w:r>
          </w:p>
        </w:tc>
      </w:tr>
      <w:tr w:rsidR="00F8055B" w:rsidRPr="00075971" w:rsidTr="00FF17FE">
        <w:tc>
          <w:tcPr>
            <w:tcW w:w="3681" w:type="dxa"/>
          </w:tcPr>
          <w:p w:rsidR="00F8055B" w:rsidRPr="00075971" w:rsidRDefault="00F8055B" w:rsidP="00FF17FE">
            <w:pPr>
              <w:jc w:val="both"/>
              <w:rPr>
                <w:rFonts w:ascii="Times New Roman" w:hAnsi="Times New Roman" w:cs="Times New Roman"/>
              </w:rPr>
            </w:pPr>
            <w:r w:rsidRPr="00075971">
              <w:rPr>
                <w:rFonts w:ascii="Times New Roman" w:hAnsi="Times New Roman" w:cs="Times New Roman"/>
              </w:rPr>
              <w:t>Protocollo PEC in uscita</w:t>
            </w:r>
          </w:p>
        </w:tc>
        <w:tc>
          <w:tcPr>
            <w:tcW w:w="2737" w:type="dxa"/>
            <w:gridSpan w:val="2"/>
          </w:tcPr>
          <w:p w:rsidR="00F8055B" w:rsidRPr="00075971" w:rsidRDefault="00F8055B" w:rsidP="00253F28">
            <w:pPr>
              <w:jc w:val="both"/>
              <w:rPr>
                <w:rFonts w:ascii="Times New Roman" w:hAnsi="Times New Roman" w:cs="Times New Roman"/>
              </w:rPr>
            </w:pPr>
            <w:r w:rsidRPr="00075971">
              <w:rPr>
                <w:rFonts w:ascii="Times New Roman" w:hAnsi="Times New Roman" w:cs="Times New Roman"/>
              </w:rPr>
              <w:t xml:space="preserve">n. </w:t>
            </w:r>
            <w:r w:rsidR="008130B7">
              <w:rPr>
                <w:rFonts w:ascii="Times New Roman" w:hAnsi="Times New Roman" w:cs="Times New Roman"/>
              </w:rPr>
              <w:t>7.538</w:t>
            </w:r>
            <w:bookmarkStart w:id="1" w:name="_GoBack"/>
            <w:bookmarkEnd w:id="1"/>
          </w:p>
        </w:tc>
        <w:tc>
          <w:tcPr>
            <w:tcW w:w="3210" w:type="dxa"/>
          </w:tcPr>
          <w:p w:rsidR="00F8055B" w:rsidRPr="00075971" w:rsidRDefault="00F8055B" w:rsidP="008130B7">
            <w:pPr>
              <w:jc w:val="both"/>
              <w:rPr>
                <w:rFonts w:ascii="Times New Roman" w:hAnsi="Times New Roman" w:cs="Times New Roman"/>
              </w:rPr>
            </w:pPr>
            <w:r w:rsidRPr="00075971">
              <w:rPr>
                <w:rFonts w:ascii="Times New Roman" w:hAnsi="Times New Roman" w:cs="Times New Roman"/>
              </w:rPr>
              <w:t>99,</w:t>
            </w:r>
            <w:r w:rsidR="008130B7">
              <w:rPr>
                <w:rFonts w:ascii="Times New Roman" w:hAnsi="Times New Roman" w:cs="Times New Roman"/>
              </w:rPr>
              <w:t>7</w:t>
            </w:r>
            <w:r w:rsidRPr="00075971">
              <w:rPr>
                <w:rFonts w:ascii="Times New Roman" w:hAnsi="Times New Roman" w:cs="Times New Roman"/>
              </w:rPr>
              <w:t>0%</w:t>
            </w:r>
          </w:p>
        </w:tc>
      </w:tr>
      <w:tr w:rsidR="00F8055B" w:rsidRPr="00075971" w:rsidTr="00FF17FE">
        <w:tc>
          <w:tcPr>
            <w:tcW w:w="3681" w:type="dxa"/>
          </w:tcPr>
          <w:p w:rsidR="00F8055B" w:rsidRPr="00075971" w:rsidRDefault="00F8055B" w:rsidP="00FF17FE">
            <w:pPr>
              <w:rPr>
                <w:rFonts w:ascii="Times New Roman" w:hAnsi="Times New Roman" w:cs="Times New Roman"/>
              </w:rPr>
            </w:pPr>
            <w:r w:rsidRPr="00075971">
              <w:rPr>
                <w:rFonts w:ascii="Times New Roman" w:hAnsi="Times New Roman" w:cs="Times New Roman"/>
              </w:rPr>
              <w:t>Protocollo cartaceo in uscita</w:t>
            </w:r>
          </w:p>
        </w:tc>
        <w:tc>
          <w:tcPr>
            <w:tcW w:w="2737" w:type="dxa"/>
            <w:gridSpan w:val="2"/>
          </w:tcPr>
          <w:p w:rsidR="00F8055B" w:rsidRPr="00075971" w:rsidRDefault="00F8055B" w:rsidP="008130B7">
            <w:pPr>
              <w:jc w:val="both"/>
              <w:rPr>
                <w:rFonts w:ascii="Times New Roman" w:hAnsi="Times New Roman" w:cs="Times New Roman"/>
              </w:rPr>
            </w:pPr>
            <w:r w:rsidRPr="00075971">
              <w:rPr>
                <w:rFonts w:ascii="Times New Roman" w:hAnsi="Times New Roman" w:cs="Times New Roman"/>
              </w:rPr>
              <w:t>n. 2</w:t>
            </w:r>
            <w:r w:rsidR="008130B7">
              <w:rPr>
                <w:rFonts w:ascii="Times New Roman" w:hAnsi="Times New Roman" w:cs="Times New Roman"/>
              </w:rPr>
              <w:t>3</w:t>
            </w:r>
          </w:p>
        </w:tc>
        <w:tc>
          <w:tcPr>
            <w:tcW w:w="3210" w:type="dxa"/>
          </w:tcPr>
          <w:p w:rsidR="00F8055B" w:rsidRPr="00075971" w:rsidRDefault="00F8055B" w:rsidP="008130B7">
            <w:pPr>
              <w:jc w:val="both"/>
              <w:rPr>
                <w:rFonts w:ascii="Times New Roman" w:hAnsi="Times New Roman" w:cs="Times New Roman"/>
              </w:rPr>
            </w:pPr>
            <w:r w:rsidRPr="00075971">
              <w:rPr>
                <w:rFonts w:ascii="Times New Roman" w:hAnsi="Times New Roman" w:cs="Times New Roman"/>
              </w:rPr>
              <w:t>0,</w:t>
            </w:r>
            <w:r w:rsidR="008130B7">
              <w:rPr>
                <w:rFonts w:ascii="Times New Roman" w:hAnsi="Times New Roman" w:cs="Times New Roman"/>
              </w:rPr>
              <w:t>3</w:t>
            </w:r>
            <w:r w:rsidRPr="00075971">
              <w:rPr>
                <w:rFonts w:ascii="Times New Roman" w:hAnsi="Times New Roman" w:cs="Times New Roman"/>
              </w:rPr>
              <w:t>0%</w:t>
            </w:r>
          </w:p>
        </w:tc>
      </w:tr>
      <w:tr w:rsidR="00F8055B" w:rsidRPr="00075971" w:rsidTr="00FF17FE">
        <w:tc>
          <w:tcPr>
            <w:tcW w:w="3681" w:type="dxa"/>
          </w:tcPr>
          <w:p w:rsidR="00F8055B" w:rsidRPr="00075971" w:rsidRDefault="00F8055B" w:rsidP="00FF17FE">
            <w:pPr>
              <w:jc w:val="both"/>
              <w:rPr>
                <w:rFonts w:ascii="Times New Roman" w:hAnsi="Times New Roman" w:cs="Times New Roman"/>
                <w:b/>
              </w:rPr>
            </w:pPr>
            <w:r w:rsidRPr="00075971">
              <w:rPr>
                <w:rFonts w:ascii="Times New Roman" w:hAnsi="Times New Roman" w:cs="Times New Roman"/>
                <w:b/>
              </w:rPr>
              <w:t>Totale protocolli in uscita</w:t>
            </w:r>
          </w:p>
        </w:tc>
        <w:tc>
          <w:tcPr>
            <w:tcW w:w="2737" w:type="dxa"/>
            <w:gridSpan w:val="2"/>
          </w:tcPr>
          <w:p w:rsidR="00F8055B" w:rsidRPr="00075971" w:rsidRDefault="00F8055B" w:rsidP="008130B7">
            <w:pPr>
              <w:jc w:val="both"/>
              <w:rPr>
                <w:rFonts w:ascii="Times New Roman" w:hAnsi="Times New Roman" w:cs="Times New Roman"/>
              </w:rPr>
            </w:pPr>
            <w:r w:rsidRPr="00075971">
              <w:rPr>
                <w:rFonts w:ascii="Times New Roman" w:hAnsi="Times New Roman" w:cs="Times New Roman"/>
              </w:rPr>
              <w:t xml:space="preserve">n. </w:t>
            </w:r>
            <w:r w:rsidR="008130B7">
              <w:rPr>
                <w:rFonts w:ascii="Times New Roman" w:hAnsi="Times New Roman" w:cs="Times New Roman"/>
              </w:rPr>
              <w:t>7.561</w:t>
            </w:r>
          </w:p>
        </w:tc>
        <w:tc>
          <w:tcPr>
            <w:tcW w:w="3210" w:type="dxa"/>
          </w:tcPr>
          <w:p w:rsidR="00F8055B" w:rsidRPr="00075971" w:rsidRDefault="00F8055B" w:rsidP="00FF17FE">
            <w:pPr>
              <w:jc w:val="both"/>
              <w:rPr>
                <w:rFonts w:ascii="Times New Roman" w:hAnsi="Times New Roman" w:cs="Times New Roman"/>
              </w:rPr>
            </w:pPr>
          </w:p>
        </w:tc>
      </w:tr>
      <w:tr w:rsidR="00F8055B" w:rsidRPr="00075971" w:rsidTr="00FF17FE">
        <w:tc>
          <w:tcPr>
            <w:tcW w:w="4814" w:type="dxa"/>
            <w:gridSpan w:val="2"/>
          </w:tcPr>
          <w:p w:rsidR="00F8055B" w:rsidRPr="00075971" w:rsidRDefault="00F8055B" w:rsidP="00FF17FE">
            <w:pPr>
              <w:jc w:val="both"/>
              <w:rPr>
                <w:rFonts w:ascii="Times New Roman" w:hAnsi="Times New Roman" w:cs="Times New Roman"/>
                <w:b/>
              </w:rPr>
            </w:pPr>
            <w:r w:rsidRPr="00075971">
              <w:rPr>
                <w:rFonts w:ascii="Times New Roman" w:hAnsi="Times New Roman" w:cs="Times New Roman"/>
                <w:b/>
              </w:rPr>
              <w:t>TOTALE  GENERALE</w:t>
            </w:r>
          </w:p>
        </w:tc>
        <w:tc>
          <w:tcPr>
            <w:tcW w:w="4814" w:type="dxa"/>
            <w:gridSpan w:val="2"/>
          </w:tcPr>
          <w:p w:rsidR="00F8055B" w:rsidRPr="00075971" w:rsidRDefault="00F8055B" w:rsidP="008130B7">
            <w:pPr>
              <w:jc w:val="both"/>
              <w:rPr>
                <w:rFonts w:ascii="Times New Roman" w:hAnsi="Times New Roman" w:cs="Times New Roman"/>
              </w:rPr>
            </w:pPr>
            <w:r w:rsidRPr="00075971">
              <w:rPr>
                <w:rFonts w:ascii="Times New Roman" w:hAnsi="Times New Roman" w:cs="Times New Roman"/>
              </w:rPr>
              <w:t xml:space="preserve">n. </w:t>
            </w:r>
            <w:r w:rsidR="008130B7">
              <w:rPr>
                <w:rFonts w:ascii="Times New Roman" w:hAnsi="Times New Roman" w:cs="Times New Roman"/>
              </w:rPr>
              <w:t>17.741</w:t>
            </w:r>
            <w:r w:rsidR="00834BEC" w:rsidRPr="00075971">
              <w:rPr>
                <w:rFonts w:ascii="Times New Roman" w:hAnsi="Times New Roman" w:cs="Times New Roman"/>
              </w:rPr>
              <w:t xml:space="preserve">      </w:t>
            </w:r>
          </w:p>
        </w:tc>
      </w:tr>
    </w:tbl>
    <w:p w:rsidR="00F8055B" w:rsidRPr="00075971" w:rsidRDefault="00F8055B" w:rsidP="00F8055B">
      <w:pPr>
        <w:spacing w:line="240" w:lineRule="auto"/>
        <w:jc w:val="both"/>
        <w:rPr>
          <w:rFonts w:ascii="Times New Roman" w:hAnsi="Times New Roman" w:cs="Times New Roman"/>
        </w:rPr>
      </w:pPr>
    </w:p>
    <w:p w:rsidR="00DC52A8" w:rsidRPr="00075971" w:rsidRDefault="00DC52A8" w:rsidP="00DC52A8">
      <w:pPr>
        <w:spacing w:after="0" w:line="240" w:lineRule="auto"/>
        <w:jc w:val="both"/>
        <w:rPr>
          <w:rFonts w:ascii="Times New Roman" w:hAnsi="Times New Roman" w:cs="Times New Roman"/>
        </w:rPr>
      </w:pPr>
      <w:r w:rsidRPr="00075971">
        <w:rPr>
          <w:rFonts w:ascii="Times New Roman" w:hAnsi="Times New Roman" w:cs="Times New Roman"/>
        </w:rPr>
        <w:t>Con riferimento ai flussi documentali del 2° semestre 201</w:t>
      </w:r>
      <w:r w:rsidR="00037691">
        <w:rPr>
          <w:rFonts w:ascii="Times New Roman" w:hAnsi="Times New Roman" w:cs="Times New Roman"/>
        </w:rPr>
        <w:t>7</w:t>
      </w:r>
      <w:r w:rsidRPr="00075971">
        <w:rPr>
          <w:rFonts w:ascii="Times New Roman" w:hAnsi="Times New Roman" w:cs="Times New Roman"/>
        </w:rPr>
        <w:t xml:space="preserve"> emerge quanto segue:</w:t>
      </w:r>
    </w:p>
    <w:tbl>
      <w:tblPr>
        <w:tblStyle w:val="Grigliatabella"/>
        <w:tblW w:w="0" w:type="auto"/>
        <w:tblLook w:val="04A0" w:firstRow="1" w:lastRow="0" w:firstColumn="1" w:lastColumn="0" w:noHBand="0" w:noVBand="1"/>
      </w:tblPr>
      <w:tblGrid>
        <w:gridCol w:w="3681"/>
        <w:gridCol w:w="3544"/>
        <w:gridCol w:w="2403"/>
      </w:tblGrid>
      <w:tr w:rsidR="00037691" w:rsidRPr="00037691" w:rsidTr="009740C6">
        <w:tc>
          <w:tcPr>
            <w:tcW w:w="9628" w:type="dxa"/>
            <w:gridSpan w:val="3"/>
          </w:tcPr>
          <w:p w:rsidR="00037691" w:rsidRPr="00037691" w:rsidRDefault="00037691" w:rsidP="00037691">
            <w:pPr>
              <w:jc w:val="both"/>
              <w:rPr>
                <w:rFonts w:ascii="Times New Roman" w:eastAsia="Calibri" w:hAnsi="Times New Roman" w:cs="Times New Roman"/>
                <w:b/>
              </w:rPr>
            </w:pPr>
            <w:r w:rsidRPr="00037691">
              <w:rPr>
                <w:rFonts w:ascii="Times New Roman" w:eastAsia="Calibri" w:hAnsi="Times New Roman" w:cs="Times New Roman"/>
                <w:b/>
              </w:rPr>
              <w:t>Flussi documentali in entrata</w:t>
            </w:r>
          </w:p>
        </w:tc>
      </w:tr>
      <w:tr w:rsidR="00037691" w:rsidRPr="00037691" w:rsidTr="009740C6">
        <w:tc>
          <w:tcPr>
            <w:tcW w:w="3681" w:type="dxa"/>
          </w:tcPr>
          <w:p w:rsidR="00037691" w:rsidRPr="00037691" w:rsidRDefault="00037691" w:rsidP="00037691">
            <w:pPr>
              <w:rPr>
                <w:rFonts w:ascii="Times New Roman" w:eastAsia="Calibri" w:hAnsi="Times New Roman" w:cs="Times New Roman"/>
                <w:b/>
                <w:i/>
              </w:rPr>
            </w:pPr>
            <w:r w:rsidRPr="00037691">
              <w:rPr>
                <w:rFonts w:ascii="Times New Roman" w:eastAsia="Calibri" w:hAnsi="Times New Roman" w:cs="Times New Roman"/>
                <w:b/>
                <w:i/>
              </w:rPr>
              <w:t>tipologia di documento</w:t>
            </w:r>
          </w:p>
        </w:tc>
        <w:tc>
          <w:tcPr>
            <w:tcW w:w="3544" w:type="dxa"/>
          </w:tcPr>
          <w:p w:rsidR="00037691" w:rsidRPr="00037691" w:rsidRDefault="00037691" w:rsidP="00037691">
            <w:pPr>
              <w:rPr>
                <w:rFonts w:ascii="Times New Roman" w:eastAsia="Calibri" w:hAnsi="Times New Roman" w:cs="Times New Roman"/>
                <w:b/>
                <w:i/>
              </w:rPr>
            </w:pPr>
            <w:r w:rsidRPr="00037691">
              <w:rPr>
                <w:rFonts w:ascii="Times New Roman" w:eastAsia="Calibri" w:hAnsi="Times New Roman" w:cs="Times New Roman"/>
                <w:b/>
                <w:i/>
              </w:rPr>
              <w:t>dato numerico</w:t>
            </w:r>
          </w:p>
        </w:tc>
        <w:tc>
          <w:tcPr>
            <w:tcW w:w="2403" w:type="dxa"/>
          </w:tcPr>
          <w:p w:rsidR="00037691" w:rsidRPr="00037691" w:rsidRDefault="00037691" w:rsidP="00037691">
            <w:pPr>
              <w:jc w:val="both"/>
              <w:rPr>
                <w:rFonts w:ascii="Times New Roman" w:eastAsia="Calibri" w:hAnsi="Times New Roman" w:cs="Times New Roman"/>
                <w:b/>
                <w:i/>
              </w:rPr>
            </w:pPr>
            <w:r w:rsidRPr="00037691">
              <w:rPr>
                <w:rFonts w:ascii="Times New Roman" w:eastAsia="Calibri" w:hAnsi="Times New Roman" w:cs="Times New Roman"/>
                <w:b/>
                <w:i/>
              </w:rPr>
              <w:t>percentuali sui totali</w:t>
            </w:r>
          </w:p>
        </w:tc>
      </w:tr>
      <w:tr w:rsidR="00037691" w:rsidRPr="00037691" w:rsidTr="009740C6">
        <w:tc>
          <w:tcPr>
            <w:tcW w:w="3681" w:type="dxa"/>
          </w:tcPr>
          <w:p w:rsidR="00037691" w:rsidRPr="00037691" w:rsidRDefault="00037691" w:rsidP="00037691">
            <w:pPr>
              <w:jc w:val="both"/>
              <w:rPr>
                <w:rFonts w:ascii="Times New Roman" w:eastAsia="Calibri" w:hAnsi="Times New Roman" w:cs="Times New Roman"/>
              </w:rPr>
            </w:pPr>
            <w:r w:rsidRPr="00037691">
              <w:rPr>
                <w:rFonts w:ascii="Times New Roman" w:eastAsia="Calibri" w:hAnsi="Times New Roman" w:cs="Times New Roman"/>
              </w:rPr>
              <w:t>Protocollo elettronico in entrata</w:t>
            </w:r>
          </w:p>
        </w:tc>
        <w:tc>
          <w:tcPr>
            <w:tcW w:w="3544" w:type="dxa"/>
          </w:tcPr>
          <w:p w:rsidR="00037691" w:rsidRPr="00037691" w:rsidRDefault="00037691" w:rsidP="00037691">
            <w:pPr>
              <w:jc w:val="both"/>
              <w:rPr>
                <w:rFonts w:ascii="Times New Roman" w:eastAsia="Calibri" w:hAnsi="Times New Roman" w:cs="Times New Roman"/>
              </w:rPr>
            </w:pPr>
            <w:r w:rsidRPr="00037691">
              <w:rPr>
                <w:rFonts w:ascii="Times New Roman" w:eastAsia="Calibri" w:hAnsi="Times New Roman" w:cs="Times New Roman"/>
              </w:rPr>
              <w:t>n. 1.888</w:t>
            </w:r>
          </w:p>
        </w:tc>
        <w:tc>
          <w:tcPr>
            <w:tcW w:w="2403" w:type="dxa"/>
          </w:tcPr>
          <w:p w:rsidR="00037691" w:rsidRPr="00037691" w:rsidRDefault="006C6A2B" w:rsidP="00037691">
            <w:pPr>
              <w:jc w:val="both"/>
              <w:rPr>
                <w:rFonts w:ascii="Times New Roman" w:eastAsia="Calibri" w:hAnsi="Times New Roman" w:cs="Times New Roman"/>
              </w:rPr>
            </w:pPr>
            <w:r>
              <w:rPr>
                <w:rFonts w:ascii="Times New Roman" w:eastAsia="Calibri" w:hAnsi="Times New Roman" w:cs="Times New Roman"/>
              </w:rPr>
              <w:t>23,16%</w:t>
            </w:r>
          </w:p>
        </w:tc>
      </w:tr>
      <w:tr w:rsidR="00037691" w:rsidRPr="00037691" w:rsidTr="009740C6">
        <w:tc>
          <w:tcPr>
            <w:tcW w:w="3681" w:type="dxa"/>
          </w:tcPr>
          <w:p w:rsidR="00037691" w:rsidRPr="00037691" w:rsidRDefault="00037691" w:rsidP="00037691">
            <w:pPr>
              <w:jc w:val="both"/>
              <w:rPr>
                <w:rFonts w:ascii="Times New Roman" w:eastAsia="Calibri" w:hAnsi="Times New Roman" w:cs="Times New Roman"/>
              </w:rPr>
            </w:pPr>
            <w:r w:rsidRPr="00037691">
              <w:rPr>
                <w:rFonts w:ascii="Times New Roman" w:eastAsia="Calibri" w:hAnsi="Times New Roman" w:cs="Times New Roman"/>
              </w:rPr>
              <w:t>Protocollo cartaceo in entrata</w:t>
            </w:r>
          </w:p>
        </w:tc>
        <w:tc>
          <w:tcPr>
            <w:tcW w:w="3544" w:type="dxa"/>
          </w:tcPr>
          <w:p w:rsidR="00037691" w:rsidRPr="00037691" w:rsidRDefault="00037691" w:rsidP="00037691">
            <w:pPr>
              <w:jc w:val="both"/>
              <w:rPr>
                <w:rFonts w:ascii="Times New Roman" w:eastAsia="Calibri" w:hAnsi="Times New Roman" w:cs="Times New Roman"/>
              </w:rPr>
            </w:pPr>
            <w:r w:rsidRPr="00037691">
              <w:rPr>
                <w:rFonts w:ascii="Times New Roman" w:eastAsia="Calibri" w:hAnsi="Times New Roman" w:cs="Times New Roman"/>
              </w:rPr>
              <w:t>n. 2.188</w:t>
            </w:r>
          </w:p>
        </w:tc>
        <w:tc>
          <w:tcPr>
            <w:tcW w:w="2403" w:type="dxa"/>
          </w:tcPr>
          <w:p w:rsidR="00037691" w:rsidRPr="00037691" w:rsidRDefault="006C6A2B" w:rsidP="00037691">
            <w:pPr>
              <w:jc w:val="both"/>
              <w:rPr>
                <w:rFonts w:ascii="Times New Roman" w:eastAsia="Calibri" w:hAnsi="Times New Roman" w:cs="Times New Roman"/>
              </w:rPr>
            </w:pPr>
            <w:r>
              <w:rPr>
                <w:rFonts w:ascii="Times New Roman" w:eastAsia="Calibri" w:hAnsi="Times New Roman" w:cs="Times New Roman"/>
              </w:rPr>
              <w:t>26,85</w:t>
            </w:r>
          </w:p>
        </w:tc>
      </w:tr>
      <w:tr w:rsidR="00037691" w:rsidRPr="00037691" w:rsidTr="009740C6">
        <w:tc>
          <w:tcPr>
            <w:tcW w:w="3681" w:type="dxa"/>
          </w:tcPr>
          <w:p w:rsidR="00037691" w:rsidRPr="00037691" w:rsidRDefault="00037691" w:rsidP="00037691">
            <w:pPr>
              <w:jc w:val="both"/>
              <w:rPr>
                <w:rFonts w:ascii="Times New Roman" w:eastAsia="Calibri" w:hAnsi="Times New Roman" w:cs="Times New Roman"/>
              </w:rPr>
            </w:pPr>
            <w:r w:rsidRPr="00037691">
              <w:rPr>
                <w:rFonts w:ascii="Times New Roman" w:eastAsia="Calibri" w:hAnsi="Times New Roman" w:cs="Times New Roman"/>
              </w:rPr>
              <w:t>Protocollo PEC in entrata</w:t>
            </w:r>
          </w:p>
        </w:tc>
        <w:tc>
          <w:tcPr>
            <w:tcW w:w="3544" w:type="dxa"/>
          </w:tcPr>
          <w:p w:rsidR="00037691" w:rsidRPr="00037691" w:rsidRDefault="00037691" w:rsidP="00037691">
            <w:pPr>
              <w:jc w:val="both"/>
              <w:rPr>
                <w:rFonts w:ascii="Times New Roman" w:eastAsia="Calibri" w:hAnsi="Times New Roman" w:cs="Times New Roman"/>
              </w:rPr>
            </w:pPr>
            <w:r w:rsidRPr="00037691">
              <w:rPr>
                <w:rFonts w:ascii="Times New Roman" w:eastAsia="Calibri" w:hAnsi="Times New Roman" w:cs="Times New Roman"/>
              </w:rPr>
              <w:t>n. 4.074</w:t>
            </w:r>
          </w:p>
        </w:tc>
        <w:tc>
          <w:tcPr>
            <w:tcW w:w="2403" w:type="dxa"/>
          </w:tcPr>
          <w:p w:rsidR="00037691" w:rsidRPr="00037691" w:rsidRDefault="006C6A2B" w:rsidP="00037691">
            <w:pPr>
              <w:jc w:val="both"/>
              <w:rPr>
                <w:rFonts w:ascii="Times New Roman" w:eastAsia="Calibri" w:hAnsi="Times New Roman" w:cs="Times New Roman"/>
              </w:rPr>
            </w:pPr>
            <w:r>
              <w:rPr>
                <w:rFonts w:ascii="Times New Roman" w:eastAsia="Calibri" w:hAnsi="Times New Roman" w:cs="Times New Roman"/>
              </w:rPr>
              <w:t>49,99</w:t>
            </w:r>
          </w:p>
        </w:tc>
      </w:tr>
      <w:tr w:rsidR="00037691" w:rsidRPr="00037691" w:rsidTr="009740C6">
        <w:tc>
          <w:tcPr>
            <w:tcW w:w="3681" w:type="dxa"/>
          </w:tcPr>
          <w:p w:rsidR="00037691" w:rsidRPr="00037691" w:rsidRDefault="00037691" w:rsidP="00037691">
            <w:pPr>
              <w:rPr>
                <w:rFonts w:ascii="Times New Roman" w:eastAsia="Calibri" w:hAnsi="Times New Roman" w:cs="Times New Roman"/>
                <w:b/>
              </w:rPr>
            </w:pPr>
            <w:r w:rsidRPr="00037691">
              <w:rPr>
                <w:rFonts w:ascii="Times New Roman" w:eastAsia="Calibri" w:hAnsi="Times New Roman" w:cs="Times New Roman"/>
                <w:b/>
              </w:rPr>
              <w:t>Totale protocolli in entrata</w:t>
            </w:r>
          </w:p>
        </w:tc>
        <w:tc>
          <w:tcPr>
            <w:tcW w:w="3544" w:type="dxa"/>
          </w:tcPr>
          <w:p w:rsidR="00037691" w:rsidRPr="00037691" w:rsidRDefault="00037691" w:rsidP="00037691">
            <w:pPr>
              <w:jc w:val="both"/>
              <w:rPr>
                <w:rFonts w:ascii="Times New Roman" w:eastAsia="Calibri" w:hAnsi="Times New Roman" w:cs="Times New Roman"/>
              </w:rPr>
            </w:pPr>
          </w:p>
          <w:p w:rsidR="00037691" w:rsidRPr="00037691" w:rsidRDefault="00037691" w:rsidP="00037691">
            <w:pPr>
              <w:jc w:val="both"/>
              <w:rPr>
                <w:rFonts w:ascii="Times New Roman" w:eastAsia="Calibri" w:hAnsi="Times New Roman" w:cs="Times New Roman"/>
              </w:rPr>
            </w:pPr>
            <w:r w:rsidRPr="00037691">
              <w:rPr>
                <w:rFonts w:ascii="Times New Roman" w:eastAsia="Calibri" w:hAnsi="Times New Roman" w:cs="Times New Roman"/>
              </w:rPr>
              <w:t>n. 8.150</w:t>
            </w:r>
          </w:p>
        </w:tc>
        <w:tc>
          <w:tcPr>
            <w:tcW w:w="2403" w:type="dxa"/>
          </w:tcPr>
          <w:p w:rsidR="00037691" w:rsidRPr="00037691" w:rsidRDefault="00037691" w:rsidP="00037691">
            <w:pPr>
              <w:jc w:val="both"/>
              <w:rPr>
                <w:rFonts w:ascii="Times New Roman" w:eastAsia="Calibri" w:hAnsi="Times New Roman" w:cs="Times New Roman"/>
              </w:rPr>
            </w:pPr>
          </w:p>
        </w:tc>
      </w:tr>
    </w:tbl>
    <w:p w:rsidR="00037691" w:rsidRPr="00037691" w:rsidRDefault="00037691" w:rsidP="00037691">
      <w:pPr>
        <w:rPr>
          <w:rFonts w:ascii="Calibri" w:eastAsia="Calibri" w:hAnsi="Calibri" w:cs="Times New Roman"/>
        </w:rPr>
      </w:pPr>
    </w:p>
    <w:tbl>
      <w:tblPr>
        <w:tblStyle w:val="Grigliatabella"/>
        <w:tblW w:w="0" w:type="auto"/>
        <w:tblLook w:val="04A0" w:firstRow="1" w:lastRow="0" w:firstColumn="1" w:lastColumn="0" w:noHBand="0" w:noVBand="1"/>
      </w:tblPr>
      <w:tblGrid>
        <w:gridCol w:w="3681"/>
        <w:gridCol w:w="1133"/>
        <w:gridCol w:w="1604"/>
        <w:gridCol w:w="3210"/>
      </w:tblGrid>
      <w:tr w:rsidR="00037691" w:rsidRPr="00037691" w:rsidTr="009740C6">
        <w:tc>
          <w:tcPr>
            <w:tcW w:w="9628" w:type="dxa"/>
            <w:gridSpan w:val="4"/>
          </w:tcPr>
          <w:p w:rsidR="00037691" w:rsidRPr="00037691" w:rsidRDefault="00037691" w:rsidP="00037691">
            <w:pPr>
              <w:jc w:val="both"/>
              <w:rPr>
                <w:rFonts w:ascii="Times New Roman" w:eastAsia="Calibri" w:hAnsi="Times New Roman" w:cs="Times New Roman"/>
                <w:b/>
              </w:rPr>
            </w:pPr>
            <w:r w:rsidRPr="00037691">
              <w:rPr>
                <w:rFonts w:ascii="Times New Roman" w:eastAsia="Calibri" w:hAnsi="Times New Roman" w:cs="Times New Roman"/>
                <w:b/>
              </w:rPr>
              <w:t>Flussi documentali in uscita</w:t>
            </w:r>
          </w:p>
        </w:tc>
      </w:tr>
      <w:tr w:rsidR="00037691" w:rsidRPr="00037691" w:rsidTr="009740C6">
        <w:tc>
          <w:tcPr>
            <w:tcW w:w="3681" w:type="dxa"/>
          </w:tcPr>
          <w:p w:rsidR="00037691" w:rsidRPr="00037691" w:rsidRDefault="00037691" w:rsidP="00037691">
            <w:pPr>
              <w:rPr>
                <w:rFonts w:ascii="Times New Roman" w:eastAsia="Calibri" w:hAnsi="Times New Roman" w:cs="Times New Roman"/>
                <w:b/>
                <w:i/>
              </w:rPr>
            </w:pPr>
            <w:r w:rsidRPr="00037691">
              <w:rPr>
                <w:rFonts w:ascii="Times New Roman" w:eastAsia="Calibri" w:hAnsi="Times New Roman" w:cs="Times New Roman"/>
                <w:b/>
                <w:i/>
              </w:rPr>
              <w:t>tipologia di documento</w:t>
            </w:r>
          </w:p>
        </w:tc>
        <w:tc>
          <w:tcPr>
            <w:tcW w:w="2737" w:type="dxa"/>
            <w:gridSpan w:val="2"/>
          </w:tcPr>
          <w:p w:rsidR="00037691" w:rsidRPr="00037691" w:rsidRDefault="00037691" w:rsidP="00037691">
            <w:pPr>
              <w:jc w:val="both"/>
              <w:rPr>
                <w:rFonts w:ascii="Times New Roman" w:eastAsia="Calibri" w:hAnsi="Times New Roman" w:cs="Times New Roman"/>
                <w:b/>
                <w:i/>
              </w:rPr>
            </w:pPr>
            <w:r w:rsidRPr="00037691">
              <w:rPr>
                <w:rFonts w:ascii="Times New Roman" w:eastAsia="Calibri" w:hAnsi="Times New Roman" w:cs="Times New Roman"/>
                <w:b/>
                <w:i/>
              </w:rPr>
              <w:t>dato numerico</w:t>
            </w:r>
          </w:p>
        </w:tc>
        <w:tc>
          <w:tcPr>
            <w:tcW w:w="3210" w:type="dxa"/>
          </w:tcPr>
          <w:p w:rsidR="00037691" w:rsidRPr="00037691" w:rsidRDefault="00037691" w:rsidP="00037691">
            <w:pPr>
              <w:jc w:val="both"/>
              <w:rPr>
                <w:rFonts w:ascii="Times New Roman" w:eastAsia="Calibri" w:hAnsi="Times New Roman" w:cs="Times New Roman"/>
                <w:b/>
                <w:i/>
              </w:rPr>
            </w:pPr>
            <w:r w:rsidRPr="00037691">
              <w:rPr>
                <w:rFonts w:ascii="Times New Roman" w:eastAsia="Calibri" w:hAnsi="Times New Roman" w:cs="Times New Roman"/>
                <w:b/>
                <w:i/>
              </w:rPr>
              <w:t>percentuali sui totali</w:t>
            </w:r>
          </w:p>
        </w:tc>
      </w:tr>
      <w:tr w:rsidR="00037691" w:rsidRPr="00037691" w:rsidTr="009740C6">
        <w:tc>
          <w:tcPr>
            <w:tcW w:w="3681" w:type="dxa"/>
          </w:tcPr>
          <w:p w:rsidR="00037691" w:rsidRPr="00037691" w:rsidRDefault="00037691" w:rsidP="00037691">
            <w:pPr>
              <w:jc w:val="both"/>
              <w:rPr>
                <w:rFonts w:ascii="Times New Roman" w:eastAsia="Calibri" w:hAnsi="Times New Roman" w:cs="Times New Roman"/>
              </w:rPr>
            </w:pPr>
            <w:r w:rsidRPr="00037691">
              <w:rPr>
                <w:rFonts w:ascii="Times New Roman" w:eastAsia="Calibri" w:hAnsi="Times New Roman" w:cs="Times New Roman"/>
              </w:rPr>
              <w:t>Protocollo PEC in uscita</w:t>
            </w:r>
          </w:p>
        </w:tc>
        <w:tc>
          <w:tcPr>
            <w:tcW w:w="2737" w:type="dxa"/>
            <w:gridSpan w:val="2"/>
          </w:tcPr>
          <w:p w:rsidR="00037691" w:rsidRPr="00037691" w:rsidRDefault="00037691" w:rsidP="00037691">
            <w:pPr>
              <w:jc w:val="both"/>
              <w:rPr>
                <w:rFonts w:ascii="Times New Roman" w:eastAsia="Calibri" w:hAnsi="Times New Roman" w:cs="Times New Roman"/>
              </w:rPr>
            </w:pPr>
            <w:r w:rsidRPr="00037691">
              <w:rPr>
                <w:rFonts w:ascii="Times New Roman" w:eastAsia="Calibri" w:hAnsi="Times New Roman" w:cs="Times New Roman"/>
              </w:rPr>
              <w:t>n. 4.995</w:t>
            </w:r>
          </w:p>
        </w:tc>
        <w:tc>
          <w:tcPr>
            <w:tcW w:w="3210" w:type="dxa"/>
          </w:tcPr>
          <w:p w:rsidR="00037691" w:rsidRPr="00037691" w:rsidRDefault="006C6A2B" w:rsidP="00037691">
            <w:pPr>
              <w:jc w:val="both"/>
              <w:rPr>
                <w:rFonts w:ascii="Times New Roman" w:eastAsia="Calibri" w:hAnsi="Times New Roman" w:cs="Times New Roman"/>
              </w:rPr>
            </w:pPr>
            <w:r>
              <w:rPr>
                <w:rFonts w:ascii="Times New Roman" w:eastAsia="Calibri" w:hAnsi="Times New Roman" w:cs="Times New Roman"/>
              </w:rPr>
              <w:t>99,68%</w:t>
            </w:r>
          </w:p>
        </w:tc>
      </w:tr>
      <w:tr w:rsidR="00037691" w:rsidRPr="00037691" w:rsidTr="009740C6">
        <w:tc>
          <w:tcPr>
            <w:tcW w:w="3681" w:type="dxa"/>
          </w:tcPr>
          <w:p w:rsidR="00037691" w:rsidRPr="00037691" w:rsidRDefault="00037691" w:rsidP="00037691">
            <w:pPr>
              <w:rPr>
                <w:rFonts w:ascii="Times New Roman" w:eastAsia="Calibri" w:hAnsi="Times New Roman" w:cs="Times New Roman"/>
              </w:rPr>
            </w:pPr>
            <w:r w:rsidRPr="00037691">
              <w:rPr>
                <w:rFonts w:ascii="Times New Roman" w:eastAsia="Calibri" w:hAnsi="Times New Roman" w:cs="Times New Roman"/>
              </w:rPr>
              <w:t>Protocollo cartaceo in uscita</w:t>
            </w:r>
          </w:p>
        </w:tc>
        <w:tc>
          <w:tcPr>
            <w:tcW w:w="2737" w:type="dxa"/>
            <w:gridSpan w:val="2"/>
          </w:tcPr>
          <w:p w:rsidR="00037691" w:rsidRPr="00037691" w:rsidRDefault="00037691" w:rsidP="00037691">
            <w:pPr>
              <w:jc w:val="both"/>
              <w:rPr>
                <w:rFonts w:ascii="Times New Roman" w:eastAsia="Calibri" w:hAnsi="Times New Roman" w:cs="Times New Roman"/>
              </w:rPr>
            </w:pPr>
            <w:r w:rsidRPr="00037691">
              <w:rPr>
                <w:rFonts w:ascii="Times New Roman" w:eastAsia="Calibri" w:hAnsi="Times New Roman" w:cs="Times New Roman"/>
              </w:rPr>
              <w:t>n. 16</w:t>
            </w:r>
          </w:p>
        </w:tc>
        <w:tc>
          <w:tcPr>
            <w:tcW w:w="3210" w:type="dxa"/>
          </w:tcPr>
          <w:p w:rsidR="00037691" w:rsidRPr="00037691" w:rsidRDefault="006C6A2B" w:rsidP="00037691">
            <w:pPr>
              <w:jc w:val="both"/>
              <w:rPr>
                <w:rFonts w:ascii="Times New Roman" w:eastAsia="Calibri" w:hAnsi="Times New Roman" w:cs="Times New Roman"/>
              </w:rPr>
            </w:pPr>
            <w:r>
              <w:rPr>
                <w:rFonts w:ascii="Times New Roman" w:eastAsia="Calibri" w:hAnsi="Times New Roman" w:cs="Times New Roman"/>
              </w:rPr>
              <w:t>0,32</w:t>
            </w:r>
          </w:p>
        </w:tc>
      </w:tr>
      <w:tr w:rsidR="00037691" w:rsidRPr="00037691" w:rsidTr="009740C6">
        <w:tc>
          <w:tcPr>
            <w:tcW w:w="3681" w:type="dxa"/>
          </w:tcPr>
          <w:p w:rsidR="00037691" w:rsidRPr="00037691" w:rsidRDefault="00037691" w:rsidP="00037691">
            <w:pPr>
              <w:jc w:val="both"/>
              <w:rPr>
                <w:rFonts w:ascii="Times New Roman" w:eastAsia="Calibri" w:hAnsi="Times New Roman" w:cs="Times New Roman"/>
                <w:b/>
              </w:rPr>
            </w:pPr>
            <w:r w:rsidRPr="00037691">
              <w:rPr>
                <w:rFonts w:ascii="Times New Roman" w:eastAsia="Calibri" w:hAnsi="Times New Roman" w:cs="Times New Roman"/>
                <w:b/>
              </w:rPr>
              <w:t>Totale protocolli in uscita</w:t>
            </w:r>
          </w:p>
        </w:tc>
        <w:tc>
          <w:tcPr>
            <w:tcW w:w="2737" w:type="dxa"/>
            <w:gridSpan w:val="2"/>
          </w:tcPr>
          <w:p w:rsidR="00037691" w:rsidRPr="00037691" w:rsidRDefault="00037691" w:rsidP="00037691">
            <w:pPr>
              <w:jc w:val="both"/>
              <w:rPr>
                <w:rFonts w:ascii="Times New Roman" w:eastAsia="Calibri" w:hAnsi="Times New Roman" w:cs="Times New Roman"/>
              </w:rPr>
            </w:pPr>
            <w:r w:rsidRPr="00037691">
              <w:rPr>
                <w:rFonts w:ascii="Times New Roman" w:eastAsia="Calibri" w:hAnsi="Times New Roman" w:cs="Times New Roman"/>
              </w:rPr>
              <w:t>n. 5.011</w:t>
            </w:r>
          </w:p>
        </w:tc>
        <w:tc>
          <w:tcPr>
            <w:tcW w:w="3210" w:type="dxa"/>
          </w:tcPr>
          <w:p w:rsidR="00037691" w:rsidRPr="00037691" w:rsidRDefault="00037691" w:rsidP="00037691">
            <w:pPr>
              <w:jc w:val="both"/>
              <w:rPr>
                <w:rFonts w:ascii="Times New Roman" w:eastAsia="Calibri" w:hAnsi="Times New Roman" w:cs="Times New Roman"/>
              </w:rPr>
            </w:pPr>
          </w:p>
        </w:tc>
      </w:tr>
      <w:tr w:rsidR="00037691" w:rsidRPr="00037691" w:rsidTr="009740C6">
        <w:tc>
          <w:tcPr>
            <w:tcW w:w="4814" w:type="dxa"/>
            <w:gridSpan w:val="2"/>
          </w:tcPr>
          <w:p w:rsidR="00037691" w:rsidRPr="00037691" w:rsidRDefault="00037691" w:rsidP="00037691">
            <w:pPr>
              <w:jc w:val="both"/>
              <w:rPr>
                <w:rFonts w:ascii="Times New Roman" w:eastAsia="Calibri" w:hAnsi="Times New Roman" w:cs="Times New Roman"/>
                <w:b/>
              </w:rPr>
            </w:pPr>
            <w:r w:rsidRPr="00037691">
              <w:rPr>
                <w:rFonts w:ascii="Times New Roman" w:eastAsia="Calibri" w:hAnsi="Times New Roman" w:cs="Times New Roman"/>
                <w:b/>
              </w:rPr>
              <w:t>TOTALE  GENERALE</w:t>
            </w:r>
          </w:p>
        </w:tc>
        <w:tc>
          <w:tcPr>
            <w:tcW w:w="4814" w:type="dxa"/>
            <w:gridSpan w:val="2"/>
          </w:tcPr>
          <w:p w:rsidR="00037691" w:rsidRPr="00037691" w:rsidRDefault="00037691" w:rsidP="00037691">
            <w:pPr>
              <w:jc w:val="both"/>
              <w:rPr>
                <w:rFonts w:ascii="Times New Roman" w:eastAsia="Calibri" w:hAnsi="Times New Roman" w:cs="Times New Roman"/>
              </w:rPr>
            </w:pPr>
            <w:r w:rsidRPr="00037691">
              <w:rPr>
                <w:rFonts w:ascii="Times New Roman" w:eastAsia="Calibri" w:hAnsi="Times New Roman" w:cs="Times New Roman"/>
              </w:rPr>
              <w:t>n. 13.161</w:t>
            </w:r>
          </w:p>
        </w:tc>
      </w:tr>
    </w:tbl>
    <w:p w:rsidR="00834BEC" w:rsidRPr="00075971" w:rsidRDefault="00834BEC" w:rsidP="00AA71F8">
      <w:pPr>
        <w:spacing w:after="0" w:line="240" w:lineRule="auto"/>
        <w:jc w:val="both"/>
      </w:pPr>
    </w:p>
    <w:p w:rsidR="00834BEC" w:rsidRPr="00075971" w:rsidRDefault="00834BEC" w:rsidP="00AA71F8">
      <w:pPr>
        <w:spacing w:after="0" w:line="240" w:lineRule="auto"/>
        <w:jc w:val="both"/>
      </w:pPr>
    </w:p>
    <w:p w:rsidR="00834BEC" w:rsidRDefault="00834BEC" w:rsidP="00AA71F8">
      <w:pPr>
        <w:spacing w:after="0" w:line="240" w:lineRule="auto"/>
        <w:jc w:val="both"/>
        <w:rPr>
          <w:highlight w:val="yellow"/>
        </w:rPr>
      </w:pPr>
    </w:p>
    <w:p w:rsidR="00494F22" w:rsidRPr="00CC24FF" w:rsidRDefault="00494F22" w:rsidP="00D1703E">
      <w:pPr>
        <w:pStyle w:val="Paragrafoelenco"/>
        <w:numPr>
          <w:ilvl w:val="0"/>
          <w:numId w:val="26"/>
        </w:numPr>
        <w:spacing w:after="0" w:line="240" w:lineRule="auto"/>
        <w:jc w:val="both"/>
        <w:rPr>
          <w:rFonts w:ascii="Times New Roman" w:hAnsi="Times New Roman" w:cs="Times New Roman"/>
          <w:b/>
        </w:rPr>
      </w:pPr>
      <w:r w:rsidRPr="00CC24FF">
        <w:rPr>
          <w:rFonts w:ascii="Times New Roman" w:hAnsi="Times New Roman" w:cs="Times New Roman"/>
          <w:b/>
        </w:rPr>
        <w:t>Il Piano di Prevenzione della Corruzione</w:t>
      </w:r>
    </w:p>
    <w:p w:rsidR="00494F22" w:rsidRPr="00CC24FF" w:rsidRDefault="00494F22" w:rsidP="00BC4BA6">
      <w:pPr>
        <w:spacing w:after="0" w:line="240" w:lineRule="auto"/>
        <w:jc w:val="both"/>
        <w:rPr>
          <w:rFonts w:ascii="Times New Roman" w:hAnsi="Times New Roman" w:cs="Times New Roman"/>
        </w:rPr>
      </w:pPr>
    </w:p>
    <w:p w:rsidR="00BC4BA6" w:rsidRPr="00CC24FF" w:rsidRDefault="00AB5BA9" w:rsidP="00BC4BA6">
      <w:pPr>
        <w:spacing w:after="0" w:line="240" w:lineRule="auto"/>
        <w:jc w:val="both"/>
        <w:rPr>
          <w:rFonts w:ascii="Times New Roman" w:hAnsi="Times New Roman" w:cs="Times New Roman"/>
        </w:rPr>
      </w:pPr>
      <w:r w:rsidRPr="00CC24FF">
        <w:rPr>
          <w:rFonts w:ascii="Times New Roman" w:hAnsi="Times New Roman" w:cs="Times New Roman"/>
        </w:rPr>
        <w:t>A</w:t>
      </w:r>
      <w:r w:rsidR="00BC4BA6" w:rsidRPr="00CC24FF">
        <w:rPr>
          <w:rFonts w:ascii="Times New Roman" w:hAnsi="Times New Roman" w:cs="Times New Roman"/>
        </w:rPr>
        <w:t xml:space="preserve"> valere per il triennio</w:t>
      </w:r>
      <w:r w:rsidR="008C6F4C" w:rsidRPr="00CC24FF">
        <w:rPr>
          <w:rFonts w:ascii="Times New Roman" w:hAnsi="Times New Roman" w:cs="Times New Roman"/>
        </w:rPr>
        <w:t xml:space="preserve"> </w:t>
      </w:r>
      <w:r w:rsidR="007F5ABD" w:rsidRPr="00CC24FF">
        <w:rPr>
          <w:rFonts w:ascii="Times New Roman" w:hAnsi="Times New Roman" w:cs="Times New Roman"/>
        </w:rPr>
        <w:t>2018-2020</w:t>
      </w:r>
      <w:r w:rsidR="00BC4BA6" w:rsidRPr="00CC24FF">
        <w:rPr>
          <w:rFonts w:ascii="Times New Roman" w:hAnsi="Times New Roman" w:cs="Times New Roman"/>
        </w:rPr>
        <w:t xml:space="preserve">, sulla scorta delle considerazioni espresse dall’ANAC nella determinazione n. 12 del 28 ottobre 2015, si riconferma l’assetto già delineato negli scorsi anni, in ragione della sostanziale rispondenza alle indicazioni dell’Autorità, anche con riferimento all’ampliamento delle </w:t>
      </w:r>
      <w:r w:rsidR="002B5D21" w:rsidRPr="00CC24FF">
        <w:rPr>
          <w:rFonts w:ascii="Times New Roman" w:hAnsi="Times New Roman" w:cs="Times New Roman"/>
        </w:rPr>
        <w:t>aree specifiche di rischi</w:t>
      </w:r>
      <w:r w:rsidR="0028062F" w:rsidRPr="00CC24FF">
        <w:rPr>
          <w:rFonts w:ascii="Times New Roman" w:hAnsi="Times New Roman" w:cs="Times New Roman"/>
        </w:rPr>
        <w:t>o dell’amministrazione camerale ed all’</w:t>
      </w:r>
      <w:r w:rsidR="00A95AFB" w:rsidRPr="00CC24FF">
        <w:rPr>
          <w:rFonts w:ascii="Times New Roman" w:hAnsi="Times New Roman" w:cs="Times New Roman"/>
        </w:rPr>
        <w:t>esigenza di un intervento mirato con riferimento all’area dei contratti pubblici di lavori, servizi e forniture</w:t>
      </w:r>
      <w:r w:rsidR="0028062F" w:rsidRPr="00CC24FF">
        <w:rPr>
          <w:rFonts w:ascii="Times New Roman" w:hAnsi="Times New Roman" w:cs="Times New Roman"/>
        </w:rPr>
        <w:t>.</w:t>
      </w:r>
    </w:p>
    <w:p w:rsidR="00BC4BA6" w:rsidRPr="00CC24FF" w:rsidRDefault="00BC4BA6" w:rsidP="00BC4BA6">
      <w:pPr>
        <w:spacing w:after="0" w:line="240" w:lineRule="auto"/>
        <w:jc w:val="both"/>
        <w:rPr>
          <w:rFonts w:ascii="Times New Roman" w:hAnsi="Times New Roman" w:cs="Times New Roman"/>
        </w:rPr>
      </w:pPr>
    </w:p>
    <w:p w:rsidR="0058619F" w:rsidRPr="00CC24FF" w:rsidRDefault="0058619F" w:rsidP="0058619F">
      <w:pPr>
        <w:spacing w:after="120" w:line="240" w:lineRule="auto"/>
        <w:ind w:left="1134"/>
        <w:jc w:val="both"/>
        <w:rPr>
          <w:rFonts w:ascii="Times New Roman" w:eastAsia="Times New Roman" w:hAnsi="Times New Roman" w:cs="Times New Roman"/>
          <w:sz w:val="20"/>
          <w:szCs w:val="20"/>
          <w:lang w:eastAsia="it-IT"/>
        </w:rPr>
      </w:pPr>
      <w:r w:rsidRPr="00CC24FF">
        <w:rPr>
          <w:rFonts w:ascii="Times New Roman" w:eastAsia="Times New Roman" w:hAnsi="Times New Roman" w:cs="Times New Roman"/>
          <w:sz w:val="20"/>
          <w:szCs w:val="20"/>
          <w:lang w:eastAsia="it-IT"/>
        </w:rPr>
        <w:t>.</w:t>
      </w:r>
    </w:p>
    <w:p w:rsidR="0028062F" w:rsidRPr="00CC24FF" w:rsidRDefault="0028062F" w:rsidP="009F718A">
      <w:pPr>
        <w:jc w:val="both"/>
        <w:rPr>
          <w:rFonts w:ascii="Times New Roman" w:hAnsi="Times New Roman" w:cs="Times New Roman"/>
          <w:b/>
        </w:rPr>
      </w:pPr>
    </w:p>
    <w:p w:rsidR="0028062F" w:rsidRPr="00CC24FF" w:rsidRDefault="0028062F" w:rsidP="009F718A">
      <w:pPr>
        <w:jc w:val="both"/>
        <w:rPr>
          <w:rFonts w:ascii="Times New Roman" w:hAnsi="Times New Roman" w:cs="Times New Roman"/>
          <w:b/>
        </w:rPr>
      </w:pPr>
    </w:p>
    <w:p w:rsidR="0028062F" w:rsidRPr="00CC24FF" w:rsidRDefault="0028062F" w:rsidP="009F718A">
      <w:pPr>
        <w:jc w:val="both"/>
        <w:rPr>
          <w:rFonts w:ascii="Times New Roman" w:hAnsi="Times New Roman" w:cs="Times New Roman"/>
          <w:b/>
        </w:rPr>
      </w:pPr>
    </w:p>
    <w:p w:rsidR="0028062F" w:rsidRPr="00CC24FF" w:rsidRDefault="0028062F" w:rsidP="009F718A">
      <w:pPr>
        <w:jc w:val="both"/>
        <w:rPr>
          <w:rFonts w:ascii="Times New Roman" w:hAnsi="Times New Roman" w:cs="Times New Roman"/>
          <w:b/>
        </w:rPr>
      </w:pPr>
    </w:p>
    <w:p w:rsidR="00D525C7" w:rsidRPr="00CC24FF" w:rsidRDefault="0072154B" w:rsidP="009F718A">
      <w:pPr>
        <w:jc w:val="both"/>
        <w:rPr>
          <w:rFonts w:ascii="Times New Roman" w:hAnsi="Times New Roman" w:cs="Times New Roman"/>
          <w:b/>
        </w:rPr>
      </w:pPr>
      <w:r w:rsidRPr="00CC24FF">
        <w:rPr>
          <w:rFonts w:ascii="Times New Roman" w:hAnsi="Times New Roman" w:cs="Times New Roman"/>
          <w:b/>
        </w:rPr>
        <w:t>3. Aree di rischio</w:t>
      </w:r>
    </w:p>
    <w:p w:rsidR="00D525C7" w:rsidRPr="00CC24FF" w:rsidRDefault="0072154B" w:rsidP="002B2AC1">
      <w:pPr>
        <w:spacing w:after="120" w:line="240" w:lineRule="auto"/>
        <w:jc w:val="both"/>
        <w:rPr>
          <w:rFonts w:ascii="Times New Roman" w:hAnsi="Times New Roman" w:cs="Times New Roman"/>
          <w:bCs/>
        </w:rPr>
      </w:pPr>
      <w:r w:rsidRPr="00CC24FF">
        <w:rPr>
          <w:rFonts w:ascii="Times New Roman" w:hAnsi="Times New Roman" w:cs="Times New Roman"/>
        </w:rPr>
        <w:t xml:space="preserve">Nella presente sezione del Piano, vengono illustrate </w:t>
      </w:r>
      <w:r w:rsidRPr="00CC24FF">
        <w:rPr>
          <w:rFonts w:ascii="Times New Roman" w:hAnsi="Times New Roman" w:cs="Times New Roman"/>
          <w:bCs/>
        </w:rPr>
        <w:t>le aree con più alto valore di rischio per la Camera, tenuto conto delle aree obbligatorie contenute nel P.N.A., della loro specifica declinazione nell’ambito dell’ente camerale e delle ulteriori aree individuate.</w:t>
      </w:r>
    </w:p>
    <w:p w:rsidR="0072154B" w:rsidRPr="00CC24FF" w:rsidRDefault="0072154B" w:rsidP="009F718A">
      <w:pPr>
        <w:jc w:val="both"/>
        <w:rPr>
          <w:rFonts w:ascii="Times New Roman" w:hAnsi="Times New Roman" w:cs="Times New Roman"/>
          <w:bCs/>
        </w:rPr>
      </w:pPr>
    </w:p>
    <w:p w:rsidR="0072154B" w:rsidRPr="00CC24FF" w:rsidRDefault="0072154B" w:rsidP="009F718A">
      <w:pPr>
        <w:jc w:val="both"/>
        <w:rPr>
          <w:rFonts w:ascii="Times New Roman" w:hAnsi="Times New Roman" w:cs="Times New Roman"/>
          <w:b/>
        </w:rPr>
      </w:pPr>
      <w:r w:rsidRPr="00CC24FF">
        <w:rPr>
          <w:rFonts w:ascii="Times New Roman" w:hAnsi="Times New Roman" w:cs="Times New Roman"/>
          <w:b/>
          <w:bCs/>
        </w:rPr>
        <w:t xml:space="preserve">3.1. </w:t>
      </w:r>
      <w:r w:rsidR="002B2AC1" w:rsidRPr="00CC24FF">
        <w:rPr>
          <w:rFonts w:ascii="Times New Roman" w:hAnsi="Times New Roman" w:cs="Times New Roman"/>
          <w:b/>
          <w:bCs/>
        </w:rPr>
        <w:t>La metodologia utilizzata per l’individuazione delle aree di rischio</w:t>
      </w:r>
    </w:p>
    <w:p w:rsidR="002B2AC1" w:rsidRPr="00CC24FF" w:rsidRDefault="002B2AC1" w:rsidP="002B2AC1">
      <w:pPr>
        <w:spacing w:after="120" w:line="240" w:lineRule="auto"/>
        <w:jc w:val="both"/>
        <w:rPr>
          <w:rFonts w:ascii="Times New Roman" w:hAnsi="Times New Roman" w:cs="Times New Roman"/>
        </w:rPr>
      </w:pPr>
      <w:r w:rsidRPr="00CC24FF">
        <w:rPr>
          <w:rFonts w:ascii="Times New Roman" w:hAnsi="Times New Roman" w:cs="Times New Roman"/>
        </w:rPr>
        <w:t xml:space="preserve">La Camera di commercio dispone già della mappatura completa dei propri processi, istituzionali e di supporto, riportata in allegato. Nella mappatura sono evidenziate le attività attraverso le quali si espletano le funzioni di ogni singola Camera. Tale mappatura costituisce la base per l’analisi del rischio di corruzione. A partire da essa è, infatti, possibile identificare le attività da monitorare attraverso azioni di </w:t>
      </w:r>
      <w:r w:rsidRPr="00CC24FF">
        <w:rPr>
          <w:rFonts w:ascii="Times New Roman" w:hAnsi="Times New Roman" w:cs="Times New Roman"/>
          <w:i/>
        </w:rPr>
        <w:t>risk management</w:t>
      </w:r>
      <w:r w:rsidRPr="00CC24FF">
        <w:rPr>
          <w:rFonts w:ascii="Times New Roman" w:hAnsi="Times New Roman" w:cs="Times New Roman"/>
        </w:rPr>
        <w:t xml:space="preserve"> ed individuare le attribuzioni specifiche di ciascun ufficio in materia. </w:t>
      </w:r>
    </w:p>
    <w:p w:rsidR="002B2AC1" w:rsidRPr="00CC24FF" w:rsidRDefault="002B2AC1" w:rsidP="002B2AC1">
      <w:pPr>
        <w:spacing w:after="120" w:line="240" w:lineRule="auto"/>
        <w:jc w:val="both"/>
        <w:rPr>
          <w:rFonts w:ascii="Times New Roman" w:hAnsi="Times New Roman" w:cs="Times New Roman"/>
        </w:rPr>
      </w:pPr>
      <w:r w:rsidRPr="00CC24FF">
        <w:rPr>
          <w:rFonts w:ascii="Times New Roman" w:hAnsi="Times New Roman" w:cs="Times New Roman"/>
        </w:rPr>
        <w:t xml:space="preserve">L’attività di analisi e gestione del rischio qui proposta viene effettuata </w:t>
      </w:r>
      <w:r w:rsidRPr="00CC24FF">
        <w:rPr>
          <w:rFonts w:ascii="Times New Roman" w:hAnsi="Times New Roman" w:cs="Times New Roman"/>
          <w:b/>
          <w:bCs/>
        </w:rPr>
        <w:t>a livello di sotto-processo</w:t>
      </w:r>
      <w:r w:rsidRPr="00CC24FF">
        <w:rPr>
          <w:rFonts w:ascii="Times New Roman" w:hAnsi="Times New Roman" w:cs="Times New Roman"/>
        </w:rPr>
        <w:t xml:space="preserve">. Ciò avviene in ragione, da un lato, della complessità dell’attività di </w:t>
      </w:r>
      <w:r w:rsidRPr="00CC24FF">
        <w:rPr>
          <w:rFonts w:ascii="Times New Roman" w:hAnsi="Times New Roman" w:cs="Times New Roman"/>
          <w:i/>
          <w:iCs/>
        </w:rPr>
        <w:t>risk management</w:t>
      </w:r>
      <w:r w:rsidRPr="00CC24FF">
        <w:rPr>
          <w:rFonts w:ascii="Times New Roman" w:hAnsi="Times New Roman" w:cs="Times New Roman"/>
        </w:rPr>
        <w:t>, la cui portata innovativa per la P.A. è tale da richiedere tempi più lunghi di quelli imposti dalle scadenze di legge per poter essere del tutto integrata nella gestione ordinaria dei processi di lavoro e, dall’altro, per definire un punto di partenza intermedio nell’approfondimento rispetto al quale gli esiti futuri in termini di riscontro di efficacia nel perseguimento degli obiettivi definiti potranno chiarire se si tratti di un livello adeguato, ovvero richieda una disamina più analitica, dovendo quindi approfondire fino al livello della singola azione o, piuttosto, non risulti ridondante e possa quindi essere riassunto e riaggregato a livello di processo.</w:t>
      </w:r>
    </w:p>
    <w:p w:rsidR="002B2AC1" w:rsidRPr="00CC24FF" w:rsidRDefault="002B2AC1" w:rsidP="002B2AC1">
      <w:pPr>
        <w:spacing w:after="120" w:line="240" w:lineRule="auto"/>
        <w:jc w:val="both"/>
        <w:rPr>
          <w:rFonts w:ascii="Times New Roman" w:hAnsi="Times New Roman" w:cs="Times New Roman"/>
        </w:rPr>
      </w:pPr>
      <w:r w:rsidRPr="00CC24FF">
        <w:rPr>
          <w:rFonts w:ascii="Times New Roman" w:hAnsi="Times New Roman" w:cs="Times New Roman"/>
        </w:rPr>
        <w:t xml:space="preserve">Dal punto di vista del modello organizzativo, va detto che l’attuazione di un’attività di controllo interno orientata al </w:t>
      </w:r>
      <w:r w:rsidRPr="00CC24FF">
        <w:rPr>
          <w:rFonts w:ascii="Times New Roman" w:hAnsi="Times New Roman" w:cs="Times New Roman"/>
          <w:i/>
          <w:iCs/>
        </w:rPr>
        <w:t>risk management</w:t>
      </w:r>
      <w:r w:rsidRPr="00CC24FF">
        <w:rPr>
          <w:rFonts w:ascii="Times New Roman" w:hAnsi="Times New Roman" w:cs="Times New Roman"/>
        </w:rPr>
        <w:t xml:space="preserve"> implica una serie di condizioni piuttosto complesse che, con ogni probabilità, una singola Camera di commercio, soprattutto se di dimensioni medio-piccole, fatica non poco ad affrontare da sola. Pur non trattandosi di una riflessione oggetto di questo documento, si può ipotizzare la necessità, col tempo, di attivare due strategie:</w:t>
      </w:r>
    </w:p>
    <w:p w:rsidR="002B2AC1" w:rsidRPr="00CC24FF" w:rsidRDefault="002B2AC1" w:rsidP="00CC449B">
      <w:pPr>
        <w:numPr>
          <w:ilvl w:val="0"/>
          <w:numId w:val="8"/>
        </w:numPr>
        <w:spacing w:after="120" w:line="240" w:lineRule="auto"/>
        <w:jc w:val="both"/>
        <w:rPr>
          <w:rFonts w:ascii="Times New Roman" w:hAnsi="Times New Roman" w:cs="Times New Roman"/>
        </w:rPr>
      </w:pPr>
      <w:r w:rsidRPr="00CC24FF">
        <w:rPr>
          <w:rFonts w:ascii="Times New Roman" w:hAnsi="Times New Roman" w:cs="Times New Roman"/>
        </w:rPr>
        <w:t xml:space="preserve">utilizzare tutte le strumentazioni e le competenze di cui già si dispone ed organizzarle in modo efficace, anche attraverso il ricorso all’informatizzazione; </w:t>
      </w:r>
    </w:p>
    <w:p w:rsidR="002B2AC1" w:rsidRPr="00CC24FF" w:rsidRDefault="002B2AC1" w:rsidP="00CC449B">
      <w:pPr>
        <w:numPr>
          <w:ilvl w:val="0"/>
          <w:numId w:val="8"/>
        </w:numPr>
        <w:spacing w:after="120" w:line="240" w:lineRule="auto"/>
        <w:jc w:val="both"/>
        <w:rPr>
          <w:rFonts w:ascii="Times New Roman" w:hAnsi="Times New Roman" w:cs="Times New Roman"/>
        </w:rPr>
      </w:pPr>
      <w:r w:rsidRPr="00CC24FF">
        <w:rPr>
          <w:rFonts w:ascii="Times New Roman" w:hAnsi="Times New Roman" w:cs="Times New Roman"/>
        </w:rPr>
        <w:t>supportarle con servizi esterni provenienti da enti del Sistema.</w:t>
      </w:r>
    </w:p>
    <w:p w:rsidR="001E6AEA" w:rsidRPr="00CC24FF" w:rsidRDefault="001E6AEA" w:rsidP="001E6AEA">
      <w:pPr>
        <w:spacing w:after="120" w:line="240" w:lineRule="auto"/>
        <w:jc w:val="both"/>
        <w:rPr>
          <w:rFonts w:ascii="Times New Roman" w:hAnsi="Times New Roman" w:cs="Times New Roman"/>
        </w:rPr>
      </w:pPr>
      <w:r w:rsidRPr="00CC24FF">
        <w:rPr>
          <w:rFonts w:ascii="Times New Roman" w:hAnsi="Times New Roman" w:cs="Times New Roman"/>
        </w:rPr>
        <w:t xml:space="preserve">Nella fase preliminare dell’attività sull’anticorruzione, avviata a livello coordinato Unioncamere-Camere, si </w:t>
      </w:r>
      <w:r w:rsidR="00BF7309" w:rsidRPr="00CC24FF">
        <w:rPr>
          <w:rFonts w:ascii="Times New Roman" w:hAnsi="Times New Roman" w:cs="Times New Roman"/>
        </w:rPr>
        <w:t>è</w:t>
      </w:r>
      <w:r w:rsidRPr="00CC24FF">
        <w:rPr>
          <w:rFonts w:ascii="Times New Roman" w:hAnsi="Times New Roman" w:cs="Times New Roman"/>
        </w:rPr>
        <w:t xml:space="preserve"> provveduto ad esaminare con riferimento al rischio di corruzione tutti i processi evidenziati nella mappatura generale, traendone come risultato l’evidenza di quali fossero i processi a più elevato rischio e quelli da </w:t>
      </w:r>
      <w:r w:rsidRPr="00CC24FF">
        <w:rPr>
          <w:rFonts w:ascii="Times New Roman" w:hAnsi="Times New Roman" w:cs="Times New Roman"/>
        </w:rPr>
        <w:lastRenderedPageBreak/>
        <w:t>escludere in prima battuta in quanto non ritenuti significativamente passibili di fatti corruttivi (attività di ponderazione).</w:t>
      </w:r>
    </w:p>
    <w:p w:rsidR="001E6AEA" w:rsidRPr="00CC24FF" w:rsidRDefault="001E6AEA" w:rsidP="001E6AEA">
      <w:pPr>
        <w:spacing w:after="120" w:line="240" w:lineRule="auto"/>
        <w:jc w:val="both"/>
        <w:rPr>
          <w:rFonts w:ascii="Times New Roman" w:hAnsi="Times New Roman" w:cs="Times New Roman"/>
        </w:rPr>
      </w:pPr>
      <w:r w:rsidRPr="00CC24FF">
        <w:rPr>
          <w:rFonts w:ascii="Times New Roman" w:hAnsi="Times New Roman" w:cs="Times New Roman"/>
        </w:rPr>
        <w:t>A seguito dell’emanazione del P.N.A. si è reso essenziale incrociare gli esiti di tale analisi con l’individuazione di quelle che il P.N.A. classifica quali aree obbligatorie, sia per ricondurre i fenomeni agli stessi macro-aggregati, sia per cogliere le necessarie convergenze in termini di priorità delle azioni da porre in essere.</w:t>
      </w:r>
    </w:p>
    <w:p w:rsidR="001E6AEA" w:rsidRPr="00CC24FF" w:rsidRDefault="001E6AEA" w:rsidP="001E6AEA">
      <w:pPr>
        <w:spacing w:after="120" w:line="240" w:lineRule="auto"/>
        <w:jc w:val="both"/>
        <w:rPr>
          <w:rFonts w:ascii="Times New Roman" w:hAnsi="Times New Roman" w:cs="Times New Roman"/>
        </w:rPr>
      </w:pPr>
    </w:p>
    <w:p w:rsidR="001E6AEA" w:rsidRPr="00CC24FF" w:rsidRDefault="001E6AEA" w:rsidP="001E6AEA">
      <w:pPr>
        <w:spacing w:after="120" w:line="240" w:lineRule="auto"/>
        <w:jc w:val="both"/>
        <w:rPr>
          <w:rFonts w:ascii="Times New Roman" w:hAnsi="Times New Roman" w:cs="Times New Roman"/>
          <w:b/>
        </w:rPr>
      </w:pPr>
      <w:r w:rsidRPr="00CC24FF">
        <w:rPr>
          <w:rFonts w:ascii="Times New Roman" w:hAnsi="Times New Roman" w:cs="Times New Roman"/>
          <w:b/>
        </w:rPr>
        <w:t>3.2. Le aree di rischio obbligatorie per tutte le amministrazioni</w:t>
      </w:r>
    </w:p>
    <w:p w:rsidR="001E6AEA" w:rsidRPr="00CC24FF" w:rsidRDefault="001E6AEA" w:rsidP="001E6AEA">
      <w:pPr>
        <w:spacing w:after="120" w:line="240" w:lineRule="auto"/>
        <w:jc w:val="both"/>
        <w:rPr>
          <w:rFonts w:ascii="Times New Roman" w:hAnsi="Times New Roman" w:cs="Times New Roman"/>
        </w:rPr>
      </w:pPr>
      <w:r w:rsidRPr="00CC24FF">
        <w:rPr>
          <w:rFonts w:ascii="Times New Roman" w:hAnsi="Times New Roman" w:cs="Times New Roman"/>
        </w:rPr>
        <w:t xml:space="preserve">Preliminarmente, vale la pena rilevare in parallelo quanto delineato in termini di priorità dalla Legge 190 circa i livelli essenziali di prestazioni da assicurare mediante la trasparenza amministrativa di determinati procedimenti e le aree obbligatorie di rischio individuate dal P.N.A.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6"/>
        <w:gridCol w:w="4822"/>
      </w:tblGrid>
      <w:tr w:rsidR="001E6AEA" w:rsidRPr="00CC24FF" w:rsidTr="00F26874">
        <w:tc>
          <w:tcPr>
            <w:tcW w:w="4889" w:type="dxa"/>
            <w:shd w:val="clear" w:color="auto" w:fill="auto"/>
          </w:tcPr>
          <w:p w:rsidR="001E6AEA" w:rsidRPr="00CC24FF" w:rsidRDefault="001E6AEA" w:rsidP="001E6AEA">
            <w:pPr>
              <w:spacing w:after="120" w:line="240" w:lineRule="auto"/>
              <w:jc w:val="center"/>
              <w:rPr>
                <w:rFonts w:ascii="Times New Roman" w:hAnsi="Times New Roman" w:cs="Times New Roman"/>
                <w:b/>
                <w:bCs/>
              </w:rPr>
            </w:pPr>
            <w:r w:rsidRPr="00CC24FF">
              <w:rPr>
                <w:rFonts w:ascii="Times New Roman" w:hAnsi="Times New Roman" w:cs="Times New Roman"/>
                <w:b/>
                <w:bCs/>
              </w:rPr>
              <w:t>Art. 1 comma 16 legge 190/2012</w:t>
            </w:r>
          </w:p>
        </w:tc>
        <w:tc>
          <w:tcPr>
            <w:tcW w:w="4890" w:type="dxa"/>
            <w:shd w:val="clear" w:color="auto" w:fill="auto"/>
          </w:tcPr>
          <w:p w:rsidR="001E6AEA" w:rsidRPr="00CC24FF" w:rsidRDefault="001E6AEA" w:rsidP="001E6AEA">
            <w:pPr>
              <w:spacing w:after="120" w:line="240" w:lineRule="auto"/>
              <w:jc w:val="center"/>
              <w:rPr>
                <w:rFonts w:ascii="Times New Roman" w:hAnsi="Times New Roman" w:cs="Times New Roman"/>
                <w:b/>
                <w:bCs/>
              </w:rPr>
            </w:pPr>
            <w:r w:rsidRPr="00CC24FF">
              <w:rPr>
                <w:rFonts w:ascii="Times New Roman" w:hAnsi="Times New Roman" w:cs="Times New Roman"/>
                <w:b/>
                <w:bCs/>
              </w:rPr>
              <w:t xml:space="preserve">Aree di rischio comuni e obbligatorie </w:t>
            </w:r>
          </w:p>
          <w:p w:rsidR="001E6AEA" w:rsidRPr="00CC24FF" w:rsidRDefault="001E6AEA" w:rsidP="001E6AEA">
            <w:pPr>
              <w:spacing w:after="120" w:line="240" w:lineRule="auto"/>
              <w:jc w:val="center"/>
              <w:rPr>
                <w:rFonts w:ascii="Times New Roman" w:hAnsi="Times New Roman" w:cs="Times New Roman"/>
                <w:b/>
                <w:bCs/>
              </w:rPr>
            </w:pPr>
            <w:r w:rsidRPr="00CC24FF">
              <w:rPr>
                <w:rFonts w:ascii="Times New Roman" w:hAnsi="Times New Roman" w:cs="Times New Roman"/>
                <w:b/>
                <w:bCs/>
              </w:rPr>
              <w:t>(Allegato n. 2 del P.N.A.</w:t>
            </w:r>
            <w:r w:rsidR="00E722C9">
              <w:rPr>
                <w:rFonts w:ascii="Times New Roman" w:hAnsi="Times New Roman" w:cs="Times New Roman"/>
                <w:b/>
                <w:bCs/>
              </w:rPr>
              <w:t xml:space="preserve"> aggiornato </w:t>
            </w:r>
            <w:r w:rsidR="003D635A">
              <w:rPr>
                <w:rFonts w:ascii="Times New Roman" w:hAnsi="Times New Roman" w:cs="Times New Roman"/>
                <w:b/>
                <w:bCs/>
              </w:rPr>
              <w:t>con determina</w:t>
            </w:r>
            <w:r w:rsidR="00E722C9">
              <w:rPr>
                <w:rFonts w:ascii="Times New Roman" w:hAnsi="Times New Roman" w:cs="Times New Roman"/>
                <w:b/>
                <w:bCs/>
              </w:rPr>
              <w:t xml:space="preserve"> ANAC n. 12/2015</w:t>
            </w:r>
            <w:r w:rsidRPr="00CC24FF">
              <w:rPr>
                <w:rFonts w:ascii="Times New Roman" w:hAnsi="Times New Roman" w:cs="Times New Roman"/>
                <w:b/>
                <w:bCs/>
              </w:rPr>
              <w:t>)</w:t>
            </w:r>
          </w:p>
        </w:tc>
      </w:tr>
      <w:tr w:rsidR="001E6AEA" w:rsidRPr="00CC24FF" w:rsidTr="00F26874">
        <w:tc>
          <w:tcPr>
            <w:tcW w:w="4889" w:type="dxa"/>
            <w:shd w:val="clear" w:color="auto" w:fill="auto"/>
          </w:tcPr>
          <w:p w:rsidR="001E6AEA" w:rsidRPr="00CC24FF" w:rsidRDefault="001E6AEA" w:rsidP="001E6AEA">
            <w:pPr>
              <w:spacing w:after="120" w:line="240" w:lineRule="auto"/>
              <w:jc w:val="both"/>
              <w:rPr>
                <w:rFonts w:ascii="Times New Roman" w:hAnsi="Times New Roman" w:cs="Times New Roman"/>
              </w:rPr>
            </w:pPr>
            <w:r w:rsidRPr="00CC24FF">
              <w:rPr>
                <w:rFonts w:ascii="Times New Roman" w:hAnsi="Times New Roman" w:cs="Times New Roman"/>
              </w:rPr>
              <w:t>d) concorsi e prove selettive per l'assunzione del personale e progressioni di carriera</w:t>
            </w:r>
          </w:p>
        </w:tc>
        <w:tc>
          <w:tcPr>
            <w:tcW w:w="4890" w:type="dxa"/>
            <w:shd w:val="clear" w:color="auto" w:fill="auto"/>
          </w:tcPr>
          <w:p w:rsidR="001E6AEA" w:rsidRPr="00CC24FF" w:rsidRDefault="001E6AEA" w:rsidP="001E6AEA">
            <w:pPr>
              <w:spacing w:after="120" w:line="240" w:lineRule="auto"/>
              <w:jc w:val="both"/>
              <w:rPr>
                <w:rFonts w:ascii="Times New Roman" w:hAnsi="Times New Roman" w:cs="Times New Roman"/>
              </w:rPr>
            </w:pPr>
            <w:r w:rsidRPr="00CC24FF">
              <w:rPr>
                <w:rFonts w:ascii="Times New Roman" w:hAnsi="Times New Roman" w:cs="Times New Roman"/>
              </w:rPr>
              <w:t>A) Area: acquisizione e progressione del personale</w:t>
            </w:r>
          </w:p>
        </w:tc>
      </w:tr>
      <w:tr w:rsidR="001E6AEA" w:rsidRPr="00CC24FF" w:rsidTr="00F26874">
        <w:tc>
          <w:tcPr>
            <w:tcW w:w="4889" w:type="dxa"/>
            <w:shd w:val="clear" w:color="auto" w:fill="auto"/>
          </w:tcPr>
          <w:p w:rsidR="001E6AEA" w:rsidRPr="00CC24FF" w:rsidRDefault="001E6AEA" w:rsidP="001E6AEA">
            <w:pPr>
              <w:spacing w:after="120" w:line="240" w:lineRule="auto"/>
              <w:jc w:val="both"/>
              <w:rPr>
                <w:rFonts w:ascii="Times New Roman" w:hAnsi="Times New Roman" w:cs="Times New Roman"/>
              </w:rPr>
            </w:pPr>
            <w:r w:rsidRPr="00CC24FF">
              <w:rPr>
                <w:rFonts w:ascii="Times New Roman" w:hAnsi="Times New Roman" w:cs="Times New Roman"/>
              </w:rPr>
              <w:t>b) scelta del contraente per l'affidamento di lavori, forniture e servizi, anche con riferimento alla modalità di selezione prescelta ai sensi del codice dei contratti pubblici relativi a lavori, servizi e forniture</w:t>
            </w:r>
          </w:p>
        </w:tc>
        <w:tc>
          <w:tcPr>
            <w:tcW w:w="4890" w:type="dxa"/>
            <w:shd w:val="clear" w:color="auto" w:fill="auto"/>
          </w:tcPr>
          <w:p w:rsidR="001E6AEA" w:rsidRPr="00CC24FF" w:rsidRDefault="001E6AEA" w:rsidP="00E722C9">
            <w:pPr>
              <w:spacing w:after="120" w:line="240" w:lineRule="auto"/>
              <w:jc w:val="both"/>
              <w:rPr>
                <w:rFonts w:ascii="Times New Roman" w:hAnsi="Times New Roman" w:cs="Times New Roman"/>
              </w:rPr>
            </w:pPr>
            <w:r w:rsidRPr="00CC24FF">
              <w:rPr>
                <w:rFonts w:ascii="Times New Roman" w:hAnsi="Times New Roman" w:cs="Times New Roman"/>
              </w:rPr>
              <w:t xml:space="preserve">B) Area: </w:t>
            </w:r>
            <w:r w:rsidR="00E722C9">
              <w:rPr>
                <w:rFonts w:ascii="Times New Roman" w:hAnsi="Times New Roman" w:cs="Times New Roman"/>
              </w:rPr>
              <w:t>contratti pubblici (procedure di approvvigionamento)</w:t>
            </w:r>
          </w:p>
        </w:tc>
      </w:tr>
      <w:tr w:rsidR="001E6AEA" w:rsidRPr="00CC24FF" w:rsidTr="00F26874">
        <w:tc>
          <w:tcPr>
            <w:tcW w:w="4889" w:type="dxa"/>
            <w:shd w:val="clear" w:color="auto" w:fill="auto"/>
          </w:tcPr>
          <w:p w:rsidR="001E6AEA" w:rsidRPr="00CC24FF" w:rsidRDefault="001E6AEA" w:rsidP="001E6AEA">
            <w:pPr>
              <w:spacing w:after="120" w:line="240" w:lineRule="auto"/>
              <w:jc w:val="both"/>
              <w:rPr>
                <w:rFonts w:ascii="Times New Roman" w:hAnsi="Times New Roman" w:cs="Times New Roman"/>
              </w:rPr>
            </w:pPr>
            <w:r w:rsidRPr="00CC24FF">
              <w:rPr>
                <w:rFonts w:ascii="Times New Roman" w:hAnsi="Times New Roman" w:cs="Times New Roman"/>
              </w:rPr>
              <w:t>a) autorizzazione o concessione</w:t>
            </w:r>
          </w:p>
        </w:tc>
        <w:tc>
          <w:tcPr>
            <w:tcW w:w="4890" w:type="dxa"/>
            <w:shd w:val="clear" w:color="auto" w:fill="auto"/>
          </w:tcPr>
          <w:p w:rsidR="001E6AEA" w:rsidRPr="00CC24FF" w:rsidRDefault="001E6AEA" w:rsidP="001E6AEA">
            <w:pPr>
              <w:spacing w:after="120" w:line="240" w:lineRule="auto"/>
              <w:jc w:val="both"/>
              <w:rPr>
                <w:rFonts w:ascii="Times New Roman" w:hAnsi="Times New Roman" w:cs="Times New Roman"/>
              </w:rPr>
            </w:pPr>
            <w:r w:rsidRPr="00CC24FF">
              <w:rPr>
                <w:rFonts w:ascii="Times New Roman" w:hAnsi="Times New Roman" w:cs="Times New Roman"/>
              </w:rPr>
              <w:t>C) Area: provvedimenti ampliativi della sfera giuridica dei destinatari privi di effetto economico diretto ed immediato per il destinatario</w:t>
            </w:r>
          </w:p>
        </w:tc>
      </w:tr>
      <w:tr w:rsidR="001E6AEA" w:rsidRPr="00CC24FF" w:rsidTr="00F26874">
        <w:tc>
          <w:tcPr>
            <w:tcW w:w="4889" w:type="dxa"/>
            <w:shd w:val="clear" w:color="auto" w:fill="auto"/>
          </w:tcPr>
          <w:p w:rsidR="001E6AEA" w:rsidRPr="00CC24FF" w:rsidRDefault="001E6AEA" w:rsidP="001E6AEA">
            <w:pPr>
              <w:spacing w:after="120" w:line="240" w:lineRule="auto"/>
              <w:jc w:val="both"/>
              <w:rPr>
                <w:rFonts w:ascii="Times New Roman" w:hAnsi="Times New Roman" w:cs="Times New Roman"/>
              </w:rPr>
            </w:pPr>
            <w:r w:rsidRPr="00CC24FF">
              <w:rPr>
                <w:rFonts w:ascii="Times New Roman" w:hAnsi="Times New Roman" w:cs="Times New Roman"/>
              </w:rPr>
              <w:t>c) concessione ed erogazione di sovvenzioni, contributi, sussidi, ausili finanziari, nonché attribuzione di vantaggi economici di qualunque genere a persone ed enti pubblici e privati;</w:t>
            </w:r>
          </w:p>
        </w:tc>
        <w:tc>
          <w:tcPr>
            <w:tcW w:w="4890" w:type="dxa"/>
            <w:shd w:val="clear" w:color="auto" w:fill="auto"/>
          </w:tcPr>
          <w:p w:rsidR="001E6AEA" w:rsidRPr="00CC24FF" w:rsidRDefault="001E6AEA" w:rsidP="001E6AEA">
            <w:pPr>
              <w:spacing w:after="120" w:line="240" w:lineRule="auto"/>
              <w:jc w:val="both"/>
              <w:rPr>
                <w:rFonts w:ascii="Times New Roman" w:hAnsi="Times New Roman" w:cs="Times New Roman"/>
              </w:rPr>
            </w:pPr>
            <w:r w:rsidRPr="00CC24FF">
              <w:rPr>
                <w:rFonts w:ascii="Times New Roman" w:hAnsi="Times New Roman" w:cs="Times New Roman"/>
              </w:rPr>
              <w:t>D) Area: provvedimenti ampliativi della sfera giuridica dei destinatari con effetto economico diretto ed immediato per il destinatario</w:t>
            </w:r>
          </w:p>
        </w:tc>
      </w:tr>
    </w:tbl>
    <w:p w:rsidR="001E6AEA" w:rsidRPr="00CC24FF" w:rsidRDefault="001E6AEA" w:rsidP="001E6AEA">
      <w:pPr>
        <w:spacing w:after="120" w:line="240" w:lineRule="auto"/>
        <w:jc w:val="both"/>
        <w:rPr>
          <w:rFonts w:ascii="Times New Roman" w:hAnsi="Times New Roman" w:cs="Times New Roman"/>
        </w:rPr>
      </w:pPr>
    </w:p>
    <w:p w:rsidR="001E6AEA" w:rsidRPr="00CC24FF" w:rsidRDefault="001E6AEA" w:rsidP="001E6AEA">
      <w:pPr>
        <w:spacing w:after="120" w:line="240" w:lineRule="auto"/>
        <w:jc w:val="both"/>
        <w:rPr>
          <w:rFonts w:ascii="Times New Roman" w:hAnsi="Times New Roman" w:cs="Times New Roman"/>
        </w:rPr>
      </w:pPr>
      <w:r w:rsidRPr="00CC24FF">
        <w:rPr>
          <w:rFonts w:ascii="Times New Roman" w:hAnsi="Times New Roman" w:cs="Times New Roman"/>
        </w:rPr>
        <w:t xml:space="preserve">Pur non essendovi piena corrispondenza tra le fattispecie, dall’insieme dei due elenchi è stato possibile trarre le indicazioni utili per l’individuazione delle aree di rischio per le Camere di commercio, muovendo dal registro del rischio già compilato, di cui ove possibile vengono riportate le codifiche per preservare l’omogeneità con il lavoro già fatto. In osservanza all’invito del legislatore è stata altresì individuata un’ulteriore area di rischio non presente nel P.N.A., quella dei controlli (contrassegnata con la lettera E), fortemente caratterizzante l’attività delle Camere. Vale comunque la precisazione, già anticipata, per cui si tratta di elencazioni </w:t>
      </w:r>
      <w:r w:rsidRPr="00CC24FF">
        <w:rPr>
          <w:rFonts w:ascii="Times New Roman" w:hAnsi="Times New Roman" w:cs="Times New Roman"/>
          <w:i/>
          <w:iCs/>
        </w:rPr>
        <w:t>in progress</w:t>
      </w:r>
      <w:r w:rsidRPr="00CC24FF">
        <w:rPr>
          <w:rFonts w:ascii="Times New Roman" w:hAnsi="Times New Roman" w:cs="Times New Roman"/>
        </w:rPr>
        <w:t>, aggiornabili secondo criteri e modalità più oltre specificati.</w:t>
      </w:r>
    </w:p>
    <w:p w:rsidR="001E6AEA" w:rsidRPr="00CC24FF" w:rsidRDefault="00B20681" w:rsidP="001E6AEA">
      <w:pPr>
        <w:spacing w:after="120" w:line="240" w:lineRule="auto"/>
        <w:jc w:val="both"/>
        <w:rPr>
          <w:rFonts w:ascii="Times New Roman" w:hAnsi="Times New Roman" w:cs="Times New Roman"/>
          <w:b/>
        </w:rPr>
      </w:pPr>
      <w:r w:rsidRPr="00CC24FF">
        <w:rPr>
          <w:rFonts w:ascii="Times New Roman" w:hAnsi="Times New Roman" w:cs="Times New Roman"/>
          <w:b/>
        </w:rPr>
        <w:t>3.3. Le aree di rischio specifiche per la Camera di commercio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7"/>
        <w:gridCol w:w="4831"/>
      </w:tblGrid>
      <w:tr w:rsidR="00B20681" w:rsidRPr="00CC24FF" w:rsidTr="00B20681">
        <w:tc>
          <w:tcPr>
            <w:tcW w:w="9779" w:type="dxa"/>
            <w:gridSpan w:val="2"/>
            <w:shd w:val="clear" w:color="auto" w:fill="auto"/>
          </w:tcPr>
          <w:p w:rsidR="00B20681" w:rsidRPr="00CC24FF" w:rsidRDefault="00B20681" w:rsidP="00B20681">
            <w:pPr>
              <w:spacing w:after="0" w:line="240" w:lineRule="auto"/>
              <w:jc w:val="both"/>
              <w:rPr>
                <w:rFonts w:ascii="Times New Roman" w:hAnsi="Times New Roman" w:cs="Times New Roman"/>
                <w:b/>
                <w:bCs/>
              </w:rPr>
            </w:pPr>
            <w:r w:rsidRPr="00CC24FF">
              <w:rPr>
                <w:rFonts w:ascii="Times New Roman" w:hAnsi="Times New Roman" w:cs="Times New Roman"/>
                <w:b/>
                <w:bCs/>
              </w:rPr>
              <w:t>Le aree di rischio prioritarie nelle Camere di commercio</w:t>
            </w:r>
          </w:p>
        </w:tc>
      </w:tr>
      <w:tr w:rsidR="00B20681" w:rsidRPr="00CC24FF" w:rsidTr="00B20681">
        <w:tc>
          <w:tcPr>
            <w:tcW w:w="4889" w:type="dxa"/>
            <w:shd w:val="clear" w:color="auto" w:fill="auto"/>
          </w:tcPr>
          <w:p w:rsidR="00B20681" w:rsidRPr="00CC24FF" w:rsidRDefault="00B20681" w:rsidP="00B20681">
            <w:pPr>
              <w:spacing w:after="0" w:line="240" w:lineRule="auto"/>
              <w:jc w:val="both"/>
              <w:rPr>
                <w:rFonts w:ascii="Times New Roman" w:hAnsi="Times New Roman" w:cs="Times New Roman"/>
                <w:b/>
                <w:bCs/>
              </w:rPr>
            </w:pPr>
            <w:r w:rsidRPr="00CC24FF">
              <w:rPr>
                <w:rFonts w:ascii="Times New Roman" w:hAnsi="Times New Roman" w:cs="Times New Roman"/>
                <w:b/>
                <w:bCs/>
              </w:rPr>
              <w:t>Processi</w:t>
            </w:r>
          </w:p>
        </w:tc>
        <w:tc>
          <w:tcPr>
            <w:tcW w:w="4890" w:type="dxa"/>
            <w:shd w:val="clear" w:color="auto" w:fill="auto"/>
          </w:tcPr>
          <w:p w:rsidR="00B20681" w:rsidRPr="00CC24FF" w:rsidRDefault="00B20681" w:rsidP="00B20681">
            <w:pPr>
              <w:spacing w:after="0" w:line="240" w:lineRule="auto"/>
              <w:jc w:val="both"/>
              <w:rPr>
                <w:rFonts w:ascii="Times New Roman" w:hAnsi="Times New Roman" w:cs="Times New Roman"/>
                <w:b/>
                <w:bCs/>
              </w:rPr>
            </w:pPr>
            <w:r w:rsidRPr="00CC24FF">
              <w:rPr>
                <w:rFonts w:ascii="Times New Roman" w:hAnsi="Times New Roman" w:cs="Times New Roman"/>
                <w:b/>
                <w:bCs/>
              </w:rPr>
              <w:t>Sotto-processi</w:t>
            </w:r>
          </w:p>
        </w:tc>
      </w:tr>
      <w:tr w:rsidR="00B20681" w:rsidRPr="00CC24FF" w:rsidTr="00B20681">
        <w:tc>
          <w:tcPr>
            <w:tcW w:w="4889" w:type="dxa"/>
            <w:shd w:val="clear" w:color="auto" w:fill="auto"/>
          </w:tcPr>
          <w:p w:rsidR="00B20681" w:rsidRPr="00CC24FF" w:rsidRDefault="00B20681" w:rsidP="00B20681">
            <w:pPr>
              <w:spacing w:after="0" w:line="240" w:lineRule="auto"/>
              <w:jc w:val="both"/>
              <w:rPr>
                <w:rFonts w:ascii="Times New Roman" w:hAnsi="Times New Roman" w:cs="Times New Roman"/>
                <w:b/>
                <w:bCs/>
              </w:rPr>
            </w:pPr>
            <w:r w:rsidRPr="00CC24FF">
              <w:rPr>
                <w:rFonts w:ascii="Times New Roman" w:hAnsi="Times New Roman" w:cs="Times New Roman"/>
                <w:b/>
                <w:bCs/>
              </w:rPr>
              <w:t>A) Area: acquisizione e progressione del personale</w:t>
            </w:r>
          </w:p>
          <w:p w:rsidR="00B20681" w:rsidRPr="00CC24FF" w:rsidRDefault="00B20681" w:rsidP="00B20681">
            <w:pPr>
              <w:spacing w:after="0" w:line="240" w:lineRule="auto"/>
              <w:jc w:val="both"/>
              <w:rPr>
                <w:rFonts w:ascii="Times New Roman" w:hAnsi="Times New Roman" w:cs="Times New Roman"/>
              </w:rPr>
            </w:pPr>
            <w:r w:rsidRPr="00CC24FF">
              <w:rPr>
                <w:rFonts w:ascii="Times New Roman" w:hAnsi="Times New Roman" w:cs="Times New Roman"/>
              </w:rPr>
              <w:t>[B.1.1. Acquisizione e gestione risorse umane]</w:t>
            </w:r>
          </w:p>
        </w:tc>
        <w:tc>
          <w:tcPr>
            <w:tcW w:w="4890" w:type="dxa"/>
            <w:shd w:val="clear" w:color="auto" w:fill="auto"/>
          </w:tcPr>
          <w:p w:rsidR="00B20681" w:rsidRPr="00CC24FF" w:rsidRDefault="00B20681" w:rsidP="00B20681">
            <w:pPr>
              <w:spacing w:after="0" w:line="240" w:lineRule="auto"/>
              <w:jc w:val="both"/>
              <w:rPr>
                <w:rFonts w:ascii="Times New Roman" w:hAnsi="Times New Roman" w:cs="Times New Roman"/>
              </w:rPr>
            </w:pPr>
            <w:r w:rsidRPr="00CC24FF">
              <w:rPr>
                <w:rFonts w:ascii="Times New Roman" w:hAnsi="Times New Roman" w:cs="Times New Roman"/>
              </w:rPr>
              <w:t>A.01 Reclutamento di personale a tempo indeterminato, determinato e progressioni di carriera verticali</w:t>
            </w:r>
          </w:p>
          <w:p w:rsidR="00B20681" w:rsidRPr="00CC24FF" w:rsidRDefault="00B20681" w:rsidP="00B20681">
            <w:pPr>
              <w:spacing w:after="0" w:line="240" w:lineRule="auto"/>
              <w:jc w:val="both"/>
              <w:rPr>
                <w:rFonts w:ascii="Times New Roman" w:hAnsi="Times New Roman" w:cs="Times New Roman"/>
              </w:rPr>
            </w:pPr>
            <w:r w:rsidRPr="00CC24FF">
              <w:rPr>
                <w:rFonts w:ascii="Times New Roman" w:hAnsi="Times New Roman" w:cs="Times New Roman"/>
              </w:rPr>
              <w:t xml:space="preserve">A.02 Progressioni di carriera economiche </w:t>
            </w:r>
          </w:p>
          <w:p w:rsidR="00B20681" w:rsidRPr="00CC24FF" w:rsidRDefault="00B20681" w:rsidP="00B20681">
            <w:pPr>
              <w:spacing w:after="0" w:line="240" w:lineRule="auto"/>
              <w:jc w:val="both"/>
              <w:rPr>
                <w:rFonts w:ascii="Times New Roman" w:hAnsi="Times New Roman" w:cs="Times New Roman"/>
              </w:rPr>
            </w:pPr>
            <w:r w:rsidRPr="00CC24FF">
              <w:rPr>
                <w:rFonts w:ascii="Times New Roman" w:hAnsi="Times New Roman" w:cs="Times New Roman"/>
              </w:rPr>
              <w:t>A.03 Conferimento di incarichi di collaborazione</w:t>
            </w:r>
          </w:p>
          <w:p w:rsidR="00B20681" w:rsidRPr="00CC24FF" w:rsidRDefault="00B20681" w:rsidP="00B20681">
            <w:pPr>
              <w:spacing w:after="0" w:line="240" w:lineRule="auto"/>
              <w:jc w:val="both"/>
              <w:rPr>
                <w:rFonts w:ascii="Times New Roman" w:hAnsi="Times New Roman" w:cs="Times New Roman"/>
              </w:rPr>
            </w:pPr>
            <w:r w:rsidRPr="00CC24FF">
              <w:rPr>
                <w:rFonts w:ascii="Times New Roman" w:hAnsi="Times New Roman" w:cs="Times New Roman"/>
              </w:rPr>
              <w:t>A.04 Contratti di somministrazione lavoro</w:t>
            </w:r>
          </w:p>
          <w:p w:rsidR="00B20681" w:rsidRPr="00CC24FF" w:rsidRDefault="00B20681" w:rsidP="00B20681">
            <w:pPr>
              <w:spacing w:after="0" w:line="240" w:lineRule="auto"/>
              <w:jc w:val="both"/>
              <w:rPr>
                <w:rFonts w:ascii="Times New Roman" w:hAnsi="Times New Roman" w:cs="Times New Roman"/>
              </w:rPr>
            </w:pPr>
            <w:r w:rsidRPr="00CC24FF">
              <w:rPr>
                <w:rFonts w:ascii="Times New Roman" w:hAnsi="Times New Roman" w:cs="Times New Roman"/>
              </w:rPr>
              <w:t>A.05 Attivazione di distacchi di personale</w:t>
            </w:r>
          </w:p>
          <w:p w:rsidR="00B20681" w:rsidRPr="00CC24FF" w:rsidRDefault="00B20681" w:rsidP="00B20681">
            <w:pPr>
              <w:spacing w:after="0" w:line="240" w:lineRule="auto"/>
              <w:jc w:val="both"/>
              <w:rPr>
                <w:rFonts w:ascii="Times New Roman" w:hAnsi="Times New Roman" w:cs="Times New Roman"/>
              </w:rPr>
            </w:pPr>
            <w:r w:rsidRPr="00CC24FF">
              <w:rPr>
                <w:rFonts w:ascii="Times New Roman" w:hAnsi="Times New Roman" w:cs="Times New Roman"/>
              </w:rPr>
              <w:t>A.06 Attivazione di procedure di mobilità</w:t>
            </w:r>
          </w:p>
        </w:tc>
      </w:tr>
      <w:tr w:rsidR="00B20681" w:rsidRPr="00CC24FF" w:rsidTr="00B20681">
        <w:tc>
          <w:tcPr>
            <w:tcW w:w="4889" w:type="dxa"/>
            <w:shd w:val="clear" w:color="auto" w:fill="auto"/>
          </w:tcPr>
          <w:p w:rsidR="00B20681" w:rsidRPr="00CC24FF" w:rsidRDefault="00B20681" w:rsidP="00B20681">
            <w:pPr>
              <w:spacing w:after="0" w:line="240" w:lineRule="auto"/>
              <w:jc w:val="both"/>
              <w:rPr>
                <w:rFonts w:ascii="Times New Roman" w:hAnsi="Times New Roman" w:cs="Times New Roman"/>
                <w:b/>
                <w:bCs/>
              </w:rPr>
            </w:pPr>
            <w:r w:rsidRPr="00CC24FF">
              <w:rPr>
                <w:rFonts w:ascii="Times New Roman" w:hAnsi="Times New Roman" w:cs="Times New Roman"/>
                <w:b/>
                <w:bCs/>
              </w:rPr>
              <w:t xml:space="preserve">B) Area: </w:t>
            </w:r>
            <w:r w:rsidR="00E722C9" w:rsidRPr="00E722C9">
              <w:rPr>
                <w:rFonts w:ascii="Times New Roman" w:hAnsi="Times New Roman" w:cs="Times New Roman"/>
                <w:b/>
                <w:bCs/>
              </w:rPr>
              <w:t>contratti pubblici (procedure di approvvigionamento)</w:t>
            </w:r>
          </w:p>
          <w:p w:rsidR="00B20681" w:rsidRPr="00CC24FF" w:rsidRDefault="00B20681" w:rsidP="00B20681">
            <w:pPr>
              <w:spacing w:after="0" w:line="240" w:lineRule="auto"/>
              <w:jc w:val="both"/>
              <w:rPr>
                <w:rFonts w:ascii="Times New Roman" w:hAnsi="Times New Roman" w:cs="Times New Roman"/>
              </w:rPr>
            </w:pPr>
            <w:r w:rsidRPr="00CC24FF">
              <w:rPr>
                <w:rFonts w:ascii="Times New Roman" w:hAnsi="Times New Roman" w:cs="Times New Roman"/>
              </w:rPr>
              <w:t>[B.2.1 Fornitura di beni e servizi]</w:t>
            </w:r>
          </w:p>
        </w:tc>
        <w:tc>
          <w:tcPr>
            <w:tcW w:w="4890" w:type="dxa"/>
            <w:shd w:val="clear" w:color="auto" w:fill="auto"/>
          </w:tcPr>
          <w:p w:rsidR="00E722C9" w:rsidRPr="00E722C9" w:rsidRDefault="00E722C9" w:rsidP="00E722C9">
            <w:pPr>
              <w:spacing w:after="0" w:line="240" w:lineRule="auto"/>
              <w:jc w:val="both"/>
              <w:rPr>
                <w:rFonts w:ascii="Times New Roman" w:hAnsi="Times New Roman" w:cs="Times New Roman"/>
              </w:rPr>
            </w:pPr>
            <w:r w:rsidRPr="00E722C9">
              <w:rPr>
                <w:rFonts w:ascii="Times New Roman" w:hAnsi="Times New Roman" w:cs="Times New Roman"/>
              </w:rPr>
              <w:t>B.01 Programmazione</w:t>
            </w:r>
          </w:p>
          <w:p w:rsidR="00E722C9" w:rsidRPr="00E722C9" w:rsidRDefault="00E722C9" w:rsidP="00E722C9">
            <w:pPr>
              <w:spacing w:after="0" w:line="240" w:lineRule="auto"/>
              <w:jc w:val="both"/>
              <w:rPr>
                <w:rFonts w:ascii="Times New Roman" w:hAnsi="Times New Roman" w:cs="Times New Roman"/>
              </w:rPr>
            </w:pPr>
            <w:r w:rsidRPr="00E722C9">
              <w:rPr>
                <w:rFonts w:ascii="Times New Roman" w:hAnsi="Times New Roman" w:cs="Times New Roman"/>
              </w:rPr>
              <w:t>B.02 Progettazione della gara</w:t>
            </w:r>
          </w:p>
          <w:p w:rsidR="00E722C9" w:rsidRPr="00E722C9" w:rsidRDefault="00E722C9" w:rsidP="00E722C9">
            <w:pPr>
              <w:spacing w:after="0" w:line="240" w:lineRule="auto"/>
              <w:jc w:val="both"/>
              <w:rPr>
                <w:rFonts w:ascii="Times New Roman" w:hAnsi="Times New Roman" w:cs="Times New Roman"/>
              </w:rPr>
            </w:pPr>
            <w:r w:rsidRPr="00E722C9">
              <w:rPr>
                <w:rFonts w:ascii="Times New Roman" w:hAnsi="Times New Roman" w:cs="Times New Roman"/>
              </w:rPr>
              <w:t>B.03 Selezione del contraente</w:t>
            </w:r>
          </w:p>
          <w:p w:rsidR="00E722C9" w:rsidRPr="00E722C9" w:rsidRDefault="00E722C9" w:rsidP="00E722C9">
            <w:pPr>
              <w:spacing w:after="0" w:line="240" w:lineRule="auto"/>
              <w:jc w:val="both"/>
              <w:rPr>
                <w:rFonts w:ascii="Times New Roman" w:hAnsi="Times New Roman" w:cs="Times New Roman"/>
              </w:rPr>
            </w:pPr>
            <w:r w:rsidRPr="00E722C9">
              <w:rPr>
                <w:rFonts w:ascii="Times New Roman" w:hAnsi="Times New Roman" w:cs="Times New Roman"/>
              </w:rPr>
              <w:lastRenderedPageBreak/>
              <w:t>B.04 Verifica dell’aggiudicazione e stipula del contratto</w:t>
            </w:r>
          </w:p>
          <w:p w:rsidR="00E722C9" w:rsidRPr="00E722C9" w:rsidRDefault="00E722C9" w:rsidP="00E722C9">
            <w:pPr>
              <w:spacing w:after="0" w:line="240" w:lineRule="auto"/>
              <w:jc w:val="both"/>
              <w:rPr>
                <w:rFonts w:ascii="Times New Roman" w:hAnsi="Times New Roman" w:cs="Times New Roman"/>
              </w:rPr>
            </w:pPr>
            <w:r w:rsidRPr="00E722C9">
              <w:rPr>
                <w:rFonts w:ascii="Times New Roman" w:hAnsi="Times New Roman" w:cs="Times New Roman"/>
              </w:rPr>
              <w:t>B.05 Esecuzione del contratto</w:t>
            </w:r>
          </w:p>
          <w:p w:rsidR="00E722C9" w:rsidRPr="00E722C9" w:rsidRDefault="00E722C9" w:rsidP="00E722C9">
            <w:pPr>
              <w:spacing w:after="0" w:line="240" w:lineRule="auto"/>
              <w:jc w:val="both"/>
              <w:rPr>
                <w:rFonts w:ascii="Times New Roman" w:hAnsi="Times New Roman" w:cs="Times New Roman"/>
              </w:rPr>
            </w:pPr>
            <w:r w:rsidRPr="00E722C9">
              <w:rPr>
                <w:rFonts w:ascii="Times New Roman" w:hAnsi="Times New Roman" w:cs="Times New Roman"/>
              </w:rPr>
              <w:t>B.06 Rendicontazione del contratto</w:t>
            </w:r>
          </w:p>
          <w:p w:rsidR="00E722C9" w:rsidRPr="00E722C9" w:rsidRDefault="00E722C9" w:rsidP="00E722C9">
            <w:pPr>
              <w:spacing w:after="0" w:line="240" w:lineRule="auto"/>
              <w:jc w:val="both"/>
              <w:rPr>
                <w:rFonts w:ascii="Times New Roman" w:hAnsi="Times New Roman" w:cs="Times New Roman"/>
              </w:rPr>
            </w:pPr>
            <w:r w:rsidRPr="00E722C9">
              <w:rPr>
                <w:rFonts w:ascii="Times New Roman" w:hAnsi="Times New Roman" w:cs="Times New Roman"/>
              </w:rPr>
              <w:t>B.07 Conferimento di incarichi a persone fisiche esterne</w:t>
            </w:r>
          </w:p>
          <w:p w:rsidR="00B20681" w:rsidRPr="00CC24FF" w:rsidRDefault="00E722C9" w:rsidP="00E722C9">
            <w:pPr>
              <w:spacing w:after="0" w:line="240" w:lineRule="auto"/>
              <w:jc w:val="both"/>
              <w:rPr>
                <w:rFonts w:ascii="Times New Roman" w:hAnsi="Times New Roman" w:cs="Times New Roman"/>
              </w:rPr>
            </w:pPr>
            <w:r w:rsidRPr="00E722C9">
              <w:rPr>
                <w:rFonts w:ascii="Times New Roman" w:hAnsi="Times New Roman" w:cs="Times New Roman"/>
              </w:rPr>
              <w:t>B.08 Gestione Albo Fornitori</w:t>
            </w:r>
          </w:p>
        </w:tc>
      </w:tr>
      <w:tr w:rsidR="00B20681" w:rsidRPr="00CC24FF" w:rsidTr="00B20681">
        <w:tc>
          <w:tcPr>
            <w:tcW w:w="4889" w:type="dxa"/>
            <w:shd w:val="clear" w:color="auto" w:fill="auto"/>
          </w:tcPr>
          <w:p w:rsidR="00B20681" w:rsidRPr="00CC24FF" w:rsidRDefault="00B20681" w:rsidP="00B20681">
            <w:pPr>
              <w:spacing w:after="0" w:line="240" w:lineRule="auto"/>
              <w:jc w:val="both"/>
              <w:rPr>
                <w:rFonts w:ascii="Times New Roman" w:hAnsi="Times New Roman" w:cs="Times New Roman"/>
                <w:b/>
                <w:bCs/>
              </w:rPr>
            </w:pPr>
            <w:r w:rsidRPr="00CC24FF">
              <w:rPr>
                <w:rFonts w:ascii="Times New Roman" w:hAnsi="Times New Roman" w:cs="Times New Roman"/>
                <w:b/>
                <w:bCs/>
              </w:rPr>
              <w:lastRenderedPageBreak/>
              <w:t>C) Area: provvedimenti ampliativi della sfera giuridica dei destinatari privi di effetto economico diretto ed immediato per il destinatario;</w:t>
            </w:r>
          </w:p>
        </w:tc>
        <w:tc>
          <w:tcPr>
            <w:tcW w:w="4890" w:type="dxa"/>
            <w:shd w:val="clear" w:color="auto" w:fill="auto"/>
          </w:tcPr>
          <w:p w:rsidR="00B20681" w:rsidRPr="00CC24FF" w:rsidRDefault="00B20681" w:rsidP="00B20681">
            <w:pPr>
              <w:spacing w:after="0" w:line="240" w:lineRule="auto"/>
              <w:jc w:val="both"/>
              <w:rPr>
                <w:rFonts w:ascii="Times New Roman" w:hAnsi="Times New Roman" w:cs="Times New Roman"/>
              </w:rPr>
            </w:pPr>
          </w:p>
        </w:tc>
      </w:tr>
      <w:tr w:rsidR="00B20681" w:rsidRPr="00CC24FF" w:rsidTr="00B20681">
        <w:tc>
          <w:tcPr>
            <w:tcW w:w="4889" w:type="dxa"/>
            <w:shd w:val="clear" w:color="auto" w:fill="auto"/>
          </w:tcPr>
          <w:p w:rsidR="00B20681" w:rsidRPr="00CC24FF" w:rsidRDefault="00B20681" w:rsidP="00B20681">
            <w:pPr>
              <w:spacing w:after="0" w:line="240" w:lineRule="auto"/>
              <w:jc w:val="both"/>
              <w:rPr>
                <w:rFonts w:ascii="Times New Roman" w:hAnsi="Times New Roman" w:cs="Times New Roman"/>
                <w:b/>
                <w:bCs/>
              </w:rPr>
            </w:pPr>
            <w:r w:rsidRPr="00CC24FF">
              <w:rPr>
                <w:rFonts w:ascii="Times New Roman" w:hAnsi="Times New Roman" w:cs="Times New Roman"/>
                <w:b/>
                <w:bCs/>
              </w:rPr>
              <w:t>C.1. Processi anagrafico-certificativi</w:t>
            </w:r>
          </w:p>
        </w:tc>
        <w:tc>
          <w:tcPr>
            <w:tcW w:w="4890" w:type="dxa"/>
            <w:shd w:val="clear" w:color="auto" w:fill="auto"/>
          </w:tcPr>
          <w:p w:rsidR="00B20681" w:rsidRPr="00CC24FF" w:rsidRDefault="00B20681" w:rsidP="00B20681">
            <w:pPr>
              <w:spacing w:after="0" w:line="240" w:lineRule="auto"/>
              <w:jc w:val="both"/>
              <w:rPr>
                <w:rFonts w:ascii="Times New Roman" w:hAnsi="Times New Roman" w:cs="Times New Roman"/>
              </w:rPr>
            </w:pPr>
          </w:p>
        </w:tc>
      </w:tr>
      <w:tr w:rsidR="00B20681" w:rsidRPr="00CC24FF" w:rsidTr="00B20681">
        <w:tc>
          <w:tcPr>
            <w:tcW w:w="4889" w:type="dxa"/>
            <w:shd w:val="clear" w:color="auto" w:fill="auto"/>
          </w:tcPr>
          <w:p w:rsidR="00B20681" w:rsidRPr="00CC24FF" w:rsidRDefault="00B20681" w:rsidP="00B20681">
            <w:pPr>
              <w:spacing w:after="0" w:line="240" w:lineRule="auto"/>
              <w:jc w:val="both"/>
              <w:rPr>
                <w:rFonts w:ascii="Times New Roman" w:hAnsi="Times New Roman" w:cs="Times New Roman"/>
              </w:rPr>
            </w:pPr>
            <w:r w:rsidRPr="00CC24FF">
              <w:rPr>
                <w:rFonts w:ascii="Times New Roman" w:hAnsi="Times New Roman" w:cs="Times New Roman"/>
              </w:rPr>
              <w:t>C.1.1 – Tenuta Registro Imprese (RI), Repertorio Economico Amministrativo (REA), Albo Artigiani (AA)</w:t>
            </w:r>
          </w:p>
        </w:tc>
        <w:tc>
          <w:tcPr>
            <w:tcW w:w="4890" w:type="dxa"/>
            <w:shd w:val="clear" w:color="auto" w:fill="auto"/>
          </w:tcPr>
          <w:p w:rsidR="00B20681" w:rsidRPr="00CC24FF" w:rsidRDefault="00B20681" w:rsidP="00B20681">
            <w:pPr>
              <w:spacing w:after="0" w:line="240" w:lineRule="auto"/>
              <w:jc w:val="both"/>
              <w:rPr>
                <w:rFonts w:ascii="Times New Roman" w:hAnsi="Times New Roman" w:cs="Times New Roman"/>
              </w:rPr>
            </w:pPr>
            <w:r w:rsidRPr="00CC24FF">
              <w:rPr>
                <w:rFonts w:ascii="Times New Roman" w:hAnsi="Times New Roman" w:cs="Times New Roman"/>
              </w:rPr>
              <w:t>C.1.1.1 Iscrizione/modifica/cancellazione (su istanza di parte) al RI/REA/AA</w:t>
            </w:r>
          </w:p>
          <w:p w:rsidR="00B20681" w:rsidRPr="00CC24FF" w:rsidRDefault="00B20681" w:rsidP="00B20681">
            <w:pPr>
              <w:spacing w:after="0" w:line="240" w:lineRule="auto"/>
              <w:jc w:val="both"/>
              <w:rPr>
                <w:rFonts w:ascii="Times New Roman" w:hAnsi="Times New Roman" w:cs="Times New Roman"/>
              </w:rPr>
            </w:pPr>
            <w:r w:rsidRPr="00CC24FF">
              <w:rPr>
                <w:rFonts w:ascii="Times New Roman" w:hAnsi="Times New Roman" w:cs="Times New Roman"/>
              </w:rPr>
              <w:t>C.1.1.2 Iscrizioni d’ufficio al RI/REA/AA</w:t>
            </w:r>
          </w:p>
          <w:p w:rsidR="00B20681" w:rsidRPr="00CC24FF" w:rsidRDefault="00B20681" w:rsidP="00B20681">
            <w:pPr>
              <w:spacing w:after="0" w:line="240" w:lineRule="auto"/>
              <w:jc w:val="both"/>
              <w:rPr>
                <w:rFonts w:ascii="Times New Roman" w:hAnsi="Times New Roman" w:cs="Times New Roman"/>
              </w:rPr>
            </w:pPr>
            <w:r w:rsidRPr="00CC24FF">
              <w:rPr>
                <w:rFonts w:ascii="Times New Roman" w:hAnsi="Times New Roman" w:cs="Times New Roman"/>
              </w:rPr>
              <w:t>C.1.1.3 Cancellazioni d’ufficio al RI/REA/AA</w:t>
            </w:r>
          </w:p>
          <w:p w:rsidR="00B20681" w:rsidRPr="00CC24FF" w:rsidRDefault="00B20681" w:rsidP="00B20681">
            <w:pPr>
              <w:spacing w:after="0" w:line="240" w:lineRule="auto"/>
              <w:jc w:val="both"/>
              <w:rPr>
                <w:rFonts w:ascii="Times New Roman" w:hAnsi="Times New Roman" w:cs="Times New Roman"/>
              </w:rPr>
            </w:pPr>
            <w:r w:rsidRPr="00CC24FF">
              <w:rPr>
                <w:rFonts w:ascii="Times New Roman" w:hAnsi="Times New Roman" w:cs="Times New Roman"/>
              </w:rPr>
              <w:t>C.1.1.4 Accertamento violazioni amministrative (RI, REA, AA)</w:t>
            </w:r>
          </w:p>
          <w:p w:rsidR="00B20681" w:rsidRPr="00CC24FF" w:rsidRDefault="00B20681" w:rsidP="00B20681">
            <w:pPr>
              <w:spacing w:after="0" w:line="240" w:lineRule="auto"/>
              <w:jc w:val="both"/>
              <w:rPr>
                <w:rFonts w:ascii="Times New Roman" w:hAnsi="Times New Roman" w:cs="Times New Roman"/>
              </w:rPr>
            </w:pPr>
            <w:r w:rsidRPr="00CC24FF">
              <w:rPr>
                <w:rFonts w:ascii="Times New Roman" w:hAnsi="Times New Roman" w:cs="Times New Roman"/>
              </w:rPr>
              <w:t>C.1.1.5 Deposito bilanci ed elenco soci</w:t>
            </w:r>
          </w:p>
          <w:p w:rsidR="00B20681" w:rsidRPr="00CC24FF" w:rsidRDefault="00B20681" w:rsidP="00B20681">
            <w:pPr>
              <w:spacing w:after="0" w:line="240" w:lineRule="auto"/>
              <w:jc w:val="both"/>
              <w:rPr>
                <w:rFonts w:ascii="Times New Roman" w:hAnsi="Times New Roman" w:cs="Times New Roman"/>
              </w:rPr>
            </w:pPr>
            <w:r w:rsidRPr="00CC24FF">
              <w:rPr>
                <w:rFonts w:ascii="Times New Roman" w:hAnsi="Times New Roman" w:cs="Times New Roman"/>
              </w:rPr>
              <w:t>C.1.1.6 Attività di sportello (front office)</w:t>
            </w:r>
          </w:p>
          <w:p w:rsidR="00B20681" w:rsidRPr="00CC24FF" w:rsidRDefault="00B20681" w:rsidP="00B20681">
            <w:pPr>
              <w:spacing w:after="0" w:line="240" w:lineRule="auto"/>
              <w:jc w:val="both"/>
              <w:rPr>
                <w:rFonts w:ascii="Times New Roman" w:hAnsi="Times New Roman" w:cs="Times New Roman"/>
              </w:rPr>
            </w:pPr>
            <w:r w:rsidRPr="00CC24FF">
              <w:rPr>
                <w:rFonts w:ascii="Times New Roman" w:hAnsi="Times New Roman" w:cs="Times New Roman"/>
              </w:rPr>
              <w:t>C.1.1.8 Esame di idoneità abilitanti per l’iscrizione in alcuni ruoli</w:t>
            </w:r>
          </w:p>
        </w:tc>
      </w:tr>
      <w:tr w:rsidR="00B20681" w:rsidRPr="00CC24FF" w:rsidTr="00B20681">
        <w:tc>
          <w:tcPr>
            <w:tcW w:w="4889" w:type="dxa"/>
            <w:shd w:val="clear" w:color="auto" w:fill="auto"/>
          </w:tcPr>
          <w:p w:rsidR="00B20681" w:rsidRPr="00CC24FF" w:rsidRDefault="00B20681" w:rsidP="00B20681">
            <w:pPr>
              <w:spacing w:after="0" w:line="240" w:lineRule="auto"/>
              <w:jc w:val="both"/>
              <w:rPr>
                <w:rFonts w:ascii="Times New Roman" w:hAnsi="Times New Roman" w:cs="Times New Roman"/>
              </w:rPr>
            </w:pPr>
            <w:r w:rsidRPr="00CC24FF">
              <w:rPr>
                <w:rFonts w:ascii="Times New Roman" w:hAnsi="Times New Roman" w:cs="Times New Roman"/>
              </w:rPr>
              <w:t xml:space="preserve">C.1.2 Tenuta Albo Gestori Ambientali </w:t>
            </w:r>
            <w:r w:rsidRPr="00CC24FF">
              <w:rPr>
                <w:rFonts w:ascii="Times New Roman" w:hAnsi="Times New Roman" w:cs="Times New Roman"/>
                <w:i/>
                <w:iCs/>
              </w:rPr>
              <w:t>(solo per le CCIAA capoluogo di regione)</w:t>
            </w:r>
          </w:p>
        </w:tc>
        <w:tc>
          <w:tcPr>
            <w:tcW w:w="4890" w:type="dxa"/>
            <w:shd w:val="clear" w:color="auto" w:fill="auto"/>
          </w:tcPr>
          <w:p w:rsidR="00B20681" w:rsidRPr="00CC24FF" w:rsidRDefault="00B20681" w:rsidP="00B20681">
            <w:pPr>
              <w:spacing w:after="0" w:line="240" w:lineRule="auto"/>
              <w:jc w:val="both"/>
              <w:rPr>
                <w:rFonts w:ascii="Times New Roman" w:hAnsi="Times New Roman" w:cs="Times New Roman"/>
              </w:rPr>
            </w:pPr>
            <w:r w:rsidRPr="00CC24FF">
              <w:rPr>
                <w:rFonts w:ascii="Times New Roman" w:hAnsi="Times New Roman" w:cs="Times New Roman"/>
              </w:rPr>
              <w:t>C.1.2.1 Tenuta Albo Gestori Ambientali</w:t>
            </w:r>
          </w:p>
        </w:tc>
      </w:tr>
      <w:tr w:rsidR="00B20681" w:rsidRPr="00CC24FF" w:rsidTr="00B20681">
        <w:tc>
          <w:tcPr>
            <w:tcW w:w="4889" w:type="dxa"/>
            <w:shd w:val="clear" w:color="auto" w:fill="auto"/>
          </w:tcPr>
          <w:p w:rsidR="00B20681" w:rsidRPr="00CC24FF" w:rsidRDefault="00B20681" w:rsidP="00B20681">
            <w:pPr>
              <w:spacing w:after="0" w:line="240" w:lineRule="auto"/>
              <w:jc w:val="both"/>
              <w:rPr>
                <w:rFonts w:ascii="Times New Roman" w:hAnsi="Times New Roman" w:cs="Times New Roman"/>
              </w:rPr>
            </w:pPr>
            <w:r w:rsidRPr="00CC24FF">
              <w:rPr>
                <w:rFonts w:ascii="Times New Roman" w:hAnsi="Times New Roman" w:cs="Times New Roman"/>
              </w:rPr>
              <w:t>C.1.3 Gestione SUAP camerale</w:t>
            </w:r>
          </w:p>
        </w:tc>
        <w:tc>
          <w:tcPr>
            <w:tcW w:w="4890" w:type="dxa"/>
            <w:shd w:val="clear" w:color="auto" w:fill="auto"/>
          </w:tcPr>
          <w:p w:rsidR="00B20681" w:rsidRPr="00CC24FF" w:rsidRDefault="00B20681" w:rsidP="00B20681">
            <w:pPr>
              <w:spacing w:after="0" w:line="240" w:lineRule="auto"/>
              <w:jc w:val="both"/>
              <w:rPr>
                <w:rFonts w:ascii="Times New Roman" w:hAnsi="Times New Roman" w:cs="Times New Roman"/>
              </w:rPr>
            </w:pPr>
            <w:r w:rsidRPr="00CC24FF">
              <w:rPr>
                <w:rFonts w:ascii="Times New Roman" w:hAnsi="Times New Roman" w:cs="Times New Roman"/>
              </w:rPr>
              <w:t>C.1.3.1 Gestione del SUAP Camerale</w:t>
            </w:r>
          </w:p>
        </w:tc>
      </w:tr>
      <w:tr w:rsidR="00B20681" w:rsidRPr="00CC24FF" w:rsidTr="00B20681">
        <w:tc>
          <w:tcPr>
            <w:tcW w:w="4889" w:type="dxa"/>
            <w:shd w:val="clear" w:color="auto" w:fill="auto"/>
          </w:tcPr>
          <w:p w:rsidR="00B20681" w:rsidRPr="00CC24FF" w:rsidRDefault="00B20681" w:rsidP="00B20681">
            <w:pPr>
              <w:spacing w:after="0" w:line="240" w:lineRule="auto"/>
              <w:jc w:val="both"/>
              <w:rPr>
                <w:rFonts w:ascii="Times New Roman" w:hAnsi="Times New Roman" w:cs="Times New Roman"/>
              </w:rPr>
            </w:pPr>
            <w:r w:rsidRPr="00CC24FF">
              <w:rPr>
                <w:rFonts w:ascii="Times New Roman" w:hAnsi="Times New Roman" w:cs="Times New Roman"/>
              </w:rPr>
              <w:t>C.1.4 Servizi digitali</w:t>
            </w:r>
          </w:p>
        </w:tc>
        <w:tc>
          <w:tcPr>
            <w:tcW w:w="4890" w:type="dxa"/>
            <w:shd w:val="clear" w:color="auto" w:fill="auto"/>
          </w:tcPr>
          <w:p w:rsidR="00B20681" w:rsidRPr="00CC24FF" w:rsidRDefault="00B20681" w:rsidP="00B20681">
            <w:pPr>
              <w:spacing w:after="0" w:line="240" w:lineRule="auto"/>
              <w:jc w:val="both"/>
              <w:rPr>
                <w:rFonts w:ascii="Times New Roman" w:hAnsi="Times New Roman" w:cs="Times New Roman"/>
              </w:rPr>
            </w:pPr>
            <w:r w:rsidRPr="00CC24FF">
              <w:rPr>
                <w:rFonts w:ascii="Times New Roman" w:hAnsi="Times New Roman" w:cs="Times New Roman"/>
              </w:rPr>
              <w:t>C.1.4.1 Rilascio/rinnovo dei dispositivi di firma digitale</w:t>
            </w:r>
          </w:p>
          <w:p w:rsidR="00B20681" w:rsidRPr="00CC24FF" w:rsidRDefault="00B20681" w:rsidP="00B20681">
            <w:pPr>
              <w:spacing w:after="0" w:line="240" w:lineRule="auto"/>
              <w:jc w:val="both"/>
              <w:rPr>
                <w:rFonts w:ascii="Times New Roman" w:hAnsi="Times New Roman" w:cs="Times New Roman"/>
              </w:rPr>
            </w:pPr>
            <w:r w:rsidRPr="00CC24FF">
              <w:rPr>
                <w:rFonts w:ascii="Times New Roman" w:hAnsi="Times New Roman" w:cs="Times New Roman"/>
              </w:rPr>
              <w:t>C.1.4.2 Rilascio/rinnovo delle carte tachigrafiche</w:t>
            </w:r>
          </w:p>
        </w:tc>
      </w:tr>
      <w:tr w:rsidR="00B20681" w:rsidRPr="00CC24FF" w:rsidTr="00B20681">
        <w:tc>
          <w:tcPr>
            <w:tcW w:w="4889" w:type="dxa"/>
            <w:shd w:val="clear" w:color="auto" w:fill="auto"/>
          </w:tcPr>
          <w:p w:rsidR="00B20681" w:rsidRPr="00CC24FF" w:rsidRDefault="00B20681" w:rsidP="00B20681">
            <w:pPr>
              <w:spacing w:after="0" w:line="240" w:lineRule="auto"/>
              <w:jc w:val="both"/>
              <w:rPr>
                <w:rFonts w:ascii="Times New Roman" w:hAnsi="Times New Roman" w:cs="Times New Roman"/>
              </w:rPr>
            </w:pPr>
            <w:r w:rsidRPr="00CC24FF">
              <w:rPr>
                <w:rFonts w:ascii="Times New Roman" w:hAnsi="Times New Roman" w:cs="Times New Roman"/>
              </w:rPr>
              <w:t xml:space="preserve">C.1.5 Certificazioni per l’estero </w:t>
            </w:r>
          </w:p>
        </w:tc>
        <w:tc>
          <w:tcPr>
            <w:tcW w:w="4890" w:type="dxa"/>
            <w:shd w:val="clear" w:color="auto" w:fill="auto"/>
          </w:tcPr>
          <w:p w:rsidR="00B20681" w:rsidRPr="00CC24FF" w:rsidRDefault="00B20681" w:rsidP="00B20681">
            <w:pPr>
              <w:spacing w:after="0" w:line="240" w:lineRule="auto"/>
              <w:jc w:val="both"/>
              <w:rPr>
                <w:rFonts w:ascii="Times New Roman" w:hAnsi="Times New Roman" w:cs="Times New Roman"/>
              </w:rPr>
            </w:pPr>
            <w:r w:rsidRPr="00CC24FF">
              <w:rPr>
                <w:rFonts w:ascii="Times New Roman" w:hAnsi="Times New Roman" w:cs="Times New Roman"/>
              </w:rPr>
              <w:t>C.1.5.1 Certificazioni per l'estero</w:t>
            </w:r>
          </w:p>
        </w:tc>
      </w:tr>
      <w:tr w:rsidR="00B20681" w:rsidRPr="00CC24FF" w:rsidTr="00B20681">
        <w:trPr>
          <w:trHeight w:val="161"/>
        </w:trPr>
        <w:tc>
          <w:tcPr>
            <w:tcW w:w="4889" w:type="dxa"/>
            <w:shd w:val="clear" w:color="auto" w:fill="7F7F7F"/>
          </w:tcPr>
          <w:p w:rsidR="00B20681" w:rsidRPr="00CC24FF" w:rsidRDefault="00B20681" w:rsidP="00B20681">
            <w:pPr>
              <w:spacing w:after="0" w:line="240" w:lineRule="auto"/>
              <w:jc w:val="both"/>
              <w:rPr>
                <w:rFonts w:ascii="Times New Roman" w:hAnsi="Times New Roman" w:cs="Times New Roman"/>
              </w:rPr>
            </w:pPr>
          </w:p>
        </w:tc>
        <w:tc>
          <w:tcPr>
            <w:tcW w:w="4890" w:type="dxa"/>
            <w:shd w:val="clear" w:color="auto" w:fill="7F7F7F"/>
          </w:tcPr>
          <w:p w:rsidR="00B20681" w:rsidRPr="00CC24FF" w:rsidRDefault="00B20681" w:rsidP="00B20681">
            <w:pPr>
              <w:spacing w:after="0" w:line="240" w:lineRule="auto"/>
              <w:jc w:val="both"/>
              <w:rPr>
                <w:rFonts w:ascii="Times New Roman" w:hAnsi="Times New Roman" w:cs="Times New Roman"/>
              </w:rPr>
            </w:pPr>
          </w:p>
        </w:tc>
      </w:tr>
      <w:tr w:rsidR="00B20681" w:rsidRPr="00CC24FF" w:rsidTr="00B20681">
        <w:tc>
          <w:tcPr>
            <w:tcW w:w="4889" w:type="dxa"/>
            <w:shd w:val="clear" w:color="auto" w:fill="auto"/>
          </w:tcPr>
          <w:p w:rsidR="00B20681" w:rsidRPr="00CC24FF" w:rsidRDefault="00B20681" w:rsidP="00B20681">
            <w:pPr>
              <w:spacing w:after="0" w:line="240" w:lineRule="auto"/>
              <w:jc w:val="both"/>
              <w:rPr>
                <w:rFonts w:ascii="Times New Roman" w:hAnsi="Times New Roman" w:cs="Times New Roman"/>
                <w:b/>
                <w:bCs/>
              </w:rPr>
            </w:pPr>
            <w:r w:rsidRPr="00CC24FF">
              <w:rPr>
                <w:rFonts w:ascii="Times New Roman" w:hAnsi="Times New Roman" w:cs="Times New Roman"/>
                <w:b/>
                <w:bCs/>
              </w:rPr>
              <w:t>C.2. Regolazione e tutela del mercato</w:t>
            </w:r>
          </w:p>
        </w:tc>
        <w:tc>
          <w:tcPr>
            <w:tcW w:w="4890" w:type="dxa"/>
            <w:shd w:val="clear" w:color="auto" w:fill="auto"/>
          </w:tcPr>
          <w:p w:rsidR="00B20681" w:rsidRPr="00CC24FF" w:rsidRDefault="00B20681" w:rsidP="00B20681">
            <w:pPr>
              <w:spacing w:after="0" w:line="240" w:lineRule="auto"/>
              <w:jc w:val="both"/>
              <w:rPr>
                <w:rFonts w:ascii="Times New Roman" w:hAnsi="Times New Roman" w:cs="Times New Roman"/>
              </w:rPr>
            </w:pPr>
          </w:p>
        </w:tc>
      </w:tr>
      <w:tr w:rsidR="00B20681" w:rsidRPr="00CC24FF" w:rsidTr="00B20681">
        <w:tc>
          <w:tcPr>
            <w:tcW w:w="4889" w:type="dxa"/>
            <w:shd w:val="clear" w:color="auto" w:fill="auto"/>
          </w:tcPr>
          <w:p w:rsidR="00B20681" w:rsidRPr="00CC24FF" w:rsidRDefault="00B20681" w:rsidP="00B20681">
            <w:pPr>
              <w:spacing w:after="0" w:line="240" w:lineRule="auto"/>
              <w:jc w:val="both"/>
              <w:rPr>
                <w:rFonts w:ascii="Times New Roman" w:hAnsi="Times New Roman" w:cs="Times New Roman"/>
              </w:rPr>
            </w:pPr>
            <w:r w:rsidRPr="00CC24FF">
              <w:rPr>
                <w:rFonts w:ascii="Times New Roman" w:hAnsi="Times New Roman" w:cs="Times New Roman"/>
              </w:rPr>
              <w:t xml:space="preserve">C.2.1 Protesti </w:t>
            </w:r>
          </w:p>
        </w:tc>
        <w:tc>
          <w:tcPr>
            <w:tcW w:w="4890" w:type="dxa"/>
            <w:shd w:val="clear" w:color="auto" w:fill="auto"/>
          </w:tcPr>
          <w:p w:rsidR="00B20681" w:rsidRPr="00CC24FF" w:rsidRDefault="00B20681" w:rsidP="00B20681">
            <w:pPr>
              <w:spacing w:after="0" w:line="240" w:lineRule="auto"/>
              <w:jc w:val="both"/>
              <w:rPr>
                <w:rFonts w:ascii="Times New Roman" w:hAnsi="Times New Roman" w:cs="Times New Roman"/>
              </w:rPr>
            </w:pPr>
            <w:r w:rsidRPr="00CC24FF">
              <w:rPr>
                <w:rFonts w:ascii="Times New Roman" w:hAnsi="Times New Roman" w:cs="Times New Roman"/>
              </w:rPr>
              <w:t>C.2.1.1 Gestione istanze di cancellazione</w:t>
            </w:r>
          </w:p>
          <w:p w:rsidR="00B20681" w:rsidRPr="00CC24FF" w:rsidRDefault="00B20681" w:rsidP="00B20681">
            <w:pPr>
              <w:spacing w:after="0" w:line="240" w:lineRule="auto"/>
              <w:jc w:val="both"/>
              <w:rPr>
                <w:rFonts w:ascii="Times New Roman" w:hAnsi="Times New Roman" w:cs="Times New Roman"/>
              </w:rPr>
            </w:pPr>
            <w:r w:rsidRPr="00CC24FF">
              <w:rPr>
                <w:rFonts w:ascii="Times New Roman" w:hAnsi="Times New Roman" w:cs="Times New Roman"/>
              </w:rPr>
              <w:t xml:space="preserve">C.2.1.2 Pubblicazioni elenchi protesti </w:t>
            </w:r>
          </w:p>
        </w:tc>
      </w:tr>
      <w:tr w:rsidR="00B20681" w:rsidRPr="00CC24FF" w:rsidTr="00B20681">
        <w:tc>
          <w:tcPr>
            <w:tcW w:w="4889" w:type="dxa"/>
            <w:shd w:val="clear" w:color="auto" w:fill="auto"/>
          </w:tcPr>
          <w:p w:rsidR="00B20681" w:rsidRPr="00CC24FF" w:rsidRDefault="00B20681" w:rsidP="00B20681">
            <w:pPr>
              <w:spacing w:after="0" w:line="240" w:lineRule="auto"/>
              <w:jc w:val="both"/>
              <w:rPr>
                <w:rFonts w:ascii="Times New Roman" w:hAnsi="Times New Roman" w:cs="Times New Roman"/>
              </w:rPr>
            </w:pPr>
            <w:r w:rsidRPr="00CC24FF">
              <w:rPr>
                <w:rFonts w:ascii="Times New Roman" w:hAnsi="Times New Roman" w:cs="Times New Roman"/>
              </w:rPr>
              <w:t>C.2.2 Brevetti e marchi</w:t>
            </w:r>
          </w:p>
        </w:tc>
        <w:tc>
          <w:tcPr>
            <w:tcW w:w="4890" w:type="dxa"/>
            <w:shd w:val="clear" w:color="auto" w:fill="auto"/>
          </w:tcPr>
          <w:p w:rsidR="00B20681" w:rsidRPr="00CC24FF" w:rsidRDefault="00B20681" w:rsidP="00B20681">
            <w:pPr>
              <w:spacing w:after="0" w:line="240" w:lineRule="auto"/>
              <w:jc w:val="both"/>
              <w:rPr>
                <w:rFonts w:ascii="Times New Roman" w:hAnsi="Times New Roman" w:cs="Times New Roman"/>
              </w:rPr>
            </w:pPr>
            <w:r w:rsidRPr="00CC24FF">
              <w:rPr>
                <w:rFonts w:ascii="Times New Roman" w:hAnsi="Times New Roman" w:cs="Times New Roman"/>
              </w:rPr>
              <w:t xml:space="preserve">C.2.2.1 Gestione domande brevetti e marchi </w:t>
            </w:r>
          </w:p>
          <w:p w:rsidR="00B20681" w:rsidRPr="00CC24FF" w:rsidRDefault="00B20681" w:rsidP="00B20681">
            <w:pPr>
              <w:spacing w:after="0" w:line="240" w:lineRule="auto"/>
              <w:jc w:val="both"/>
              <w:rPr>
                <w:rFonts w:ascii="Times New Roman" w:hAnsi="Times New Roman" w:cs="Times New Roman"/>
              </w:rPr>
            </w:pPr>
            <w:r w:rsidRPr="00CC24FF">
              <w:rPr>
                <w:rFonts w:ascii="Times New Roman" w:hAnsi="Times New Roman" w:cs="Times New Roman"/>
              </w:rPr>
              <w:t>C.2.2.2 Rilascio attestati</w:t>
            </w:r>
          </w:p>
        </w:tc>
      </w:tr>
      <w:tr w:rsidR="00B20681" w:rsidRPr="00CC24FF" w:rsidTr="00B20681">
        <w:tc>
          <w:tcPr>
            <w:tcW w:w="4889" w:type="dxa"/>
            <w:shd w:val="clear" w:color="auto" w:fill="auto"/>
          </w:tcPr>
          <w:p w:rsidR="00B20681" w:rsidRPr="00CC24FF" w:rsidRDefault="00B20681" w:rsidP="00B20681">
            <w:pPr>
              <w:spacing w:after="0" w:line="240" w:lineRule="auto"/>
              <w:jc w:val="both"/>
              <w:rPr>
                <w:rFonts w:ascii="Times New Roman" w:hAnsi="Times New Roman" w:cs="Times New Roman"/>
              </w:rPr>
            </w:pPr>
            <w:r w:rsidRPr="00CC24FF">
              <w:rPr>
                <w:rFonts w:ascii="Times New Roman" w:hAnsi="Times New Roman" w:cs="Times New Roman"/>
              </w:rPr>
              <w:t>C.2.5 Attività in materia di metrologia legale</w:t>
            </w:r>
          </w:p>
        </w:tc>
        <w:tc>
          <w:tcPr>
            <w:tcW w:w="4890" w:type="dxa"/>
            <w:shd w:val="clear" w:color="auto" w:fill="auto"/>
          </w:tcPr>
          <w:p w:rsidR="00B20681" w:rsidRPr="00CC24FF" w:rsidRDefault="00B20681" w:rsidP="00B20681">
            <w:pPr>
              <w:spacing w:after="0" w:line="240" w:lineRule="auto"/>
              <w:jc w:val="both"/>
              <w:rPr>
                <w:rFonts w:ascii="Times New Roman" w:hAnsi="Times New Roman" w:cs="Times New Roman"/>
              </w:rPr>
            </w:pPr>
            <w:r w:rsidRPr="00CC24FF">
              <w:rPr>
                <w:rFonts w:ascii="Times New Roman" w:hAnsi="Times New Roman" w:cs="Times New Roman"/>
              </w:rPr>
              <w:t>C.2.5.1 Attività in materia di metrologia legale</w:t>
            </w:r>
          </w:p>
        </w:tc>
      </w:tr>
      <w:tr w:rsidR="00B20681" w:rsidRPr="00CC24FF" w:rsidTr="00B20681">
        <w:tc>
          <w:tcPr>
            <w:tcW w:w="4889" w:type="dxa"/>
            <w:shd w:val="clear" w:color="auto" w:fill="auto"/>
          </w:tcPr>
          <w:p w:rsidR="00B20681" w:rsidRPr="00CC24FF" w:rsidRDefault="00B20681" w:rsidP="00B20681">
            <w:pPr>
              <w:spacing w:after="0" w:line="240" w:lineRule="auto"/>
              <w:jc w:val="both"/>
              <w:rPr>
                <w:rFonts w:ascii="Times New Roman" w:hAnsi="Times New Roman" w:cs="Times New Roman"/>
                <w:b/>
                <w:bCs/>
              </w:rPr>
            </w:pPr>
            <w:r w:rsidRPr="00CC24FF">
              <w:rPr>
                <w:rFonts w:ascii="Times New Roman" w:hAnsi="Times New Roman" w:cs="Times New Roman"/>
                <w:b/>
                <w:bCs/>
              </w:rPr>
              <w:t>D) Area: provvedimenti ampliativi della sfera giuridica dei destinatari con effetto economico diretto ed immediato per il destinatario</w:t>
            </w:r>
          </w:p>
        </w:tc>
        <w:tc>
          <w:tcPr>
            <w:tcW w:w="4890" w:type="dxa"/>
            <w:shd w:val="clear" w:color="auto" w:fill="auto"/>
          </w:tcPr>
          <w:p w:rsidR="00B20681" w:rsidRPr="00CC24FF" w:rsidRDefault="00B20681" w:rsidP="00B20681">
            <w:pPr>
              <w:spacing w:after="0" w:line="240" w:lineRule="auto"/>
              <w:jc w:val="both"/>
              <w:rPr>
                <w:rFonts w:ascii="Times New Roman" w:hAnsi="Times New Roman" w:cs="Times New Roman"/>
              </w:rPr>
            </w:pPr>
          </w:p>
        </w:tc>
      </w:tr>
      <w:tr w:rsidR="00B20681" w:rsidRPr="00CC24FF" w:rsidTr="00B20681">
        <w:tc>
          <w:tcPr>
            <w:tcW w:w="4889" w:type="dxa"/>
            <w:shd w:val="clear" w:color="auto" w:fill="auto"/>
          </w:tcPr>
          <w:p w:rsidR="00B20681" w:rsidRPr="00CC24FF" w:rsidRDefault="00B20681" w:rsidP="00B20681">
            <w:pPr>
              <w:spacing w:after="0" w:line="240" w:lineRule="auto"/>
              <w:jc w:val="both"/>
              <w:rPr>
                <w:rFonts w:ascii="Times New Roman" w:hAnsi="Times New Roman" w:cs="Times New Roman"/>
              </w:rPr>
            </w:pPr>
            <w:r w:rsidRPr="00CC24FF">
              <w:rPr>
                <w:rFonts w:ascii="Times New Roman" w:hAnsi="Times New Roman" w:cs="Times New Roman"/>
              </w:rPr>
              <w:t>D.1.3 Promozione territorio e imprese</w:t>
            </w:r>
          </w:p>
        </w:tc>
        <w:tc>
          <w:tcPr>
            <w:tcW w:w="4890" w:type="dxa"/>
            <w:shd w:val="clear" w:color="auto" w:fill="auto"/>
          </w:tcPr>
          <w:p w:rsidR="00B20681" w:rsidRPr="00CC24FF" w:rsidRDefault="00B20681" w:rsidP="00B20681">
            <w:pPr>
              <w:spacing w:after="0" w:line="240" w:lineRule="auto"/>
              <w:jc w:val="both"/>
              <w:rPr>
                <w:rFonts w:ascii="Times New Roman" w:hAnsi="Times New Roman" w:cs="Times New Roman"/>
              </w:rPr>
            </w:pPr>
            <w:r w:rsidRPr="00CC24FF">
              <w:rPr>
                <w:rFonts w:ascii="Times New Roman" w:hAnsi="Times New Roman" w:cs="Times New Roman"/>
              </w:rPr>
              <w:t>D.01 Erogazione di incentivi, sovvenzioni e contributi finanziari a privati</w:t>
            </w:r>
          </w:p>
        </w:tc>
      </w:tr>
      <w:tr w:rsidR="00B20681" w:rsidRPr="00CC24FF" w:rsidTr="00B20681">
        <w:tc>
          <w:tcPr>
            <w:tcW w:w="4889" w:type="dxa"/>
            <w:shd w:val="clear" w:color="auto" w:fill="auto"/>
          </w:tcPr>
          <w:p w:rsidR="00B20681" w:rsidRPr="00CC24FF" w:rsidRDefault="00B20681" w:rsidP="00B20681">
            <w:pPr>
              <w:spacing w:after="0" w:line="240" w:lineRule="auto"/>
              <w:jc w:val="both"/>
              <w:rPr>
                <w:rFonts w:ascii="Times New Roman" w:hAnsi="Times New Roman" w:cs="Times New Roman"/>
              </w:rPr>
            </w:pPr>
          </w:p>
        </w:tc>
        <w:tc>
          <w:tcPr>
            <w:tcW w:w="4890" w:type="dxa"/>
            <w:shd w:val="clear" w:color="auto" w:fill="auto"/>
          </w:tcPr>
          <w:p w:rsidR="00B20681" w:rsidRPr="00CC24FF" w:rsidRDefault="00B20681" w:rsidP="00B20681">
            <w:pPr>
              <w:spacing w:after="0" w:line="240" w:lineRule="auto"/>
              <w:jc w:val="both"/>
              <w:rPr>
                <w:rFonts w:ascii="Times New Roman" w:hAnsi="Times New Roman" w:cs="Times New Roman"/>
              </w:rPr>
            </w:pPr>
            <w:r w:rsidRPr="00CC24FF">
              <w:rPr>
                <w:rFonts w:ascii="Times New Roman" w:hAnsi="Times New Roman" w:cs="Times New Roman"/>
              </w:rPr>
              <w:t>D.02 Concessione di contributi per effetto di specifici protocolli d'intesa o convenzioni sottoscritti con enti pubblici o con organismi, enti e società a prevalente capitale pubblico</w:t>
            </w:r>
          </w:p>
        </w:tc>
      </w:tr>
      <w:tr w:rsidR="00B20681" w:rsidRPr="00CC24FF" w:rsidTr="00B20681">
        <w:tc>
          <w:tcPr>
            <w:tcW w:w="4889" w:type="dxa"/>
            <w:shd w:val="clear" w:color="auto" w:fill="auto"/>
          </w:tcPr>
          <w:p w:rsidR="00B20681" w:rsidRPr="00CC24FF" w:rsidRDefault="00B20681" w:rsidP="00B20681">
            <w:pPr>
              <w:spacing w:after="0" w:line="240" w:lineRule="auto"/>
              <w:jc w:val="both"/>
              <w:rPr>
                <w:rFonts w:ascii="Times New Roman" w:hAnsi="Times New Roman" w:cs="Times New Roman"/>
                <w:b/>
                <w:bCs/>
              </w:rPr>
            </w:pPr>
            <w:r w:rsidRPr="00CC24FF">
              <w:rPr>
                <w:rFonts w:ascii="Times New Roman" w:hAnsi="Times New Roman" w:cs="Times New Roman"/>
                <w:b/>
                <w:bCs/>
              </w:rPr>
              <w:t>E) Area: Sorveglianza e controlli</w:t>
            </w:r>
          </w:p>
        </w:tc>
        <w:tc>
          <w:tcPr>
            <w:tcW w:w="4890" w:type="dxa"/>
            <w:shd w:val="clear" w:color="auto" w:fill="auto"/>
          </w:tcPr>
          <w:p w:rsidR="00B20681" w:rsidRPr="00CC24FF" w:rsidRDefault="00B20681" w:rsidP="00B20681">
            <w:pPr>
              <w:spacing w:after="0" w:line="240" w:lineRule="auto"/>
              <w:jc w:val="both"/>
              <w:rPr>
                <w:rFonts w:ascii="Times New Roman" w:hAnsi="Times New Roman" w:cs="Times New Roman"/>
              </w:rPr>
            </w:pPr>
          </w:p>
        </w:tc>
      </w:tr>
      <w:tr w:rsidR="00B20681" w:rsidRPr="00CC24FF" w:rsidTr="00B20681">
        <w:tc>
          <w:tcPr>
            <w:tcW w:w="4889" w:type="dxa"/>
            <w:shd w:val="clear" w:color="auto" w:fill="auto"/>
          </w:tcPr>
          <w:p w:rsidR="00B20681" w:rsidRPr="00CC24FF" w:rsidRDefault="00B20681" w:rsidP="00B20681">
            <w:pPr>
              <w:spacing w:after="0" w:line="240" w:lineRule="auto"/>
              <w:jc w:val="both"/>
              <w:rPr>
                <w:rFonts w:ascii="Times New Roman" w:hAnsi="Times New Roman" w:cs="Times New Roman"/>
              </w:rPr>
            </w:pPr>
            <w:r w:rsidRPr="00CC24FF">
              <w:rPr>
                <w:rFonts w:ascii="Times New Roman" w:hAnsi="Times New Roman" w:cs="Times New Roman"/>
              </w:rPr>
              <w:t>C.2.5 Attività in materia di metrologia legale</w:t>
            </w:r>
          </w:p>
        </w:tc>
        <w:tc>
          <w:tcPr>
            <w:tcW w:w="4890" w:type="dxa"/>
            <w:shd w:val="clear" w:color="auto" w:fill="auto"/>
          </w:tcPr>
          <w:p w:rsidR="00B20681" w:rsidRPr="00CC24FF" w:rsidRDefault="00B20681" w:rsidP="00B20681">
            <w:pPr>
              <w:spacing w:after="0" w:line="240" w:lineRule="auto"/>
              <w:jc w:val="both"/>
              <w:rPr>
                <w:rFonts w:ascii="Times New Roman" w:hAnsi="Times New Roman" w:cs="Times New Roman"/>
              </w:rPr>
            </w:pPr>
            <w:r w:rsidRPr="00CC24FF">
              <w:rPr>
                <w:rFonts w:ascii="Times New Roman" w:hAnsi="Times New Roman" w:cs="Times New Roman"/>
              </w:rPr>
              <w:t>C.2.5.2 Attività di sorveglianza e vigilanza in materia di metrologia legale</w:t>
            </w:r>
          </w:p>
        </w:tc>
      </w:tr>
      <w:tr w:rsidR="00B20681" w:rsidRPr="00CC24FF" w:rsidTr="00B20681">
        <w:tc>
          <w:tcPr>
            <w:tcW w:w="4889" w:type="dxa"/>
            <w:shd w:val="clear" w:color="auto" w:fill="auto"/>
          </w:tcPr>
          <w:p w:rsidR="00B20681" w:rsidRPr="00CC24FF" w:rsidRDefault="00B20681" w:rsidP="00B20681">
            <w:pPr>
              <w:spacing w:after="0" w:line="240" w:lineRule="auto"/>
              <w:jc w:val="both"/>
              <w:rPr>
                <w:rFonts w:ascii="Times New Roman" w:hAnsi="Times New Roman" w:cs="Times New Roman"/>
              </w:rPr>
            </w:pPr>
            <w:r w:rsidRPr="00CC24FF">
              <w:rPr>
                <w:rFonts w:ascii="Times New Roman" w:hAnsi="Times New Roman" w:cs="Times New Roman"/>
              </w:rPr>
              <w:t>C.2.7 Regolamentazione del mercato</w:t>
            </w:r>
          </w:p>
        </w:tc>
        <w:tc>
          <w:tcPr>
            <w:tcW w:w="4890" w:type="dxa"/>
            <w:shd w:val="clear" w:color="auto" w:fill="auto"/>
          </w:tcPr>
          <w:p w:rsidR="00B20681" w:rsidRPr="00CC24FF" w:rsidRDefault="00B20681" w:rsidP="00B20681">
            <w:pPr>
              <w:spacing w:after="0" w:line="240" w:lineRule="auto"/>
              <w:jc w:val="both"/>
              <w:rPr>
                <w:rFonts w:ascii="Times New Roman" w:hAnsi="Times New Roman" w:cs="Times New Roman"/>
              </w:rPr>
            </w:pPr>
            <w:r w:rsidRPr="00CC24FF">
              <w:rPr>
                <w:rFonts w:ascii="Times New Roman" w:hAnsi="Times New Roman" w:cs="Times New Roman"/>
              </w:rPr>
              <w:t>C.2.7.1 Sicurezza e conformità prodotti</w:t>
            </w:r>
          </w:p>
          <w:p w:rsidR="00B20681" w:rsidRPr="00CC24FF" w:rsidRDefault="00B20681" w:rsidP="00B20681">
            <w:pPr>
              <w:spacing w:after="0" w:line="240" w:lineRule="auto"/>
              <w:jc w:val="both"/>
              <w:rPr>
                <w:rFonts w:ascii="Times New Roman" w:hAnsi="Times New Roman" w:cs="Times New Roman"/>
              </w:rPr>
            </w:pPr>
            <w:r w:rsidRPr="00CC24FF">
              <w:rPr>
                <w:rFonts w:ascii="Times New Roman" w:hAnsi="Times New Roman" w:cs="Times New Roman"/>
              </w:rPr>
              <w:t xml:space="preserve">C.2.7.2 Gestione controlli prodotti delle filiere del </w:t>
            </w:r>
            <w:r w:rsidRPr="00CC24FF">
              <w:rPr>
                <w:rFonts w:ascii="Times New Roman" w:hAnsi="Times New Roman" w:cs="Times New Roman"/>
                <w:i/>
                <w:iCs/>
              </w:rPr>
              <w:t>made in Italy</w:t>
            </w:r>
            <w:r w:rsidRPr="00CC24FF">
              <w:rPr>
                <w:rFonts w:ascii="Times New Roman" w:hAnsi="Times New Roman" w:cs="Times New Roman"/>
              </w:rPr>
              <w:t xml:space="preserve"> e organismi di controllo </w:t>
            </w:r>
          </w:p>
          <w:p w:rsidR="00B20681" w:rsidRPr="00CC24FF" w:rsidRDefault="00B20681" w:rsidP="00B20681">
            <w:pPr>
              <w:spacing w:after="0" w:line="240" w:lineRule="auto"/>
              <w:jc w:val="both"/>
              <w:rPr>
                <w:rFonts w:ascii="Times New Roman" w:hAnsi="Times New Roman" w:cs="Times New Roman"/>
              </w:rPr>
            </w:pPr>
            <w:r w:rsidRPr="00CC24FF">
              <w:rPr>
                <w:rFonts w:ascii="Times New Roman" w:hAnsi="Times New Roman" w:cs="Times New Roman"/>
              </w:rPr>
              <w:t xml:space="preserve">C.2.7.3 Regolamentazione del mercato </w:t>
            </w:r>
          </w:p>
          <w:p w:rsidR="00B20681" w:rsidRPr="00CC24FF" w:rsidRDefault="00B20681" w:rsidP="00B20681">
            <w:pPr>
              <w:spacing w:after="0" w:line="240" w:lineRule="auto"/>
              <w:jc w:val="both"/>
              <w:rPr>
                <w:rFonts w:ascii="Times New Roman" w:hAnsi="Times New Roman" w:cs="Times New Roman"/>
              </w:rPr>
            </w:pPr>
            <w:r w:rsidRPr="00CC24FF">
              <w:rPr>
                <w:rFonts w:ascii="Times New Roman" w:hAnsi="Times New Roman" w:cs="Times New Roman"/>
              </w:rPr>
              <w:t>C.2.7.4 Verifica clausole inique e vessatorie</w:t>
            </w:r>
          </w:p>
          <w:p w:rsidR="00B20681" w:rsidRPr="00CC24FF" w:rsidRDefault="00B20681" w:rsidP="00B20681">
            <w:pPr>
              <w:spacing w:after="0" w:line="240" w:lineRule="auto"/>
              <w:jc w:val="both"/>
              <w:rPr>
                <w:rFonts w:ascii="Times New Roman" w:hAnsi="Times New Roman" w:cs="Times New Roman"/>
              </w:rPr>
            </w:pPr>
            <w:r w:rsidRPr="00CC24FF">
              <w:rPr>
                <w:rFonts w:ascii="Times New Roman" w:hAnsi="Times New Roman" w:cs="Times New Roman"/>
              </w:rPr>
              <w:t>C.2.7.5 Manifestazioni a premio</w:t>
            </w:r>
          </w:p>
        </w:tc>
      </w:tr>
      <w:tr w:rsidR="00B20681" w:rsidRPr="00CC24FF" w:rsidTr="00B20681">
        <w:tc>
          <w:tcPr>
            <w:tcW w:w="4889" w:type="dxa"/>
            <w:shd w:val="clear" w:color="auto" w:fill="auto"/>
          </w:tcPr>
          <w:p w:rsidR="00B20681" w:rsidRPr="00CC24FF" w:rsidRDefault="00B20681" w:rsidP="00B20681">
            <w:pPr>
              <w:spacing w:after="0" w:line="240" w:lineRule="auto"/>
              <w:jc w:val="both"/>
              <w:rPr>
                <w:rFonts w:ascii="Times New Roman" w:hAnsi="Times New Roman" w:cs="Times New Roman"/>
              </w:rPr>
            </w:pPr>
            <w:r w:rsidRPr="00CC24FF">
              <w:rPr>
                <w:rFonts w:ascii="Times New Roman" w:hAnsi="Times New Roman" w:cs="Times New Roman"/>
              </w:rPr>
              <w:t>C.2.8 Sanzioni amministrative ex L. 689/81</w:t>
            </w:r>
          </w:p>
        </w:tc>
        <w:tc>
          <w:tcPr>
            <w:tcW w:w="4890" w:type="dxa"/>
            <w:shd w:val="clear" w:color="auto" w:fill="auto"/>
          </w:tcPr>
          <w:p w:rsidR="00B20681" w:rsidRPr="00CC24FF" w:rsidRDefault="00B20681" w:rsidP="00B20681">
            <w:pPr>
              <w:spacing w:after="0" w:line="240" w:lineRule="auto"/>
              <w:jc w:val="both"/>
              <w:rPr>
                <w:rFonts w:ascii="Times New Roman" w:hAnsi="Times New Roman" w:cs="Times New Roman"/>
              </w:rPr>
            </w:pPr>
            <w:r w:rsidRPr="00CC24FF">
              <w:rPr>
                <w:rFonts w:ascii="Times New Roman" w:hAnsi="Times New Roman" w:cs="Times New Roman"/>
              </w:rPr>
              <w:t>C.2.8.1 Sanzioni amministrative ex L. 689/81</w:t>
            </w:r>
          </w:p>
          <w:p w:rsidR="00B20681" w:rsidRPr="00CC24FF" w:rsidRDefault="00B20681" w:rsidP="00B20681">
            <w:pPr>
              <w:spacing w:after="0" w:line="240" w:lineRule="auto"/>
              <w:jc w:val="both"/>
              <w:rPr>
                <w:rFonts w:ascii="Times New Roman" w:hAnsi="Times New Roman" w:cs="Times New Roman"/>
              </w:rPr>
            </w:pPr>
            <w:r w:rsidRPr="00CC24FF">
              <w:rPr>
                <w:rFonts w:ascii="Times New Roman" w:hAnsi="Times New Roman" w:cs="Times New Roman"/>
              </w:rPr>
              <w:lastRenderedPageBreak/>
              <w:t>C.2.8.2 Gestione ruoli sanzioni amministrative</w:t>
            </w:r>
          </w:p>
        </w:tc>
      </w:tr>
    </w:tbl>
    <w:p w:rsidR="001E6AEA" w:rsidRPr="00CC24FF" w:rsidRDefault="001E6AEA" w:rsidP="001E6AEA">
      <w:pPr>
        <w:spacing w:after="120" w:line="240" w:lineRule="auto"/>
        <w:jc w:val="both"/>
        <w:rPr>
          <w:rFonts w:ascii="Times New Roman" w:hAnsi="Times New Roman" w:cs="Times New Roman"/>
        </w:rPr>
      </w:pPr>
    </w:p>
    <w:p w:rsidR="00B20681" w:rsidRPr="00CC24FF" w:rsidRDefault="006E1302" w:rsidP="00B20681">
      <w:pPr>
        <w:spacing w:after="120" w:line="240" w:lineRule="auto"/>
        <w:jc w:val="both"/>
        <w:rPr>
          <w:rFonts w:ascii="Times New Roman" w:hAnsi="Times New Roman" w:cs="Times New Roman"/>
        </w:rPr>
      </w:pPr>
      <w:r w:rsidRPr="00CC24FF">
        <w:rPr>
          <w:rFonts w:ascii="Times New Roman" w:hAnsi="Times New Roman" w:cs="Times New Roman"/>
        </w:rPr>
        <w:t xml:space="preserve">Nella tabella che segue sono riportati gli </w:t>
      </w:r>
      <w:r w:rsidR="00B20681" w:rsidRPr="00CC24FF">
        <w:rPr>
          <w:rFonts w:ascii="Times New Roman" w:hAnsi="Times New Roman" w:cs="Times New Roman"/>
        </w:rPr>
        <w:t>indici di valutazione della probabilità e dell’impatto</w:t>
      </w:r>
      <w:r w:rsidRPr="00CC24FF">
        <w:rPr>
          <w:rFonts w:ascii="Times New Roman" w:hAnsi="Times New Roman" w:cs="Times New Roman"/>
        </w:rPr>
        <w:t xml:space="preserve">. </w:t>
      </w:r>
      <w:r w:rsidR="00B20681" w:rsidRPr="00CC24FF">
        <w:rPr>
          <w:rFonts w:ascii="Times New Roman" w:hAnsi="Times New Roman" w:cs="Times New Roman"/>
        </w:rPr>
        <w:t xml:space="preserve">La proposta di compilazione contenuta nella seconda parte del presente documento, individua innanzitutto delle </w:t>
      </w:r>
      <w:r w:rsidR="00B20681" w:rsidRPr="00CC24FF">
        <w:rPr>
          <w:rFonts w:ascii="Times New Roman" w:hAnsi="Times New Roman" w:cs="Times New Roman"/>
          <w:b/>
          <w:bCs/>
        </w:rPr>
        <w:t>categorie di rischio</w:t>
      </w:r>
      <w:r w:rsidR="004F03AC" w:rsidRPr="00CC24FF">
        <w:rPr>
          <w:rFonts w:ascii="Times New Roman" w:hAnsi="Times New Roman" w:cs="Times New Roman"/>
          <w:bCs/>
        </w:rPr>
        <w:t>,</w:t>
      </w:r>
      <w:r w:rsidR="00B20681" w:rsidRPr="00CC24FF">
        <w:rPr>
          <w:rFonts w:ascii="Times New Roman" w:hAnsi="Times New Roman" w:cs="Times New Roman"/>
        </w:rPr>
        <w:t xml:space="preserve"> </w:t>
      </w:r>
      <w:r w:rsidR="004F03AC" w:rsidRPr="00CC24FF">
        <w:rPr>
          <w:rFonts w:ascii="Times New Roman" w:hAnsi="Times New Roman" w:cs="Times New Roman"/>
        </w:rPr>
        <w:t>provvedendo successivamente ad elencare</w:t>
      </w:r>
      <w:r w:rsidR="00B20681" w:rsidRPr="00CC24FF">
        <w:rPr>
          <w:rFonts w:ascii="Times New Roman" w:hAnsi="Times New Roman" w:cs="Times New Roman"/>
        </w:rPr>
        <w:t xml:space="preserve"> i rischi specifici ad esse riconducibili.</w:t>
      </w:r>
    </w:p>
    <w:p w:rsidR="00B20681" w:rsidRPr="00CC24FF" w:rsidRDefault="00B20681" w:rsidP="00B20681">
      <w:pPr>
        <w:spacing w:after="120" w:line="240" w:lineRule="auto"/>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4"/>
        <w:gridCol w:w="4814"/>
      </w:tblGrid>
      <w:tr w:rsidR="00B20681" w:rsidRPr="00CC24FF" w:rsidTr="00F26874">
        <w:tc>
          <w:tcPr>
            <w:tcW w:w="4889" w:type="dxa"/>
            <w:shd w:val="clear" w:color="auto" w:fill="auto"/>
          </w:tcPr>
          <w:p w:rsidR="00B20681" w:rsidRPr="00CC24FF" w:rsidRDefault="00B20681" w:rsidP="00B20681">
            <w:pPr>
              <w:spacing w:after="120" w:line="240" w:lineRule="auto"/>
              <w:jc w:val="both"/>
              <w:rPr>
                <w:rFonts w:ascii="Times New Roman" w:hAnsi="Times New Roman" w:cs="Times New Roman"/>
                <w:b/>
                <w:bCs/>
              </w:rPr>
            </w:pPr>
            <w:r w:rsidRPr="00CC24FF">
              <w:rPr>
                <w:rFonts w:ascii="Times New Roman" w:hAnsi="Times New Roman" w:cs="Times New Roman"/>
                <w:b/>
                <w:bCs/>
              </w:rPr>
              <w:t>Indici di valutazione della probabilità</w:t>
            </w:r>
          </w:p>
        </w:tc>
        <w:tc>
          <w:tcPr>
            <w:tcW w:w="4890" w:type="dxa"/>
            <w:shd w:val="clear" w:color="auto" w:fill="auto"/>
          </w:tcPr>
          <w:p w:rsidR="00B20681" w:rsidRPr="00CC24FF" w:rsidRDefault="00B20681" w:rsidP="00B20681">
            <w:pPr>
              <w:spacing w:after="120" w:line="240" w:lineRule="auto"/>
              <w:jc w:val="both"/>
              <w:rPr>
                <w:rFonts w:ascii="Times New Roman" w:hAnsi="Times New Roman" w:cs="Times New Roman"/>
                <w:b/>
                <w:bCs/>
              </w:rPr>
            </w:pPr>
            <w:r w:rsidRPr="00CC24FF">
              <w:rPr>
                <w:rFonts w:ascii="Times New Roman" w:hAnsi="Times New Roman" w:cs="Times New Roman"/>
                <w:b/>
                <w:bCs/>
              </w:rPr>
              <w:t>Indici di valutazione dell’impatto</w:t>
            </w:r>
          </w:p>
        </w:tc>
      </w:tr>
      <w:tr w:rsidR="00B20681" w:rsidRPr="00CC24FF" w:rsidTr="00F26874">
        <w:tc>
          <w:tcPr>
            <w:tcW w:w="4889" w:type="dxa"/>
            <w:shd w:val="clear" w:color="auto" w:fill="auto"/>
          </w:tcPr>
          <w:p w:rsidR="00B20681" w:rsidRPr="00CC24FF" w:rsidRDefault="00B20681" w:rsidP="00B20681">
            <w:pPr>
              <w:spacing w:after="120" w:line="240" w:lineRule="auto"/>
              <w:jc w:val="both"/>
              <w:rPr>
                <w:rFonts w:ascii="Times New Roman" w:hAnsi="Times New Roman" w:cs="Times New Roman"/>
              </w:rPr>
            </w:pPr>
            <w:r w:rsidRPr="00CC24FF">
              <w:rPr>
                <w:rFonts w:ascii="Times New Roman" w:hAnsi="Times New Roman" w:cs="Times New Roman"/>
              </w:rPr>
              <w:t>Discrezionalità</w:t>
            </w:r>
          </w:p>
        </w:tc>
        <w:tc>
          <w:tcPr>
            <w:tcW w:w="4890" w:type="dxa"/>
            <w:shd w:val="clear" w:color="auto" w:fill="auto"/>
          </w:tcPr>
          <w:p w:rsidR="00B20681" w:rsidRPr="00CC24FF" w:rsidRDefault="00B20681" w:rsidP="00B20681">
            <w:pPr>
              <w:spacing w:after="120" w:line="240" w:lineRule="auto"/>
              <w:jc w:val="both"/>
              <w:rPr>
                <w:rFonts w:ascii="Times New Roman" w:hAnsi="Times New Roman" w:cs="Times New Roman"/>
              </w:rPr>
            </w:pPr>
            <w:r w:rsidRPr="00CC24FF">
              <w:rPr>
                <w:rFonts w:ascii="Times New Roman" w:hAnsi="Times New Roman" w:cs="Times New Roman"/>
              </w:rPr>
              <w:t>Impatto organizzativo</w:t>
            </w:r>
          </w:p>
        </w:tc>
      </w:tr>
      <w:tr w:rsidR="00B20681" w:rsidRPr="00CC24FF" w:rsidTr="00F26874">
        <w:tc>
          <w:tcPr>
            <w:tcW w:w="4889" w:type="dxa"/>
            <w:shd w:val="clear" w:color="auto" w:fill="auto"/>
          </w:tcPr>
          <w:p w:rsidR="00B20681" w:rsidRPr="00CC24FF" w:rsidRDefault="00B20681" w:rsidP="00B20681">
            <w:pPr>
              <w:spacing w:after="120" w:line="240" w:lineRule="auto"/>
              <w:jc w:val="both"/>
              <w:rPr>
                <w:rFonts w:ascii="Times New Roman" w:hAnsi="Times New Roman" w:cs="Times New Roman"/>
              </w:rPr>
            </w:pPr>
            <w:r w:rsidRPr="00CC24FF">
              <w:rPr>
                <w:rFonts w:ascii="Times New Roman" w:hAnsi="Times New Roman" w:cs="Times New Roman"/>
              </w:rPr>
              <w:t>Rilevanza esterna</w:t>
            </w:r>
          </w:p>
        </w:tc>
        <w:tc>
          <w:tcPr>
            <w:tcW w:w="4890" w:type="dxa"/>
            <w:shd w:val="clear" w:color="auto" w:fill="auto"/>
          </w:tcPr>
          <w:p w:rsidR="00B20681" w:rsidRPr="00CC24FF" w:rsidRDefault="00B20681" w:rsidP="00B20681">
            <w:pPr>
              <w:spacing w:after="120" w:line="240" w:lineRule="auto"/>
              <w:jc w:val="both"/>
              <w:rPr>
                <w:rFonts w:ascii="Times New Roman" w:hAnsi="Times New Roman" w:cs="Times New Roman"/>
              </w:rPr>
            </w:pPr>
            <w:r w:rsidRPr="00CC24FF">
              <w:rPr>
                <w:rFonts w:ascii="Times New Roman" w:hAnsi="Times New Roman" w:cs="Times New Roman"/>
              </w:rPr>
              <w:t>Impatto economico</w:t>
            </w:r>
          </w:p>
        </w:tc>
      </w:tr>
      <w:tr w:rsidR="00B20681" w:rsidRPr="00CC24FF" w:rsidTr="00F26874">
        <w:tc>
          <w:tcPr>
            <w:tcW w:w="4889" w:type="dxa"/>
            <w:shd w:val="clear" w:color="auto" w:fill="auto"/>
          </w:tcPr>
          <w:p w:rsidR="00B20681" w:rsidRPr="00CC24FF" w:rsidRDefault="00B20681" w:rsidP="00B20681">
            <w:pPr>
              <w:spacing w:after="120" w:line="240" w:lineRule="auto"/>
              <w:jc w:val="both"/>
              <w:rPr>
                <w:rFonts w:ascii="Times New Roman" w:hAnsi="Times New Roman" w:cs="Times New Roman"/>
              </w:rPr>
            </w:pPr>
            <w:r w:rsidRPr="00CC24FF">
              <w:rPr>
                <w:rFonts w:ascii="Times New Roman" w:hAnsi="Times New Roman" w:cs="Times New Roman"/>
              </w:rPr>
              <w:t>Complessità del processo</w:t>
            </w:r>
          </w:p>
        </w:tc>
        <w:tc>
          <w:tcPr>
            <w:tcW w:w="4890" w:type="dxa"/>
            <w:shd w:val="clear" w:color="auto" w:fill="auto"/>
          </w:tcPr>
          <w:p w:rsidR="00B20681" w:rsidRPr="00CC24FF" w:rsidRDefault="00B20681" w:rsidP="00B20681">
            <w:pPr>
              <w:spacing w:after="120" w:line="240" w:lineRule="auto"/>
              <w:jc w:val="both"/>
              <w:rPr>
                <w:rFonts w:ascii="Times New Roman" w:hAnsi="Times New Roman" w:cs="Times New Roman"/>
              </w:rPr>
            </w:pPr>
            <w:r w:rsidRPr="00CC24FF">
              <w:rPr>
                <w:rFonts w:ascii="Times New Roman" w:hAnsi="Times New Roman" w:cs="Times New Roman"/>
              </w:rPr>
              <w:t>Impatto reputazionale</w:t>
            </w:r>
          </w:p>
        </w:tc>
      </w:tr>
      <w:tr w:rsidR="00B20681" w:rsidRPr="00CC24FF" w:rsidTr="00F26874">
        <w:tc>
          <w:tcPr>
            <w:tcW w:w="4889" w:type="dxa"/>
            <w:shd w:val="clear" w:color="auto" w:fill="auto"/>
          </w:tcPr>
          <w:p w:rsidR="00B20681" w:rsidRPr="00CC24FF" w:rsidRDefault="00B20681" w:rsidP="00B20681">
            <w:pPr>
              <w:spacing w:after="120" w:line="240" w:lineRule="auto"/>
              <w:jc w:val="both"/>
              <w:rPr>
                <w:rFonts w:ascii="Times New Roman" w:hAnsi="Times New Roman" w:cs="Times New Roman"/>
              </w:rPr>
            </w:pPr>
            <w:r w:rsidRPr="00CC24FF">
              <w:rPr>
                <w:rFonts w:ascii="Times New Roman" w:hAnsi="Times New Roman" w:cs="Times New Roman"/>
              </w:rPr>
              <w:t>Valore economico</w:t>
            </w:r>
          </w:p>
        </w:tc>
        <w:tc>
          <w:tcPr>
            <w:tcW w:w="4890" w:type="dxa"/>
            <w:shd w:val="clear" w:color="auto" w:fill="auto"/>
          </w:tcPr>
          <w:p w:rsidR="00B20681" w:rsidRPr="00CC24FF" w:rsidRDefault="00B20681" w:rsidP="00B20681">
            <w:pPr>
              <w:spacing w:after="120" w:line="240" w:lineRule="auto"/>
              <w:jc w:val="both"/>
              <w:rPr>
                <w:rFonts w:ascii="Times New Roman" w:hAnsi="Times New Roman" w:cs="Times New Roman"/>
              </w:rPr>
            </w:pPr>
            <w:r w:rsidRPr="00CC24FF">
              <w:rPr>
                <w:rFonts w:ascii="Times New Roman" w:hAnsi="Times New Roman" w:cs="Times New Roman"/>
              </w:rPr>
              <w:t>Impatto organizzativo, economico e sull’immagine</w:t>
            </w:r>
          </w:p>
        </w:tc>
      </w:tr>
      <w:tr w:rsidR="00B20681" w:rsidRPr="00CC24FF" w:rsidTr="00F26874">
        <w:tc>
          <w:tcPr>
            <w:tcW w:w="4889" w:type="dxa"/>
            <w:shd w:val="clear" w:color="auto" w:fill="auto"/>
          </w:tcPr>
          <w:p w:rsidR="00B20681" w:rsidRPr="00CC24FF" w:rsidRDefault="00B20681" w:rsidP="00B20681">
            <w:pPr>
              <w:spacing w:after="120" w:line="240" w:lineRule="auto"/>
              <w:jc w:val="both"/>
              <w:rPr>
                <w:rFonts w:ascii="Times New Roman" w:hAnsi="Times New Roman" w:cs="Times New Roman"/>
              </w:rPr>
            </w:pPr>
            <w:r w:rsidRPr="00CC24FF">
              <w:rPr>
                <w:rFonts w:ascii="Times New Roman" w:hAnsi="Times New Roman" w:cs="Times New Roman"/>
              </w:rPr>
              <w:t>Frazionabilità del processo</w:t>
            </w:r>
          </w:p>
        </w:tc>
        <w:tc>
          <w:tcPr>
            <w:tcW w:w="4890" w:type="dxa"/>
            <w:shd w:val="clear" w:color="auto" w:fill="auto"/>
          </w:tcPr>
          <w:p w:rsidR="00B20681" w:rsidRPr="00CC24FF" w:rsidRDefault="00B20681" w:rsidP="00B20681">
            <w:pPr>
              <w:spacing w:after="120" w:line="240" w:lineRule="auto"/>
              <w:jc w:val="both"/>
              <w:rPr>
                <w:rFonts w:ascii="Times New Roman" w:hAnsi="Times New Roman" w:cs="Times New Roman"/>
              </w:rPr>
            </w:pPr>
          </w:p>
        </w:tc>
      </w:tr>
    </w:tbl>
    <w:p w:rsidR="00B20681" w:rsidRPr="00CC24FF" w:rsidRDefault="00B20681" w:rsidP="00B20681">
      <w:pPr>
        <w:spacing w:after="120" w:line="240" w:lineRule="auto"/>
        <w:jc w:val="both"/>
        <w:rPr>
          <w:rFonts w:ascii="Times New Roman" w:hAnsi="Times New Roman" w:cs="Times New Roman"/>
        </w:rPr>
      </w:pPr>
    </w:p>
    <w:p w:rsidR="00F26874" w:rsidRPr="00CC24FF" w:rsidRDefault="00F26874" w:rsidP="001E6AEA">
      <w:pPr>
        <w:spacing w:after="120" w:line="240" w:lineRule="auto"/>
        <w:jc w:val="both"/>
        <w:rPr>
          <w:rFonts w:ascii="Times New Roman" w:hAnsi="Times New Roman" w:cs="Times New Roman"/>
          <w:b/>
        </w:rPr>
      </w:pPr>
      <w:r w:rsidRPr="00CC24FF">
        <w:rPr>
          <w:rFonts w:ascii="Times New Roman" w:hAnsi="Times New Roman" w:cs="Times New Roman"/>
          <w:b/>
        </w:rPr>
        <w:t>3.4 Le misure di prevenzione del rischio obbligatorie ed ulteriori</w:t>
      </w:r>
    </w:p>
    <w:p w:rsidR="00F26874" w:rsidRPr="00CC24FF" w:rsidRDefault="00F26874" w:rsidP="00F26874">
      <w:pPr>
        <w:spacing w:after="120" w:line="240" w:lineRule="auto"/>
        <w:jc w:val="both"/>
        <w:rPr>
          <w:rFonts w:ascii="Times New Roman" w:hAnsi="Times New Roman" w:cs="Times New Roman"/>
        </w:rPr>
      </w:pPr>
      <w:r w:rsidRPr="00CC24FF">
        <w:rPr>
          <w:rFonts w:ascii="Times New Roman" w:hAnsi="Times New Roman" w:cs="Times New Roman"/>
        </w:rPr>
        <w:t>Sul trattamento del rischio, ossia i</w:t>
      </w:r>
      <w:r w:rsidR="00A5644E" w:rsidRPr="00CC24FF">
        <w:rPr>
          <w:rFonts w:ascii="Times New Roman" w:hAnsi="Times New Roman" w:cs="Times New Roman"/>
        </w:rPr>
        <w:t>n riferimento al</w:t>
      </w:r>
      <w:r w:rsidRPr="00CC24FF">
        <w:rPr>
          <w:rFonts w:ascii="Times New Roman" w:hAnsi="Times New Roman" w:cs="Times New Roman"/>
        </w:rPr>
        <w:t xml:space="preserve"> processo per modificare il rischio stesso individuando e attuando le misure per neutralizzarlo o ridurne il verificarsi, il P.N.A. è intervenuto a sancire una serie di misure obbligatorie (riassunte nelle tavole allegate al P.N.A. e riportate anche nella seconda parte del presente documento come </w:t>
      </w:r>
      <w:r w:rsidRPr="00CC24FF">
        <w:rPr>
          <w:rFonts w:ascii="Times New Roman" w:hAnsi="Times New Roman" w:cs="Times New Roman"/>
          <w:i/>
        </w:rPr>
        <w:t xml:space="preserve">Allegato </w:t>
      </w:r>
      <w:r w:rsidR="00340A14" w:rsidRPr="00CC24FF">
        <w:rPr>
          <w:rFonts w:ascii="Times New Roman" w:hAnsi="Times New Roman" w:cs="Times New Roman"/>
          <w:i/>
        </w:rPr>
        <w:t>3 – Le misure obbligatorie ed ulteriori</w:t>
      </w:r>
      <w:r w:rsidR="00340A14" w:rsidRPr="00CC24FF">
        <w:rPr>
          <w:rFonts w:ascii="Times New Roman" w:hAnsi="Times New Roman" w:cs="Times New Roman"/>
        </w:rPr>
        <w:t>)</w:t>
      </w:r>
      <w:r w:rsidRPr="00CC24FF">
        <w:rPr>
          <w:rFonts w:ascii="Times New Roman" w:hAnsi="Times New Roman" w:cs="Times New Roman"/>
        </w:rPr>
        <w:t xml:space="preserve">. </w:t>
      </w:r>
    </w:p>
    <w:p w:rsidR="00F26874" w:rsidRPr="00CC24FF" w:rsidRDefault="00F26874" w:rsidP="00F26874">
      <w:pPr>
        <w:spacing w:after="120" w:line="240" w:lineRule="auto"/>
        <w:jc w:val="both"/>
        <w:rPr>
          <w:rFonts w:ascii="Times New Roman" w:hAnsi="Times New Roman" w:cs="Times New Roman"/>
        </w:rPr>
      </w:pPr>
      <w:r w:rsidRPr="00CC24FF">
        <w:rPr>
          <w:rFonts w:ascii="Times New Roman" w:hAnsi="Times New Roman" w:cs="Times New Roman"/>
        </w:rPr>
        <w:t>Le principali misure di contrasto alla corruzione risultano comunque essere:</w:t>
      </w:r>
    </w:p>
    <w:p w:rsidR="00F26874" w:rsidRPr="00CC24FF" w:rsidRDefault="00F26874" w:rsidP="00CC449B">
      <w:pPr>
        <w:numPr>
          <w:ilvl w:val="0"/>
          <w:numId w:val="8"/>
        </w:numPr>
        <w:spacing w:after="0" w:line="240" w:lineRule="auto"/>
        <w:ind w:left="850" w:hanging="357"/>
        <w:jc w:val="both"/>
        <w:rPr>
          <w:rFonts w:ascii="Times New Roman" w:hAnsi="Times New Roman" w:cs="Times New Roman"/>
        </w:rPr>
      </w:pPr>
      <w:r w:rsidRPr="00CC24FF">
        <w:rPr>
          <w:rFonts w:ascii="Times New Roman" w:hAnsi="Times New Roman" w:cs="Times New Roman"/>
        </w:rPr>
        <w:t>la trasparenza;</w:t>
      </w:r>
    </w:p>
    <w:p w:rsidR="00F26874" w:rsidRPr="00CC24FF" w:rsidRDefault="00F26874" w:rsidP="00CC449B">
      <w:pPr>
        <w:numPr>
          <w:ilvl w:val="0"/>
          <w:numId w:val="8"/>
        </w:numPr>
        <w:spacing w:after="0" w:line="240" w:lineRule="auto"/>
        <w:ind w:left="850" w:hanging="357"/>
        <w:jc w:val="both"/>
        <w:rPr>
          <w:rFonts w:ascii="Times New Roman" w:hAnsi="Times New Roman" w:cs="Times New Roman"/>
        </w:rPr>
      </w:pPr>
      <w:r w:rsidRPr="00CC24FF">
        <w:rPr>
          <w:rFonts w:ascii="Times New Roman" w:hAnsi="Times New Roman" w:cs="Times New Roman"/>
        </w:rPr>
        <w:t>i codici di comportamento;</w:t>
      </w:r>
    </w:p>
    <w:p w:rsidR="00F26874" w:rsidRPr="00CC24FF" w:rsidRDefault="00F26874" w:rsidP="00CC449B">
      <w:pPr>
        <w:numPr>
          <w:ilvl w:val="0"/>
          <w:numId w:val="8"/>
        </w:numPr>
        <w:spacing w:after="0" w:line="240" w:lineRule="auto"/>
        <w:ind w:left="850" w:hanging="357"/>
        <w:jc w:val="both"/>
        <w:rPr>
          <w:rFonts w:ascii="Times New Roman" w:hAnsi="Times New Roman" w:cs="Times New Roman"/>
        </w:rPr>
      </w:pPr>
      <w:r w:rsidRPr="00CC24FF">
        <w:rPr>
          <w:rFonts w:ascii="Times New Roman" w:hAnsi="Times New Roman" w:cs="Times New Roman"/>
        </w:rPr>
        <w:t>la rotazione del personale addetto alle aree a rischio di corruzione;</w:t>
      </w:r>
    </w:p>
    <w:p w:rsidR="00F26874" w:rsidRPr="00CC24FF" w:rsidRDefault="00F26874" w:rsidP="00CC449B">
      <w:pPr>
        <w:numPr>
          <w:ilvl w:val="0"/>
          <w:numId w:val="8"/>
        </w:numPr>
        <w:spacing w:after="0" w:line="240" w:lineRule="auto"/>
        <w:ind w:left="850" w:hanging="357"/>
        <w:jc w:val="both"/>
        <w:rPr>
          <w:rFonts w:ascii="Times New Roman" w:hAnsi="Times New Roman" w:cs="Times New Roman"/>
        </w:rPr>
      </w:pPr>
      <w:r w:rsidRPr="00CC24FF">
        <w:rPr>
          <w:rFonts w:ascii="Times New Roman" w:hAnsi="Times New Roman" w:cs="Times New Roman"/>
        </w:rPr>
        <w:t>l’astensione in caso di conflitto di interesse;</w:t>
      </w:r>
    </w:p>
    <w:p w:rsidR="00F26874" w:rsidRPr="00CC24FF" w:rsidRDefault="00F26874" w:rsidP="00CC449B">
      <w:pPr>
        <w:numPr>
          <w:ilvl w:val="0"/>
          <w:numId w:val="8"/>
        </w:numPr>
        <w:spacing w:after="0" w:line="240" w:lineRule="auto"/>
        <w:ind w:left="850" w:hanging="357"/>
        <w:jc w:val="both"/>
        <w:rPr>
          <w:rFonts w:ascii="Times New Roman" w:hAnsi="Times New Roman" w:cs="Times New Roman"/>
        </w:rPr>
      </w:pPr>
      <w:r w:rsidRPr="00CC24FF">
        <w:rPr>
          <w:rFonts w:ascii="Times New Roman" w:hAnsi="Times New Roman" w:cs="Times New Roman"/>
        </w:rPr>
        <w:t>la disciplina circa lo svolgimento di incarichi di ufficio e lo svolgimento di attività e incarichi extra-istituzionali;</w:t>
      </w:r>
    </w:p>
    <w:p w:rsidR="00F26874" w:rsidRPr="00CC24FF" w:rsidRDefault="00F26874" w:rsidP="00CC449B">
      <w:pPr>
        <w:numPr>
          <w:ilvl w:val="0"/>
          <w:numId w:val="8"/>
        </w:numPr>
        <w:spacing w:after="0" w:line="240" w:lineRule="auto"/>
        <w:ind w:left="850" w:hanging="357"/>
        <w:jc w:val="both"/>
        <w:rPr>
          <w:rFonts w:ascii="Times New Roman" w:hAnsi="Times New Roman" w:cs="Times New Roman"/>
        </w:rPr>
      </w:pPr>
      <w:r w:rsidRPr="00CC24FF">
        <w:rPr>
          <w:rFonts w:ascii="Times New Roman" w:hAnsi="Times New Roman" w:cs="Times New Roman"/>
        </w:rPr>
        <w:t xml:space="preserve">la disciplina per </w:t>
      </w:r>
      <w:r w:rsidR="004F03AC" w:rsidRPr="00CC24FF">
        <w:rPr>
          <w:rFonts w:ascii="Times New Roman" w:hAnsi="Times New Roman" w:cs="Times New Roman"/>
        </w:rPr>
        <w:t>il</w:t>
      </w:r>
      <w:r w:rsidRPr="00CC24FF">
        <w:rPr>
          <w:rFonts w:ascii="Times New Roman" w:hAnsi="Times New Roman" w:cs="Times New Roman"/>
        </w:rPr>
        <w:t xml:space="preserve"> conferimento di incarichi dirigenziali in caso di particolari attività o incarichi precedenti (c.d. </w:t>
      </w:r>
      <w:r w:rsidRPr="00CC24FF">
        <w:rPr>
          <w:rFonts w:ascii="Times New Roman" w:hAnsi="Times New Roman" w:cs="Times New Roman"/>
          <w:i/>
          <w:iCs/>
        </w:rPr>
        <w:t>pantouflage</w:t>
      </w:r>
      <w:r w:rsidRPr="00CC24FF">
        <w:rPr>
          <w:rFonts w:ascii="Times New Roman" w:hAnsi="Times New Roman" w:cs="Times New Roman"/>
        </w:rPr>
        <w:t>);</w:t>
      </w:r>
    </w:p>
    <w:p w:rsidR="00F26874" w:rsidRPr="00CC24FF" w:rsidRDefault="00F26874" w:rsidP="00CC449B">
      <w:pPr>
        <w:numPr>
          <w:ilvl w:val="0"/>
          <w:numId w:val="8"/>
        </w:numPr>
        <w:spacing w:after="0" w:line="240" w:lineRule="auto"/>
        <w:ind w:left="850" w:hanging="357"/>
        <w:jc w:val="both"/>
        <w:rPr>
          <w:rFonts w:ascii="Times New Roman" w:hAnsi="Times New Roman" w:cs="Times New Roman"/>
        </w:rPr>
      </w:pPr>
      <w:r w:rsidRPr="00CC24FF">
        <w:rPr>
          <w:rFonts w:ascii="Times New Roman" w:hAnsi="Times New Roman" w:cs="Times New Roman"/>
        </w:rPr>
        <w:t>le incompatibilità specifiche per le posizioni dirigenziali;</w:t>
      </w:r>
    </w:p>
    <w:p w:rsidR="00F26874" w:rsidRPr="00CC24FF" w:rsidRDefault="00F26874" w:rsidP="00CC449B">
      <w:pPr>
        <w:numPr>
          <w:ilvl w:val="0"/>
          <w:numId w:val="8"/>
        </w:numPr>
        <w:spacing w:after="0" w:line="240" w:lineRule="auto"/>
        <w:ind w:left="850" w:hanging="357"/>
        <w:jc w:val="both"/>
        <w:rPr>
          <w:rFonts w:ascii="Times New Roman" w:hAnsi="Times New Roman" w:cs="Times New Roman"/>
        </w:rPr>
      </w:pPr>
      <w:r w:rsidRPr="00CC24FF">
        <w:rPr>
          <w:rFonts w:ascii="Times New Roman" w:hAnsi="Times New Roman" w:cs="Times New Roman"/>
        </w:rPr>
        <w:t xml:space="preserve">la disciplina per lo svolgimento di attività successiva alla cessazione del rapporto di lavoro (c.d. </w:t>
      </w:r>
      <w:r w:rsidRPr="00CC24FF">
        <w:rPr>
          <w:rFonts w:ascii="Times New Roman" w:hAnsi="Times New Roman" w:cs="Times New Roman"/>
          <w:i/>
          <w:iCs/>
        </w:rPr>
        <w:t>pantouflage</w:t>
      </w:r>
      <w:r w:rsidRPr="00CC24FF">
        <w:rPr>
          <w:rFonts w:ascii="Times New Roman" w:hAnsi="Times New Roman" w:cs="Times New Roman"/>
        </w:rPr>
        <w:t>);</w:t>
      </w:r>
    </w:p>
    <w:p w:rsidR="00F26874" w:rsidRPr="00CC24FF" w:rsidRDefault="00F26874" w:rsidP="00CC449B">
      <w:pPr>
        <w:numPr>
          <w:ilvl w:val="0"/>
          <w:numId w:val="8"/>
        </w:numPr>
        <w:spacing w:after="0" w:line="240" w:lineRule="auto"/>
        <w:ind w:left="850" w:hanging="357"/>
        <w:jc w:val="both"/>
        <w:rPr>
          <w:rFonts w:ascii="Times New Roman" w:hAnsi="Times New Roman" w:cs="Times New Roman"/>
        </w:rPr>
      </w:pPr>
      <w:r w:rsidRPr="00CC24FF">
        <w:rPr>
          <w:rFonts w:ascii="Times New Roman" w:hAnsi="Times New Roman" w:cs="Times New Roman"/>
        </w:rPr>
        <w:t>la disciplina per la formazione di commissioni, assegnazioni agli uffici, conferimento di incarichi dirigenziali in caso di condanna penale per delitti contro la P.A.;</w:t>
      </w:r>
    </w:p>
    <w:p w:rsidR="00F26874" w:rsidRPr="00CC24FF" w:rsidRDefault="00F26874" w:rsidP="00CC449B">
      <w:pPr>
        <w:numPr>
          <w:ilvl w:val="0"/>
          <w:numId w:val="8"/>
        </w:numPr>
        <w:spacing w:after="0" w:line="240" w:lineRule="auto"/>
        <w:ind w:left="850" w:hanging="357"/>
        <w:jc w:val="both"/>
        <w:rPr>
          <w:rFonts w:ascii="Times New Roman" w:hAnsi="Times New Roman" w:cs="Times New Roman"/>
        </w:rPr>
      </w:pPr>
      <w:r w:rsidRPr="00CC24FF">
        <w:rPr>
          <w:rFonts w:ascii="Times New Roman" w:hAnsi="Times New Roman" w:cs="Times New Roman"/>
        </w:rPr>
        <w:t xml:space="preserve">la tutela del dipendente che effettua segnalazioni di illecito (c.d. </w:t>
      </w:r>
      <w:r w:rsidRPr="00CC24FF">
        <w:rPr>
          <w:rFonts w:ascii="Times New Roman" w:hAnsi="Times New Roman" w:cs="Times New Roman"/>
          <w:i/>
          <w:iCs/>
        </w:rPr>
        <w:t>whistleblower</w:t>
      </w:r>
      <w:r w:rsidRPr="00CC24FF">
        <w:rPr>
          <w:rFonts w:ascii="Times New Roman" w:hAnsi="Times New Roman" w:cs="Times New Roman"/>
        </w:rPr>
        <w:t>);</w:t>
      </w:r>
    </w:p>
    <w:p w:rsidR="00F26874" w:rsidRPr="00CC24FF" w:rsidRDefault="00F26874" w:rsidP="00CC449B">
      <w:pPr>
        <w:numPr>
          <w:ilvl w:val="0"/>
          <w:numId w:val="8"/>
        </w:numPr>
        <w:spacing w:after="0" w:line="240" w:lineRule="auto"/>
        <w:ind w:left="850" w:hanging="357"/>
        <w:jc w:val="both"/>
        <w:rPr>
          <w:rFonts w:ascii="Times New Roman" w:hAnsi="Times New Roman" w:cs="Times New Roman"/>
        </w:rPr>
      </w:pPr>
      <w:r w:rsidRPr="00CC24FF">
        <w:rPr>
          <w:rFonts w:ascii="Times New Roman" w:hAnsi="Times New Roman" w:cs="Times New Roman"/>
        </w:rPr>
        <w:t>la formazione;</w:t>
      </w:r>
    </w:p>
    <w:p w:rsidR="00F26874" w:rsidRPr="00CC24FF" w:rsidRDefault="00F26874" w:rsidP="00CC449B">
      <w:pPr>
        <w:numPr>
          <w:ilvl w:val="0"/>
          <w:numId w:val="8"/>
        </w:numPr>
        <w:spacing w:after="0" w:line="240" w:lineRule="auto"/>
        <w:ind w:left="850" w:hanging="357"/>
        <w:jc w:val="both"/>
        <w:rPr>
          <w:rFonts w:ascii="Times New Roman" w:hAnsi="Times New Roman" w:cs="Times New Roman"/>
        </w:rPr>
      </w:pPr>
      <w:r w:rsidRPr="00CC24FF">
        <w:rPr>
          <w:rFonts w:ascii="Times New Roman" w:hAnsi="Times New Roman" w:cs="Times New Roman"/>
        </w:rPr>
        <w:t>i patti di integrità;</w:t>
      </w:r>
    </w:p>
    <w:p w:rsidR="00F26874" w:rsidRPr="00CC24FF" w:rsidRDefault="00F26874" w:rsidP="00CC449B">
      <w:pPr>
        <w:numPr>
          <w:ilvl w:val="0"/>
          <w:numId w:val="8"/>
        </w:numPr>
        <w:spacing w:after="120" w:line="240" w:lineRule="auto"/>
        <w:ind w:left="851"/>
        <w:jc w:val="both"/>
        <w:rPr>
          <w:rFonts w:ascii="Times New Roman" w:hAnsi="Times New Roman" w:cs="Times New Roman"/>
        </w:rPr>
      </w:pPr>
      <w:r w:rsidRPr="00CC24FF">
        <w:rPr>
          <w:rFonts w:ascii="Times New Roman" w:hAnsi="Times New Roman" w:cs="Times New Roman"/>
        </w:rPr>
        <w:t>le azioni di sensibilizzazione e il rapporto con la società civile.</w:t>
      </w:r>
    </w:p>
    <w:p w:rsidR="001E6AEA" w:rsidRPr="00CC24FF" w:rsidRDefault="00F26874" w:rsidP="00F26874">
      <w:pPr>
        <w:spacing w:after="120" w:line="240" w:lineRule="auto"/>
        <w:jc w:val="both"/>
        <w:rPr>
          <w:rFonts w:ascii="Times New Roman" w:hAnsi="Times New Roman" w:cs="Times New Roman"/>
        </w:rPr>
      </w:pPr>
      <w:r w:rsidRPr="00CC24FF">
        <w:rPr>
          <w:rFonts w:ascii="Times New Roman" w:hAnsi="Times New Roman" w:cs="Times New Roman"/>
          <w:iCs/>
        </w:rPr>
        <w:t xml:space="preserve">Con riguardo alla rotazione del personale, auspicata nella circolare n.1/2013 del DFP anche in riferimento alla dirigenza, </w:t>
      </w:r>
      <w:r w:rsidR="00340A14" w:rsidRPr="00CC24FF">
        <w:rPr>
          <w:rFonts w:ascii="Times New Roman" w:hAnsi="Times New Roman" w:cs="Times New Roman"/>
          <w:iCs/>
        </w:rPr>
        <w:t xml:space="preserve">questa Camera di commercio ritiene </w:t>
      </w:r>
      <w:r w:rsidRPr="00CC24FF">
        <w:rPr>
          <w:rFonts w:ascii="Times New Roman" w:hAnsi="Times New Roman" w:cs="Times New Roman"/>
          <w:iCs/>
        </w:rPr>
        <w:t>che, in presenza di organici estremamente ridotti, ovvero di competenze estremamente specialistiche richieste per lo svolgimento di determinate attività, essa possa essere sostituita da diversi accorgimenti organizzativi quali: la previsione di una gestione collegiale (compresenza di almeno un altro addetto) in determinate fasi del procedimento più esposte di altre al rischio di corruzione; la previsione di un secondo livello di controllo e verifica dell’operato del singolo incaricato; lo svolgimento di controlli a campione sugli atti gestiti da personale che non può ruotare; la programmazione di un affiancamento per il trasferimento di competenze per poter attuare, in prospettiva, la vera e propria rotazione.</w:t>
      </w:r>
    </w:p>
    <w:p w:rsidR="001E6AEA" w:rsidRPr="00CC24FF" w:rsidRDefault="001E6AEA" w:rsidP="00F26874">
      <w:pPr>
        <w:spacing w:after="120" w:line="240" w:lineRule="auto"/>
        <w:jc w:val="both"/>
        <w:rPr>
          <w:rFonts w:ascii="Times New Roman" w:hAnsi="Times New Roman" w:cs="Times New Roman"/>
        </w:rPr>
      </w:pPr>
    </w:p>
    <w:p w:rsidR="00340A14" w:rsidRPr="00CC24FF" w:rsidRDefault="00340A14" w:rsidP="00F26874">
      <w:pPr>
        <w:spacing w:after="120" w:line="240" w:lineRule="auto"/>
        <w:jc w:val="both"/>
        <w:rPr>
          <w:rFonts w:ascii="Times New Roman" w:hAnsi="Times New Roman" w:cs="Times New Roman"/>
          <w:b/>
        </w:rPr>
      </w:pPr>
      <w:r w:rsidRPr="00CC24FF">
        <w:rPr>
          <w:rFonts w:ascii="Times New Roman" w:hAnsi="Times New Roman" w:cs="Times New Roman"/>
          <w:b/>
        </w:rPr>
        <w:t>3.5. Le schede di rischio: analisi dei processi</w:t>
      </w:r>
      <w:r w:rsidR="00DF0183" w:rsidRPr="00CC24FF">
        <w:rPr>
          <w:rFonts w:ascii="Times New Roman" w:hAnsi="Times New Roman" w:cs="Times New Roman"/>
          <w:b/>
        </w:rPr>
        <w:t xml:space="preserve"> e sotto-processi con indicazione dei rischi, obiettivi, misure, responsabilità, tempi</w:t>
      </w:r>
    </w:p>
    <w:p w:rsidR="002B2AC1" w:rsidRPr="00CC24FF" w:rsidRDefault="00DF0183" w:rsidP="002B2AC1">
      <w:pPr>
        <w:spacing w:after="120" w:line="240" w:lineRule="auto"/>
        <w:jc w:val="both"/>
        <w:rPr>
          <w:rFonts w:ascii="Times New Roman" w:hAnsi="Times New Roman" w:cs="Times New Roman"/>
        </w:rPr>
      </w:pPr>
      <w:r w:rsidRPr="00CC24FF">
        <w:rPr>
          <w:rFonts w:ascii="Times New Roman" w:hAnsi="Times New Roman" w:cs="Times New Roman"/>
        </w:rPr>
        <w:lastRenderedPageBreak/>
        <w:t>Nell’</w:t>
      </w:r>
      <w:r w:rsidRPr="00CC24FF">
        <w:rPr>
          <w:rFonts w:ascii="Times New Roman" w:hAnsi="Times New Roman" w:cs="Times New Roman"/>
          <w:i/>
        </w:rPr>
        <w:t>Allegato 4 – Le schede di rischio</w:t>
      </w:r>
      <w:r w:rsidRPr="00CC24FF">
        <w:rPr>
          <w:rFonts w:ascii="Times New Roman" w:hAnsi="Times New Roman" w:cs="Times New Roman"/>
        </w:rPr>
        <w:t xml:space="preserve">, </w:t>
      </w:r>
      <w:r w:rsidR="00E40CC9" w:rsidRPr="00CC24FF">
        <w:rPr>
          <w:rFonts w:ascii="Times New Roman" w:hAnsi="Times New Roman" w:cs="Times New Roman"/>
        </w:rPr>
        <w:t>vengono</w:t>
      </w:r>
      <w:r w:rsidR="00E70683" w:rsidRPr="00CC24FF">
        <w:rPr>
          <w:rFonts w:ascii="Times New Roman" w:hAnsi="Times New Roman" w:cs="Times New Roman"/>
        </w:rPr>
        <w:t xml:space="preserve"> riportate le schede di rischio</w:t>
      </w:r>
      <w:r w:rsidR="00E40CC9" w:rsidRPr="00CC24FF">
        <w:rPr>
          <w:rFonts w:ascii="Times New Roman" w:hAnsi="Times New Roman" w:cs="Times New Roman"/>
        </w:rPr>
        <w:t xml:space="preserve"> compilate per ciascun processo.</w:t>
      </w:r>
    </w:p>
    <w:p w:rsidR="00E40CC9" w:rsidRPr="00CC24FF" w:rsidRDefault="00E40CC9" w:rsidP="002B2AC1">
      <w:pPr>
        <w:spacing w:after="120" w:line="240" w:lineRule="auto"/>
        <w:jc w:val="both"/>
        <w:rPr>
          <w:rFonts w:ascii="Times New Roman" w:hAnsi="Times New Roman" w:cs="Times New Roman"/>
        </w:rPr>
      </w:pPr>
    </w:p>
    <w:p w:rsidR="003D488E" w:rsidRPr="00CC24FF" w:rsidRDefault="003D488E" w:rsidP="002B2AC1">
      <w:pPr>
        <w:spacing w:after="120" w:line="240" w:lineRule="auto"/>
        <w:jc w:val="both"/>
        <w:rPr>
          <w:rFonts w:ascii="Times New Roman" w:hAnsi="Times New Roman" w:cs="Times New Roman"/>
          <w:b/>
        </w:rPr>
      </w:pPr>
      <w:r w:rsidRPr="00CC24FF">
        <w:rPr>
          <w:rFonts w:ascii="Times New Roman" w:hAnsi="Times New Roman" w:cs="Times New Roman"/>
          <w:b/>
        </w:rPr>
        <w:t>4. Tempi e modalità di controllo dell’efficacia del P.T.P.C.</w:t>
      </w:r>
    </w:p>
    <w:p w:rsidR="003D488E" w:rsidRPr="00CC24FF" w:rsidRDefault="003D488E" w:rsidP="003D488E">
      <w:pPr>
        <w:spacing w:after="120" w:line="240" w:lineRule="auto"/>
        <w:jc w:val="both"/>
        <w:rPr>
          <w:rFonts w:ascii="Times New Roman" w:hAnsi="Times New Roman" w:cs="Times New Roman"/>
        </w:rPr>
      </w:pPr>
      <w:r w:rsidRPr="00CC24FF">
        <w:rPr>
          <w:rFonts w:ascii="Times New Roman" w:hAnsi="Times New Roman" w:cs="Times New Roman"/>
        </w:rPr>
        <w:t>La Camera attuerà una strategia integrata offline-online per l’ascolto degli stakeholder.</w:t>
      </w:r>
    </w:p>
    <w:p w:rsidR="003D488E" w:rsidRPr="00CC24FF" w:rsidRDefault="003D488E" w:rsidP="003D488E">
      <w:pPr>
        <w:spacing w:after="120" w:line="240" w:lineRule="auto"/>
        <w:jc w:val="both"/>
        <w:rPr>
          <w:rFonts w:ascii="Times New Roman" w:hAnsi="Times New Roman" w:cs="Times New Roman"/>
        </w:rPr>
      </w:pPr>
      <w:r w:rsidRPr="00CC24FF">
        <w:rPr>
          <w:rFonts w:ascii="Times New Roman" w:hAnsi="Times New Roman" w:cs="Times New Roman"/>
        </w:rPr>
        <w:t>In sintesi, la strategia punta a raccogliere spunti sui seguenti principali aspetti:</w:t>
      </w:r>
    </w:p>
    <w:p w:rsidR="003D488E" w:rsidRPr="00CC24FF" w:rsidRDefault="003D488E" w:rsidP="00CC449B">
      <w:pPr>
        <w:numPr>
          <w:ilvl w:val="0"/>
          <w:numId w:val="6"/>
        </w:numPr>
        <w:spacing w:after="120" w:line="240" w:lineRule="auto"/>
        <w:jc w:val="both"/>
        <w:rPr>
          <w:rFonts w:ascii="Times New Roman" w:hAnsi="Times New Roman" w:cs="Times New Roman"/>
        </w:rPr>
      </w:pPr>
      <w:r w:rsidRPr="00CC24FF">
        <w:rPr>
          <w:rFonts w:ascii="Times New Roman" w:hAnsi="Times New Roman" w:cs="Times New Roman"/>
        </w:rPr>
        <w:t>Camera di Commercio: identità a livello generale</w:t>
      </w:r>
    </w:p>
    <w:p w:rsidR="003D488E" w:rsidRPr="00CC24FF" w:rsidRDefault="003D488E" w:rsidP="00CC449B">
      <w:pPr>
        <w:numPr>
          <w:ilvl w:val="0"/>
          <w:numId w:val="6"/>
        </w:numPr>
        <w:spacing w:after="120" w:line="240" w:lineRule="auto"/>
        <w:jc w:val="both"/>
        <w:rPr>
          <w:rFonts w:ascii="Times New Roman" w:hAnsi="Times New Roman" w:cs="Times New Roman"/>
        </w:rPr>
      </w:pPr>
      <w:r w:rsidRPr="00CC24FF">
        <w:rPr>
          <w:rFonts w:ascii="Times New Roman" w:hAnsi="Times New Roman" w:cs="Times New Roman"/>
        </w:rPr>
        <w:t>Piano anticorruzione: obiettivi strategici ed accessibilità</w:t>
      </w:r>
    </w:p>
    <w:p w:rsidR="003D488E" w:rsidRPr="00CC24FF" w:rsidRDefault="003D488E" w:rsidP="00CC449B">
      <w:pPr>
        <w:numPr>
          <w:ilvl w:val="0"/>
          <w:numId w:val="6"/>
        </w:numPr>
        <w:spacing w:after="120" w:line="240" w:lineRule="auto"/>
        <w:jc w:val="both"/>
        <w:rPr>
          <w:rFonts w:ascii="Times New Roman" w:hAnsi="Times New Roman" w:cs="Times New Roman"/>
        </w:rPr>
      </w:pPr>
      <w:r w:rsidRPr="00CC24FF">
        <w:rPr>
          <w:rFonts w:ascii="Times New Roman" w:hAnsi="Times New Roman" w:cs="Times New Roman"/>
        </w:rPr>
        <w:t>Comunicazione online dell’Ente.</w:t>
      </w:r>
    </w:p>
    <w:p w:rsidR="003D488E" w:rsidRPr="00CC24FF" w:rsidRDefault="003D488E" w:rsidP="003D488E">
      <w:pPr>
        <w:spacing w:after="120" w:line="240" w:lineRule="auto"/>
        <w:jc w:val="both"/>
        <w:rPr>
          <w:rFonts w:ascii="Times New Roman" w:hAnsi="Times New Roman" w:cs="Times New Roman"/>
        </w:rPr>
      </w:pPr>
    </w:p>
    <w:p w:rsidR="003D488E" w:rsidRPr="00CC24FF" w:rsidRDefault="003D488E" w:rsidP="003D488E">
      <w:pPr>
        <w:spacing w:after="120" w:line="240" w:lineRule="auto"/>
        <w:jc w:val="both"/>
        <w:rPr>
          <w:rFonts w:ascii="Times New Roman" w:hAnsi="Times New Roman" w:cs="Times New Roman"/>
        </w:rPr>
      </w:pPr>
      <w:r w:rsidRPr="00CC24FF">
        <w:rPr>
          <w:rFonts w:ascii="Times New Roman" w:hAnsi="Times New Roman" w:cs="Times New Roman"/>
        </w:rPr>
        <w:t>Gli strumenti di ascolto sono attualmente i seguenti:</w:t>
      </w:r>
    </w:p>
    <w:p w:rsidR="003D488E" w:rsidRPr="00CC24FF" w:rsidRDefault="003D488E" w:rsidP="00CC449B">
      <w:pPr>
        <w:numPr>
          <w:ilvl w:val="0"/>
          <w:numId w:val="7"/>
        </w:numPr>
        <w:spacing w:after="0" w:line="240" w:lineRule="auto"/>
        <w:ind w:hanging="357"/>
        <w:jc w:val="both"/>
        <w:rPr>
          <w:rFonts w:ascii="Times New Roman" w:hAnsi="Times New Roman" w:cs="Times New Roman"/>
        </w:rPr>
      </w:pPr>
      <w:r w:rsidRPr="00CC24FF">
        <w:rPr>
          <w:rFonts w:ascii="Times New Roman" w:hAnsi="Times New Roman" w:cs="Times New Roman"/>
        </w:rPr>
        <w:t>Offline:</w:t>
      </w:r>
    </w:p>
    <w:p w:rsidR="003D488E" w:rsidRPr="00CC24FF" w:rsidRDefault="003D488E" w:rsidP="00CC449B">
      <w:pPr>
        <w:numPr>
          <w:ilvl w:val="1"/>
          <w:numId w:val="7"/>
        </w:numPr>
        <w:spacing w:after="0" w:line="240" w:lineRule="auto"/>
        <w:ind w:hanging="357"/>
        <w:jc w:val="both"/>
        <w:rPr>
          <w:rFonts w:ascii="Times New Roman" w:hAnsi="Times New Roman" w:cs="Times New Roman"/>
        </w:rPr>
      </w:pPr>
      <w:r w:rsidRPr="00CC24FF">
        <w:rPr>
          <w:rFonts w:ascii="Times New Roman" w:hAnsi="Times New Roman" w:cs="Times New Roman"/>
        </w:rPr>
        <w:t>contatto costante con i principali stakeholder assicurato dalla presenza negli Organi Camerali dei rappresentanti sul territorio di tutte le categorie economiche</w:t>
      </w:r>
      <w:r w:rsidR="00E70683" w:rsidRPr="00CC24FF">
        <w:rPr>
          <w:rFonts w:ascii="Times New Roman" w:hAnsi="Times New Roman" w:cs="Times New Roman"/>
        </w:rPr>
        <w:t>,</w:t>
      </w:r>
      <w:r w:rsidRPr="00CC24FF">
        <w:rPr>
          <w:rFonts w:ascii="Times New Roman" w:hAnsi="Times New Roman" w:cs="Times New Roman"/>
        </w:rPr>
        <w:t xml:space="preserve"> oltre che delle  Organizzazioni sindacali e dei Consumatori, </w:t>
      </w:r>
    </w:p>
    <w:p w:rsidR="003D488E" w:rsidRPr="00CC24FF" w:rsidRDefault="003D488E" w:rsidP="00CC449B">
      <w:pPr>
        <w:numPr>
          <w:ilvl w:val="1"/>
          <w:numId w:val="7"/>
        </w:numPr>
        <w:spacing w:after="0" w:line="240" w:lineRule="auto"/>
        <w:ind w:hanging="357"/>
        <w:jc w:val="both"/>
        <w:rPr>
          <w:rFonts w:ascii="Times New Roman" w:hAnsi="Times New Roman" w:cs="Times New Roman"/>
        </w:rPr>
      </w:pPr>
      <w:r w:rsidRPr="00CC24FF">
        <w:rPr>
          <w:rFonts w:ascii="Times New Roman" w:hAnsi="Times New Roman" w:cs="Times New Roman"/>
        </w:rPr>
        <w:t xml:space="preserve">attività di ascolto durante eventi/incontri/seminari organizzati dall’Ente, tramite la somministrazione ed elaborazione di questionari; </w:t>
      </w:r>
    </w:p>
    <w:p w:rsidR="003D488E" w:rsidRPr="00CC24FF" w:rsidRDefault="003D488E" w:rsidP="00CC449B">
      <w:pPr>
        <w:numPr>
          <w:ilvl w:val="1"/>
          <w:numId w:val="7"/>
        </w:numPr>
        <w:spacing w:after="120" w:line="240" w:lineRule="auto"/>
        <w:jc w:val="both"/>
        <w:rPr>
          <w:rFonts w:ascii="Times New Roman" w:hAnsi="Times New Roman" w:cs="Times New Roman"/>
        </w:rPr>
      </w:pPr>
      <w:r w:rsidRPr="00CC24FF">
        <w:rPr>
          <w:rFonts w:ascii="Times New Roman" w:hAnsi="Times New Roman" w:cs="Times New Roman"/>
        </w:rPr>
        <w:t>Giornate della Trasparenza e dell’Integrità</w:t>
      </w:r>
      <w:r w:rsidR="00E70683" w:rsidRPr="00CC24FF">
        <w:rPr>
          <w:rFonts w:ascii="Times New Roman" w:hAnsi="Times New Roman" w:cs="Times New Roman"/>
        </w:rPr>
        <w:t>.</w:t>
      </w:r>
    </w:p>
    <w:p w:rsidR="003D488E" w:rsidRPr="00CC24FF" w:rsidRDefault="003D488E" w:rsidP="00CC449B">
      <w:pPr>
        <w:numPr>
          <w:ilvl w:val="0"/>
          <w:numId w:val="7"/>
        </w:numPr>
        <w:spacing w:after="0" w:line="240" w:lineRule="auto"/>
        <w:ind w:hanging="357"/>
        <w:jc w:val="both"/>
        <w:rPr>
          <w:rFonts w:ascii="Times New Roman" w:hAnsi="Times New Roman" w:cs="Times New Roman"/>
        </w:rPr>
      </w:pPr>
      <w:r w:rsidRPr="00CC24FF">
        <w:rPr>
          <w:rFonts w:ascii="Times New Roman" w:hAnsi="Times New Roman" w:cs="Times New Roman"/>
        </w:rPr>
        <w:t>Online</w:t>
      </w:r>
    </w:p>
    <w:p w:rsidR="003D488E" w:rsidRPr="00CC24FF" w:rsidRDefault="003D488E" w:rsidP="00CC449B">
      <w:pPr>
        <w:numPr>
          <w:ilvl w:val="1"/>
          <w:numId w:val="7"/>
        </w:numPr>
        <w:spacing w:after="0" w:line="240" w:lineRule="auto"/>
        <w:ind w:hanging="357"/>
        <w:jc w:val="both"/>
        <w:rPr>
          <w:rFonts w:ascii="Times New Roman" w:hAnsi="Times New Roman" w:cs="Times New Roman"/>
        </w:rPr>
      </w:pPr>
      <w:r w:rsidRPr="00CC24FF">
        <w:rPr>
          <w:rFonts w:ascii="Times New Roman" w:hAnsi="Times New Roman" w:cs="Times New Roman"/>
        </w:rPr>
        <w:t>Form di contatto sul sito</w:t>
      </w:r>
      <w:r w:rsidR="00E70683" w:rsidRPr="00CC24FF">
        <w:rPr>
          <w:rFonts w:ascii="Times New Roman" w:hAnsi="Times New Roman" w:cs="Times New Roman"/>
        </w:rPr>
        <w:t>;</w:t>
      </w:r>
    </w:p>
    <w:p w:rsidR="003D488E" w:rsidRPr="00CC24FF" w:rsidRDefault="003D488E" w:rsidP="00CC449B">
      <w:pPr>
        <w:numPr>
          <w:ilvl w:val="1"/>
          <w:numId w:val="7"/>
        </w:numPr>
        <w:spacing w:after="0" w:line="240" w:lineRule="auto"/>
        <w:ind w:hanging="357"/>
        <w:jc w:val="both"/>
        <w:rPr>
          <w:rFonts w:ascii="Times New Roman" w:hAnsi="Times New Roman" w:cs="Times New Roman"/>
        </w:rPr>
      </w:pPr>
      <w:r w:rsidRPr="00CC24FF">
        <w:rPr>
          <w:rFonts w:ascii="Times New Roman" w:hAnsi="Times New Roman" w:cs="Times New Roman"/>
        </w:rPr>
        <w:t>Sezione dedicata all’Ascolto: (link)</w:t>
      </w:r>
      <w:r w:rsidR="00E70683" w:rsidRPr="00CC24FF">
        <w:rPr>
          <w:rFonts w:ascii="Times New Roman" w:hAnsi="Times New Roman" w:cs="Times New Roman"/>
        </w:rPr>
        <w:t>;</w:t>
      </w:r>
    </w:p>
    <w:p w:rsidR="003D488E" w:rsidRPr="00CC24FF" w:rsidRDefault="003D488E" w:rsidP="00CC449B">
      <w:pPr>
        <w:numPr>
          <w:ilvl w:val="1"/>
          <w:numId w:val="7"/>
        </w:numPr>
        <w:spacing w:after="0" w:line="240" w:lineRule="auto"/>
        <w:ind w:hanging="357"/>
        <w:jc w:val="both"/>
        <w:rPr>
          <w:rFonts w:ascii="Times New Roman" w:hAnsi="Times New Roman" w:cs="Times New Roman"/>
        </w:rPr>
      </w:pPr>
      <w:r w:rsidRPr="00CC24FF">
        <w:rPr>
          <w:rFonts w:ascii="Times New Roman" w:hAnsi="Times New Roman" w:cs="Times New Roman"/>
        </w:rPr>
        <w:t xml:space="preserve">Azioni mirate di Social Media Marketing attraverso la pagina Facebook </w:t>
      </w:r>
      <w:r w:rsidR="00722504">
        <w:rPr>
          <w:rFonts w:ascii="Times New Roman" w:hAnsi="Times New Roman" w:cs="Times New Roman"/>
        </w:rPr>
        <w:t xml:space="preserve">e profilo Twitter </w:t>
      </w:r>
      <w:r w:rsidRPr="00CC24FF">
        <w:rPr>
          <w:rFonts w:ascii="Times New Roman" w:hAnsi="Times New Roman" w:cs="Times New Roman"/>
        </w:rPr>
        <w:t>della Camera;</w:t>
      </w:r>
    </w:p>
    <w:p w:rsidR="003D488E" w:rsidRPr="00CC24FF" w:rsidRDefault="003D488E" w:rsidP="00CC449B">
      <w:pPr>
        <w:numPr>
          <w:ilvl w:val="1"/>
          <w:numId w:val="7"/>
        </w:numPr>
        <w:spacing w:after="120" w:line="240" w:lineRule="auto"/>
        <w:jc w:val="both"/>
        <w:rPr>
          <w:rFonts w:ascii="Times New Roman" w:hAnsi="Times New Roman" w:cs="Times New Roman"/>
        </w:rPr>
      </w:pPr>
      <w:r w:rsidRPr="00CC24FF">
        <w:rPr>
          <w:rFonts w:ascii="Times New Roman" w:hAnsi="Times New Roman" w:cs="Times New Roman"/>
        </w:rPr>
        <w:t>Sistema di tutela delle segnalazioni di illeciti da parte di dipendenti/collaboratori o soggetti esterni</w:t>
      </w:r>
      <w:r w:rsidR="00E70683" w:rsidRPr="00CC24FF">
        <w:rPr>
          <w:rFonts w:ascii="Times New Roman" w:hAnsi="Times New Roman" w:cs="Times New Roman"/>
        </w:rPr>
        <w:t>.</w:t>
      </w:r>
    </w:p>
    <w:p w:rsidR="003D488E" w:rsidRPr="00CC24FF" w:rsidRDefault="003D488E" w:rsidP="003D488E">
      <w:pPr>
        <w:spacing w:after="120" w:line="240" w:lineRule="auto"/>
        <w:jc w:val="both"/>
        <w:rPr>
          <w:rFonts w:ascii="Times New Roman" w:hAnsi="Times New Roman" w:cs="Times New Roman"/>
        </w:rPr>
      </w:pPr>
    </w:p>
    <w:p w:rsidR="003D488E" w:rsidRPr="00CC24FF" w:rsidRDefault="003D488E" w:rsidP="003D488E">
      <w:pPr>
        <w:spacing w:after="120" w:line="240" w:lineRule="auto"/>
        <w:jc w:val="both"/>
        <w:rPr>
          <w:rFonts w:ascii="Times New Roman" w:hAnsi="Times New Roman" w:cs="Times New Roman"/>
        </w:rPr>
      </w:pPr>
      <w:r w:rsidRPr="00CC24FF">
        <w:rPr>
          <w:rFonts w:ascii="Times New Roman" w:hAnsi="Times New Roman" w:cs="Times New Roman"/>
        </w:rPr>
        <w:t>Sul sito camerale sarà individuata un’apposita sezione relativa ai reclami in materia di lotta alla corruzione.</w:t>
      </w:r>
    </w:p>
    <w:p w:rsidR="003D488E" w:rsidRPr="00CC24FF" w:rsidRDefault="003D488E" w:rsidP="003D488E">
      <w:pPr>
        <w:spacing w:after="120" w:line="240" w:lineRule="auto"/>
        <w:jc w:val="both"/>
        <w:rPr>
          <w:rFonts w:ascii="Times New Roman" w:hAnsi="Times New Roman" w:cs="Times New Roman"/>
        </w:rPr>
      </w:pPr>
      <w:r w:rsidRPr="00CC24FF">
        <w:rPr>
          <w:rFonts w:ascii="Times New Roman" w:hAnsi="Times New Roman" w:cs="Times New Roman"/>
        </w:rPr>
        <w:t xml:space="preserve">I reclami – purché recanti le generalità complete dell’istante - che pervengono alla Camera, sia in forma cartacea che </w:t>
      </w:r>
      <w:r w:rsidR="00E70683" w:rsidRPr="00CC24FF">
        <w:rPr>
          <w:rFonts w:ascii="Times New Roman" w:hAnsi="Times New Roman" w:cs="Times New Roman"/>
        </w:rPr>
        <w:t xml:space="preserve">attraverso </w:t>
      </w:r>
      <w:r w:rsidRPr="00CC24FF">
        <w:rPr>
          <w:rFonts w:ascii="Times New Roman" w:hAnsi="Times New Roman" w:cs="Times New Roman"/>
        </w:rPr>
        <w:t xml:space="preserve">documento informatico, riguardanti anomalie relative a quei processi considerati ad alto rischio di corruzione, saranno portati a conoscenza del Responsabile dell’Anticorruzione della Camera di commercio.  </w:t>
      </w:r>
      <w:r w:rsidR="00E70683" w:rsidRPr="00CC24FF">
        <w:rPr>
          <w:rFonts w:ascii="Times New Roman" w:hAnsi="Times New Roman" w:cs="Times New Roman"/>
        </w:rPr>
        <w:t>Questi</w:t>
      </w:r>
      <w:r w:rsidRPr="00CC24FF">
        <w:rPr>
          <w:rFonts w:ascii="Times New Roman" w:hAnsi="Times New Roman" w:cs="Times New Roman"/>
        </w:rPr>
        <w:t>, dopo aver svolto le opportune verifiche con i dirigenti responsabili dell’Area ed i funzionari e/o dipendenti impegnati nelle attività oggetto dei reclami, entro trenta giorni dal ricevimento del reclamo dovrà opportunamente ragguagliare il cittadino/stakeholder in merito.</w:t>
      </w:r>
    </w:p>
    <w:p w:rsidR="002B2AC1" w:rsidRPr="00CC24FF" w:rsidRDefault="002B2AC1" w:rsidP="002B2AC1">
      <w:pPr>
        <w:spacing w:after="120" w:line="240" w:lineRule="auto"/>
        <w:jc w:val="both"/>
        <w:rPr>
          <w:rFonts w:ascii="Times New Roman" w:hAnsi="Times New Roman" w:cs="Times New Roman"/>
        </w:rPr>
      </w:pPr>
    </w:p>
    <w:p w:rsidR="002720F7" w:rsidRPr="00CC24FF" w:rsidRDefault="002720F7" w:rsidP="002720F7">
      <w:pPr>
        <w:spacing w:after="120" w:line="240" w:lineRule="auto"/>
        <w:jc w:val="both"/>
        <w:rPr>
          <w:rFonts w:ascii="Times New Roman" w:hAnsi="Times New Roman" w:cs="Times New Roman"/>
          <w:b/>
        </w:rPr>
      </w:pPr>
      <w:r w:rsidRPr="00CC24FF">
        <w:rPr>
          <w:rFonts w:ascii="Times New Roman" w:hAnsi="Times New Roman" w:cs="Times New Roman"/>
          <w:b/>
        </w:rPr>
        <w:t>4.1. Sistema di Monitoraggio interno sull’attuazione del Piano</w:t>
      </w:r>
    </w:p>
    <w:p w:rsidR="002720F7" w:rsidRPr="00CC24FF" w:rsidRDefault="002720F7" w:rsidP="002720F7">
      <w:pPr>
        <w:spacing w:after="120" w:line="240" w:lineRule="auto"/>
        <w:jc w:val="both"/>
        <w:rPr>
          <w:rFonts w:ascii="Times New Roman" w:hAnsi="Times New Roman" w:cs="Times New Roman"/>
        </w:rPr>
      </w:pPr>
      <w:r w:rsidRPr="00CC24FF">
        <w:rPr>
          <w:rFonts w:ascii="Times New Roman" w:hAnsi="Times New Roman" w:cs="Times New Roman"/>
        </w:rPr>
        <w:t>Obiettivo del monitoraggio è quello di verificare la progressiva esecuzione delle attività programmate ed il raggiungimento degli obiettivi previsti nel Piano.</w:t>
      </w:r>
    </w:p>
    <w:p w:rsidR="001E1499" w:rsidRPr="00CC24FF" w:rsidRDefault="001E1499" w:rsidP="002720F7">
      <w:pPr>
        <w:spacing w:after="120" w:line="240" w:lineRule="auto"/>
        <w:jc w:val="both"/>
        <w:rPr>
          <w:rFonts w:ascii="Times New Roman" w:hAnsi="Times New Roman" w:cs="Times New Roman"/>
        </w:rPr>
      </w:pPr>
      <w:r w:rsidRPr="00CC24FF">
        <w:rPr>
          <w:rFonts w:ascii="Times New Roman" w:hAnsi="Times New Roman" w:cs="Times New Roman"/>
        </w:rPr>
        <w:t xml:space="preserve">A tal fine si precisa che quest’Ente ha già interessato Infocamere, società consortile del sistema camerale, al fine di elaborare un set di indicatori di allarme per monitorare i procedimenti </w:t>
      </w:r>
      <w:r w:rsidR="009A6A60" w:rsidRPr="00CC24FF">
        <w:rPr>
          <w:rFonts w:ascii="Times New Roman" w:hAnsi="Times New Roman" w:cs="Times New Roman"/>
        </w:rPr>
        <w:t xml:space="preserve">camerali </w:t>
      </w:r>
      <w:r w:rsidRPr="00CC24FF">
        <w:rPr>
          <w:rFonts w:ascii="Times New Roman" w:hAnsi="Times New Roman" w:cs="Times New Roman"/>
        </w:rPr>
        <w:t>a più alto rischio e a più alto impatto.</w:t>
      </w:r>
    </w:p>
    <w:p w:rsidR="002720F7" w:rsidRPr="00CC24FF" w:rsidRDefault="002720F7" w:rsidP="002720F7">
      <w:pPr>
        <w:spacing w:after="120" w:line="240" w:lineRule="auto"/>
        <w:jc w:val="both"/>
        <w:rPr>
          <w:rFonts w:ascii="Times New Roman" w:hAnsi="Times New Roman" w:cs="Times New Roman"/>
        </w:rPr>
      </w:pPr>
      <w:r w:rsidRPr="00CC24FF">
        <w:rPr>
          <w:rFonts w:ascii="Times New Roman" w:hAnsi="Times New Roman" w:cs="Times New Roman"/>
        </w:rPr>
        <w:t>Il monitoraggio sarà effettuato sia da soggetti interni all’amministrazione che dal titolare dell’OIV.</w:t>
      </w:r>
    </w:p>
    <w:p w:rsidR="002720F7" w:rsidRPr="00CC24FF" w:rsidRDefault="002720F7" w:rsidP="002720F7">
      <w:pPr>
        <w:spacing w:after="120" w:line="240" w:lineRule="auto"/>
        <w:jc w:val="both"/>
        <w:rPr>
          <w:rFonts w:ascii="Times New Roman" w:hAnsi="Times New Roman" w:cs="Times New Roman"/>
        </w:rPr>
      </w:pPr>
    </w:p>
    <w:p w:rsidR="002720F7" w:rsidRPr="00CC24FF" w:rsidRDefault="002720F7" w:rsidP="002720F7">
      <w:pPr>
        <w:spacing w:after="120" w:line="240" w:lineRule="auto"/>
        <w:jc w:val="both"/>
        <w:rPr>
          <w:rFonts w:ascii="Times New Roman" w:hAnsi="Times New Roman" w:cs="Times New Roman"/>
          <w:b/>
        </w:rPr>
      </w:pPr>
      <w:r w:rsidRPr="00CC24FF">
        <w:rPr>
          <w:rFonts w:ascii="Times New Roman" w:hAnsi="Times New Roman" w:cs="Times New Roman"/>
          <w:b/>
        </w:rPr>
        <w:t>4.2. Descrizione del monitoraggio effettuato da soggetti interni all’amministrazione</w:t>
      </w:r>
    </w:p>
    <w:p w:rsidR="002720F7" w:rsidRPr="00CC24FF" w:rsidRDefault="002720F7" w:rsidP="00E70683">
      <w:pPr>
        <w:spacing w:after="0" w:line="240" w:lineRule="auto"/>
        <w:jc w:val="both"/>
        <w:rPr>
          <w:rFonts w:ascii="Times New Roman" w:hAnsi="Times New Roman" w:cs="Times New Roman"/>
        </w:rPr>
      </w:pPr>
      <w:r w:rsidRPr="00CC24FF">
        <w:rPr>
          <w:rFonts w:ascii="Times New Roman" w:hAnsi="Times New Roman" w:cs="Times New Roman"/>
        </w:rPr>
        <w:t>Il monitoraggio interno sull’attuazione del Piano triennale di Prevenzione della Corruzione viene svolto</w:t>
      </w:r>
      <w:r w:rsidR="008F3B1B" w:rsidRPr="00CC24FF">
        <w:rPr>
          <w:rFonts w:ascii="Times New Roman" w:hAnsi="Times New Roman" w:cs="Times New Roman"/>
        </w:rPr>
        <w:t xml:space="preserve"> </w:t>
      </w:r>
      <w:r w:rsidRPr="00CC24FF">
        <w:rPr>
          <w:rFonts w:ascii="Times New Roman" w:hAnsi="Times New Roman" w:cs="Times New Roman"/>
        </w:rPr>
        <w:t>secondo le seguenti modalità:</w:t>
      </w:r>
    </w:p>
    <w:p w:rsidR="002720F7" w:rsidRPr="00CC24FF" w:rsidRDefault="002720F7" w:rsidP="00CC449B">
      <w:pPr>
        <w:numPr>
          <w:ilvl w:val="0"/>
          <w:numId w:val="6"/>
        </w:numPr>
        <w:spacing w:after="120" w:line="240" w:lineRule="auto"/>
        <w:jc w:val="both"/>
        <w:rPr>
          <w:rFonts w:ascii="Times New Roman" w:hAnsi="Times New Roman" w:cs="Times New Roman"/>
        </w:rPr>
      </w:pPr>
      <w:r w:rsidRPr="00CC24FF">
        <w:rPr>
          <w:rFonts w:ascii="Times New Roman" w:hAnsi="Times New Roman" w:cs="Times New Roman"/>
        </w:rPr>
        <w:lastRenderedPageBreak/>
        <w:t>la responsabilità del monitoraggio è assegnata al Segretario Generale, responsabile della individuazione dei contenuti del Piano, nonché del controllo del procedimento di elaborazione, attuazione ed aggiornamento del Piano Triennale, coadiuvato dall’ufficio del Controllo strategico e di gestione;</w:t>
      </w:r>
    </w:p>
    <w:p w:rsidR="002720F7" w:rsidRPr="00CC24FF" w:rsidRDefault="002720F7" w:rsidP="00CC449B">
      <w:pPr>
        <w:numPr>
          <w:ilvl w:val="0"/>
          <w:numId w:val="6"/>
        </w:numPr>
        <w:spacing w:after="120" w:line="240" w:lineRule="auto"/>
        <w:jc w:val="both"/>
        <w:rPr>
          <w:rFonts w:ascii="Times New Roman" w:hAnsi="Times New Roman" w:cs="Times New Roman"/>
        </w:rPr>
      </w:pPr>
      <w:r w:rsidRPr="00CC24FF">
        <w:rPr>
          <w:rFonts w:ascii="Times New Roman" w:hAnsi="Times New Roman" w:cs="Times New Roman"/>
        </w:rPr>
        <w:t>la periodicità del monitoraggio è semestrale, sulla base di report semestrali che vengono predisposti dal funzionario dr. Giuseppe Rauso, Responsabile Servizio AA.GG. ed Istituzionali, nonché del Controllo di Gestione, in base alle indicazioni che al medesimo funzionario perverranno dai dirigenti responsabili delle Aree;</w:t>
      </w:r>
    </w:p>
    <w:p w:rsidR="002720F7" w:rsidRPr="00CC24FF" w:rsidRDefault="002720F7" w:rsidP="00CC449B">
      <w:pPr>
        <w:numPr>
          <w:ilvl w:val="0"/>
          <w:numId w:val="6"/>
        </w:numPr>
        <w:spacing w:after="120" w:line="240" w:lineRule="auto"/>
        <w:jc w:val="both"/>
        <w:rPr>
          <w:rFonts w:ascii="Times New Roman" w:hAnsi="Times New Roman" w:cs="Times New Roman"/>
        </w:rPr>
      </w:pPr>
      <w:r w:rsidRPr="00CC24FF">
        <w:rPr>
          <w:rFonts w:ascii="Times New Roman" w:hAnsi="Times New Roman" w:cs="Times New Roman"/>
        </w:rPr>
        <w:t>i criteri sulla base dei quali viene monitorata l’attuazione del Piano sono:</w:t>
      </w:r>
    </w:p>
    <w:p w:rsidR="002720F7" w:rsidRPr="00CC24FF" w:rsidRDefault="002720F7" w:rsidP="00CC449B">
      <w:pPr>
        <w:numPr>
          <w:ilvl w:val="1"/>
          <w:numId w:val="6"/>
        </w:numPr>
        <w:spacing w:after="120" w:line="240" w:lineRule="auto"/>
        <w:jc w:val="both"/>
        <w:rPr>
          <w:rFonts w:ascii="Times New Roman" w:hAnsi="Times New Roman" w:cs="Times New Roman"/>
        </w:rPr>
      </w:pPr>
      <w:r w:rsidRPr="00CC24FF">
        <w:rPr>
          <w:rFonts w:ascii="Times New Roman" w:hAnsi="Times New Roman" w:cs="Times New Roman"/>
        </w:rPr>
        <w:t>rispetto delle scadenze previste nel Piano;</w:t>
      </w:r>
    </w:p>
    <w:p w:rsidR="002720F7" w:rsidRPr="00CC24FF" w:rsidRDefault="002720F7" w:rsidP="00CC449B">
      <w:pPr>
        <w:numPr>
          <w:ilvl w:val="1"/>
          <w:numId w:val="6"/>
        </w:numPr>
        <w:spacing w:after="120" w:line="240" w:lineRule="auto"/>
        <w:jc w:val="both"/>
        <w:rPr>
          <w:rFonts w:ascii="Times New Roman" w:hAnsi="Times New Roman" w:cs="Times New Roman"/>
        </w:rPr>
      </w:pPr>
      <w:r w:rsidRPr="00CC24FF">
        <w:rPr>
          <w:rFonts w:ascii="Times New Roman" w:hAnsi="Times New Roman" w:cs="Times New Roman"/>
        </w:rPr>
        <w:t>raggiungimento dei target previsti nel Piano;</w:t>
      </w:r>
    </w:p>
    <w:p w:rsidR="002720F7" w:rsidRPr="00CC24FF" w:rsidRDefault="002720F7" w:rsidP="00CC449B">
      <w:pPr>
        <w:numPr>
          <w:ilvl w:val="1"/>
          <w:numId w:val="6"/>
        </w:numPr>
        <w:spacing w:after="120" w:line="240" w:lineRule="auto"/>
        <w:jc w:val="both"/>
        <w:rPr>
          <w:rFonts w:ascii="Times New Roman" w:hAnsi="Times New Roman" w:cs="Times New Roman"/>
        </w:rPr>
      </w:pPr>
      <w:r w:rsidRPr="00CC24FF">
        <w:rPr>
          <w:rFonts w:ascii="Times New Roman" w:hAnsi="Times New Roman" w:cs="Times New Roman"/>
        </w:rPr>
        <w:t>valutazioni di gradimento derivanti dal coinvolgimento degli stakeholder</w:t>
      </w:r>
      <w:r w:rsidR="00E70683" w:rsidRPr="00CC24FF">
        <w:rPr>
          <w:rFonts w:ascii="Times New Roman" w:hAnsi="Times New Roman" w:cs="Times New Roman"/>
        </w:rPr>
        <w:t>;</w:t>
      </w:r>
    </w:p>
    <w:p w:rsidR="002720F7" w:rsidRPr="00CC24FF" w:rsidRDefault="002720F7" w:rsidP="00CC449B">
      <w:pPr>
        <w:numPr>
          <w:ilvl w:val="0"/>
          <w:numId w:val="6"/>
        </w:numPr>
        <w:spacing w:after="120" w:line="240" w:lineRule="auto"/>
        <w:jc w:val="both"/>
        <w:rPr>
          <w:rFonts w:ascii="Times New Roman" w:hAnsi="Times New Roman" w:cs="Times New Roman"/>
        </w:rPr>
      </w:pPr>
      <w:r w:rsidRPr="00CC24FF">
        <w:rPr>
          <w:rFonts w:ascii="Times New Roman" w:hAnsi="Times New Roman" w:cs="Times New Roman"/>
        </w:rPr>
        <w:t>con cadenza semestrale è pubblicato, nella sezione web dedicata</w:t>
      </w:r>
      <w:r w:rsidR="00E70683" w:rsidRPr="00CC24FF">
        <w:rPr>
          <w:rFonts w:ascii="Times New Roman" w:hAnsi="Times New Roman" w:cs="Times New Roman"/>
        </w:rPr>
        <w:t>,</w:t>
      </w:r>
      <w:r w:rsidRPr="00CC24FF">
        <w:rPr>
          <w:rFonts w:ascii="Times New Roman" w:hAnsi="Times New Roman" w:cs="Times New Roman"/>
        </w:rPr>
        <w:t xml:space="preserve"> un prospetto riepilogativo sullo stato di attuazione del Piano, in cui sono indicati gli scostamenti da quanto previsto e le relative motivazioni nonché eventuali azioni nuovamente programmate per il raggiungimento degli obiettivi:</w:t>
      </w:r>
    </w:p>
    <w:p w:rsidR="002720F7" w:rsidRPr="00CC24FF" w:rsidRDefault="002720F7" w:rsidP="00CC449B">
      <w:pPr>
        <w:numPr>
          <w:ilvl w:val="0"/>
          <w:numId w:val="6"/>
        </w:numPr>
        <w:spacing w:after="120" w:line="240" w:lineRule="auto"/>
        <w:jc w:val="both"/>
        <w:rPr>
          <w:rFonts w:ascii="Times New Roman" w:hAnsi="Times New Roman" w:cs="Times New Roman"/>
          <w:i/>
        </w:rPr>
      </w:pPr>
      <w:r w:rsidRPr="00CC24FF">
        <w:rPr>
          <w:rFonts w:ascii="Times New Roman" w:hAnsi="Times New Roman" w:cs="Times New Roman"/>
        </w:rPr>
        <w:t xml:space="preserve">i report semestrali sono inviati tempestivamente </w:t>
      </w:r>
      <w:r w:rsidR="00E70683" w:rsidRPr="00CC24FF">
        <w:rPr>
          <w:rFonts w:ascii="Times New Roman" w:hAnsi="Times New Roman" w:cs="Times New Roman"/>
        </w:rPr>
        <w:t>a</w:t>
      </w:r>
      <w:r w:rsidRPr="00CC24FF">
        <w:rPr>
          <w:rFonts w:ascii="Times New Roman" w:hAnsi="Times New Roman" w:cs="Times New Roman"/>
        </w:rPr>
        <w:t>gli Organi camerali e all’OIV per le attività di verifica,  ed, eventualmente, per segnalare inadempimenti che danno luogo a responsabilità ai sensi dell’art. 11, comma 9 del D. Lgs. 150/09.</w:t>
      </w:r>
    </w:p>
    <w:p w:rsidR="00FB2767" w:rsidRPr="00CC24FF" w:rsidRDefault="00FB2767" w:rsidP="002720F7">
      <w:pPr>
        <w:spacing w:after="120" w:line="240" w:lineRule="auto"/>
        <w:jc w:val="both"/>
        <w:rPr>
          <w:rFonts w:ascii="Times New Roman" w:hAnsi="Times New Roman" w:cs="Times New Roman"/>
          <w:b/>
        </w:rPr>
      </w:pPr>
    </w:p>
    <w:p w:rsidR="002720F7" w:rsidRPr="00CC24FF" w:rsidRDefault="002720F7" w:rsidP="002720F7">
      <w:pPr>
        <w:spacing w:after="120" w:line="240" w:lineRule="auto"/>
        <w:jc w:val="both"/>
        <w:rPr>
          <w:rFonts w:ascii="Times New Roman" w:hAnsi="Times New Roman" w:cs="Times New Roman"/>
          <w:b/>
        </w:rPr>
      </w:pPr>
      <w:r w:rsidRPr="00CC24FF">
        <w:rPr>
          <w:rFonts w:ascii="Times New Roman" w:hAnsi="Times New Roman" w:cs="Times New Roman"/>
          <w:b/>
        </w:rPr>
        <w:t>4.3. Descrizione dell’audit dell’OIV</w:t>
      </w:r>
    </w:p>
    <w:p w:rsidR="002720F7" w:rsidRPr="00CC24FF" w:rsidRDefault="002720F7" w:rsidP="002720F7">
      <w:pPr>
        <w:spacing w:after="120" w:line="240" w:lineRule="auto"/>
        <w:jc w:val="both"/>
        <w:rPr>
          <w:rFonts w:ascii="Times New Roman" w:hAnsi="Times New Roman" w:cs="Times New Roman"/>
        </w:rPr>
      </w:pPr>
      <w:r w:rsidRPr="00CC24FF">
        <w:rPr>
          <w:rFonts w:ascii="Times New Roman" w:hAnsi="Times New Roman" w:cs="Times New Roman"/>
        </w:rPr>
        <w:t>All’Organismo Indipendente di Valutazione della Performance vengono attribui</w:t>
      </w:r>
      <w:r w:rsidR="00E70683" w:rsidRPr="00CC24FF">
        <w:rPr>
          <w:rFonts w:ascii="Times New Roman" w:hAnsi="Times New Roman" w:cs="Times New Roman"/>
        </w:rPr>
        <w:t>t</w:t>
      </w:r>
      <w:r w:rsidRPr="00CC24FF">
        <w:rPr>
          <w:rFonts w:ascii="Times New Roman" w:hAnsi="Times New Roman" w:cs="Times New Roman"/>
        </w:rPr>
        <w:t>i compiti di verifica e di controllo sullo svolgimento delle attività di mitigazione del rischio corruzione.</w:t>
      </w:r>
    </w:p>
    <w:p w:rsidR="002720F7" w:rsidRPr="00CC24FF" w:rsidRDefault="002720F7" w:rsidP="002720F7">
      <w:pPr>
        <w:spacing w:after="120" w:line="240" w:lineRule="auto"/>
        <w:jc w:val="both"/>
        <w:rPr>
          <w:rFonts w:ascii="Times New Roman" w:hAnsi="Times New Roman" w:cs="Times New Roman"/>
        </w:rPr>
      </w:pPr>
      <w:r w:rsidRPr="00CC24FF">
        <w:rPr>
          <w:rFonts w:ascii="Times New Roman" w:hAnsi="Times New Roman" w:cs="Times New Roman"/>
        </w:rPr>
        <w:t xml:space="preserve">Ai sensi dell’art. 14, comma 4 lettere a), f), g). del </w:t>
      </w:r>
      <w:r w:rsidR="00B04ECA" w:rsidRPr="00CC24FF">
        <w:rPr>
          <w:rFonts w:ascii="Times New Roman" w:hAnsi="Times New Roman" w:cs="Times New Roman"/>
        </w:rPr>
        <w:t>d</w:t>
      </w:r>
      <w:r w:rsidRPr="00CC24FF">
        <w:rPr>
          <w:rFonts w:ascii="Times New Roman" w:hAnsi="Times New Roman" w:cs="Times New Roman"/>
        </w:rPr>
        <w:t xml:space="preserve">. </w:t>
      </w:r>
      <w:r w:rsidR="00B04ECA" w:rsidRPr="00CC24FF">
        <w:rPr>
          <w:rFonts w:ascii="Times New Roman" w:hAnsi="Times New Roman" w:cs="Times New Roman"/>
        </w:rPr>
        <w:t>l</w:t>
      </w:r>
      <w:r w:rsidRPr="00CC24FF">
        <w:rPr>
          <w:rFonts w:ascii="Times New Roman" w:hAnsi="Times New Roman" w:cs="Times New Roman"/>
        </w:rPr>
        <w:t>gs n. 150/2009 l’OIV:</w:t>
      </w:r>
    </w:p>
    <w:p w:rsidR="002720F7" w:rsidRPr="00CC24FF" w:rsidRDefault="002720F7" w:rsidP="00CC449B">
      <w:pPr>
        <w:pStyle w:val="Paragrafoelenco"/>
        <w:numPr>
          <w:ilvl w:val="0"/>
          <w:numId w:val="8"/>
        </w:numPr>
        <w:spacing w:after="120" w:line="240" w:lineRule="auto"/>
        <w:jc w:val="both"/>
        <w:rPr>
          <w:rFonts w:ascii="Times New Roman" w:hAnsi="Times New Roman" w:cs="Times New Roman"/>
        </w:rPr>
      </w:pPr>
      <w:r w:rsidRPr="00CC24FF">
        <w:rPr>
          <w:rFonts w:ascii="Times New Roman" w:hAnsi="Times New Roman" w:cs="Times New Roman"/>
        </w:rPr>
        <w:t>è responsabile della corretta applicazione delle linee guida della CIVIT/ANAC;</w:t>
      </w:r>
    </w:p>
    <w:p w:rsidR="002720F7" w:rsidRPr="00CC24FF" w:rsidRDefault="002720F7" w:rsidP="00CC449B">
      <w:pPr>
        <w:pStyle w:val="Paragrafoelenco"/>
        <w:numPr>
          <w:ilvl w:val="0"/>
          <w:numId w:val="8"/>
        </w:numPr>
        <w:spacing w:after="120" w:line="240" w:lineRule="auto"/>
        <w:jc w:val="both"/>
        <w:rPr>
          <w:rFonts w:ascii="Times New Roman" w:hAnsi="Times New Roman" w:cs="Times New Roman"/>
        </w:rPr>
      </w:pPr>
      <w:r w:rsidRPr="00CC24FF">
        <w:rPr>
          <w:rFonts w:ascii="Times New Roman" w:hAnsi="Times New Roman" w:cs="Times New Roman"/>
        </w:rPr>
        <w:t>monitora il funzionamento complessivo del sistema di valutazione, della trasparenza e integrità, dei controlli interni ed elabora una relazione annuale sullo stato dello stesso;</w:t>
      </w:r>
    </w:p>
    <w:p w:rsidR="002720F7" w:rsidRPr="00CC24FF" w:rsidRDefault="002720F7" w:rsidP="00CC449B">
      <w:pPr>
        <w:pStyle w:val="Paragrafoelenco"/>
        <w:numPr>
          <w:ilvl w:val="0"/>
          <w:numId w:val="8"/>
        </w:numPr>
        <w:spacing w:after="120" w:line="240" w:lineRule="auto"/>
        <w:jc w:val="both"/>
        <w:rPr>
          <w:rFonts w:ascii="Times New Roman" w:hAnsi="Times New Roman" w:cs="Times New Roman"/>
        </w:rPr>
      </w:pPr>
      <w:r w:rsidRPr="00CC24FF">
        <w:rPr>
          <w:rFonts w:ascii="Times New Roman" w:hAnsi="Times New Roman" w:cs="Times New Roman"/>
        </w:rPr>
        <w:t>promuove ed attesta l’assolvimento degli obblighi di trasparenza.</w:t>
      </w:r>
    </w:p>
    <w:p w:rsidR="002720F7" w:rsidRPr="00CC24FF" w:rsidRDefault="002720F7" w:rsidP="002720F7">
      <w:pPr>
        <w:spacing w:after="120" w:line="240" w:lineRule="auto"/>
        <w:jc w:val="both"/>
        <w:rPr>
          <w:rFonts w:ascii="Times New Roman" w:hAnsi="Times New Roman" w:cs="Times New Roman"/>
        </w:rPr>
      </w:pPr>
      <w:r w:rsidRPr="00CC24FF">
        <w:rPr>
          <w:rFonts w:ascii="Times New Roman" w:hAnsi="Times New Roman" w:cs="Times New Roman"/>
        </w:rPr>
        <w:t>A tal fine l’OIV svolge, nel corso dell’anno, un’attività di audit, anche sul processo di elaborazione ed attuazione del Piano triennale. I risultati dei controlli confluiscono nella Relazione annuale che l’OIV deve presentare.</w:t>
      </w:r>
    </w:p>
    <w:p w:rsidR="002720F7" w:rsidRPr="00CC24FF" w:rsidRDefault="002720F7" w:rsidP="002720F7">
      <w:pPr>
        <w:spacing w:after="120" w:line="240" w:lineRule="auto"/>
        <w:jc w:val="both"/>
        <w:rPr>
          <w:rFonts w:ascii="Times New Roman" w:hAnsi="Times New Roman" w:cs="Times New Roman"/>
        </w:rPr>
      </w:pPr>
      <w:r w:rsidRPr="00CC24FF">
        <w:rPr>
          <w:rFonts w:ascii="Times New Roman" w:hAnsi="Times New Roman" w:cs="Times New Roman"/>
        </w:rPr>
        <w:t>Gli esiti delle verifiche sono trasmessi anche agli organi politico-amministrativi della Camera, che è opportuno che ne tengano conto al fine dell’aggiornamento degli obiettivi strategici in materia di lotta alla corruzione e per l’elaborazione dei contenuti del nuovo Piano triennale.</w:t>
      </w:r>
    </w:p>
    <w:p w:rsidR="002720F7" w:rsidRPr="00CC24FF" w:rsidRDefault="002720F7" w:rsidP="002720F7">
      <w:pPr>
        <w:spacing w:after="120" w:line="240" w:lineRule="auto"/>
        <w:jc w:val="both"/>
        <w:rPr>
          <w:rFonts w:ascii="Times New Roman" w:hAnsi="Times New Roman" w:cs="Times New Roman"/>
        </w:rPr>
      </w:pPr>
      <w:r w:rsidRPr="00CC24FF">
        <w:rPr>
          <w:rFonts w:ascii="Times New Roman" w:hAnsi="Times New Roman" w:cs="Times New Roman"/>
        </w:rPr>
        <w:t>L’audit svolto dall’OIV è funzionale anche all’individuazione di eventuali inadempimenti che poss</w:t>
      </w:r>
      <w:r w:rsidR="00E70683" w:rsidRPr="00CC24FF">
        <w:rPr>
          <w:rFonts w:ascii="Times New Roman" w:hAnsi="Times New Roman" w:cs="Times New Roman"/>
        </w:rPr>
        <w:t>a</w:t>
      </w:r>
      <w:r w:rsidRPr="00CC24FF">
        <w:rPr>
          <w:rFonts w:ascii="Times New Roman" w:hAnsi="Times New Roman" w:cs="Times New Roman"/>
        </w:rPr>
        <w:t>no dar</w:t>
      </w:r>
      <w:r w:rsidR="00E70683" w:rsidRPr="00CC24FF">
        <w:rPr>
          <w:rFonts w:ascii="Times New Roman" w:hAnsi="Times New Roman" w:cs="Times New Roman"/>
        </w:rPr>
        <w:t>e</w:t>
      </w:r>
      <w:r w:rsidRPr="00CC24FF">
        <w:rPr>
          <w:rFonts w:ascii="Times New Roman" w:hAnsi="Times New Roman" w:cs="Times New Roman"/>
        </w:rPr>
        <w:t xml:space="preserve"> luogo alla responsabilità prevista dall’art. 11, comma 9, del D. Lgs n. 150/09</w:t>
      </w:r>
    </w:p>
    <w:p w:rsidR="003D488E" w:rsidRPr="00CC24FF" w:rsidRDefault="003D488E" w:rsidP="002B2AC1">
      <w:pPr>
        <w:spacing w:after="120" w:line="240" w:lineRule="auto"/>
        <w:jc w:val="both"/>
        <w:rPr>
          <w:rFonts w:ascii="Times New Roman" w:hAnsi="Times New Roman" w:cs="Times New Roman"/>
        </w:rPr>
      </w:pPr>
    </w:p>
    <w:p w:rsidR="003B76EA" w:rsidRPr="00CC24FF" w:rsidRDefault="003B76EA" w:rsidP="003B76EA">
      <w:pPr>
        <w:spacing w:after="120" w:line="240" w:lineRule="auto"/>
        <w:jc w:val="both"/>
        <w:rPr>
          <w:rFonts w:ascii="Times New Roman" w:hAnsi="Times New Roman" w:cs="Times New Roman"/>
        </w:rPr>
      </w:pPr>
    </w:p>
    <w:p w:rsidR="003B76EA" w:rsidRPr="00CC24FF" w:rsidRDefault="003B76EA" w:rsidP="003B76EA">
      <w:pPr>
        <w:spacing w:after="120" w:line="240" w:lineRule="auto"/>
        <w:jc w:val="both"/>
        <w:rPr>
          <w:rFonts w:ascii="Times New Roman" w:hAnsi="Times New Roman" w:cs="Times New Roman"/>
          <w:b/>
        </w:rPr>
      </w:pPr>
      <w:r w:rsidRPr="00CC24FF">
        <w:rPr>
          <w:rFonts w:ascii="Times New Roman" w:hAnsi="Times New Roman" w:cs="Times New Roman"/>
          <w:b/>
        </w:rPr>
        <w:t>4.4. Compiti dei Dirigenti, Responsabili Servizi ed Uffici, Titolari di Posizioni Organizzative e Dipendenti</w:t>
      </w:r>
    </w:p>
    <w:p w:rsidR="003B76EA" w:rsidRPr="00CC24FF" w:rsidRDefault="003B76EA" w:rsidP="003B76EA">
      <w:pPr>
        <w:spacing w:after="120" w:line="240" w:lineRule="auto"/>
        <w:jc w:val="both"/>
        <w:rPr>
          <w:rFonts w:ascii="Times New Roman" w:hAnsi="Times New Roman" w:cs="Times New Roman"/>
        </w:rPr>
      </w:pPr>
      <w:r w:rsidRPr="00CC24FF">
        <w:rPr>
          <w:rFonts w:ascii="Times New Roman" w:hAnsi="Times New Roman" w:cs="Times New Roman"/>
        </w:rPr>
        <w:t>I dirigenti, i responsabili dei Servizi ed Uffici, i titolari di posizioni organizzative ed i dipendenti, attestano di aver preso visione del Piano di Prevenzione della Corruzione e provvedono all’esecuzione di quanto in esso previsto.</w:t>
      </w:r>
    </w:p>
    <w:p w:rsidR="003B76EA" w:rsidRPr="00CC24FF" w:rsidRDefault="003B76EA" w:rsidP="003B76EA">
      <w:pPr>
        <w:spacing w:after="120" w:line="240" w:lineRule="auto"/>
        <w:jc w:val="both"/>
        <w:rPr>
          <w:rFonts w:ascii="Times New Roman" w:hAnsi="Times New Roman" w:cs="Times New Roman"/>
        </w:rPr>
      </w:pPr>
      <w:r w:rsidRPr="00CC24FF">
        <w:rPr>
          <w:rFonts w:ascii="Times New Roman" w:hAnsi="Times New Roman" w:cs="Times New Roman"/>
        </w:rPr>
        <w:t>Essi devono astenersi, ai sensi dell’art. 6 bis della legge n. 241/90 e s.m.i., in caso di conflitto d’interessi, segnalando tempestivamente ogni situazione di conflitto, anche potenziale.</w:t>
      </w:r>
    </w:p>
    <w:p w:rsidR="003B76EA" w:rsidRPr="00CC24FF" w:rsidRDefault="003B76EA" w:rsidP="003B76EA">
      <w:pPr>
        <w:spacing w:after="120" w:line="240" w:lineRule="auto"/>
        <w:jc w:val="both"/>
        <w:rPr>
          <w:rFonts w:ascii="Times New Roman" w:hAnsi="Times New Roman" w:cs="Times New Roman"/>
        </w:rPr>
      </w:pPr>
      <w:r w:rsidRPr="00CC24FF">
        <w:rPr>
          <w:rFonts w:ascii="Times New Roman" w:hAnsi="Times New Roman" w:cs="Times New Roman"/>
        </w:rPr>
        <w:lastRenderedPageBreak/>
        <w:t>Il Responsabile della prevenzione della corruzione, nello svolgimento dell’attività di monitoraggio, interagisce con i dirigenti responsabili di Area allo scopo di verificare lo stato di attuazione del Piano, gli eventuali scostamenti da quanto previsto e le relative motivazioni, nonché eventuali azioni nuovamente programmate per il raggiungimento degli obiettivi.</w:t>
      </w:r>
    </w:p>
    <w:p w:rsidR="003B76EA" w:rsidRPr="00CC24FF" w:rsidRDefault="003B76EA" w:rsidP="003B76EA">
      <w:pPr>
        <w:spacing w:after="120" w:line="240" w:lineRule="auto"/>
        <w:jc w:val="both"/>
        <w:rPr>
          <w:rFonts w:ascii="Times New Roman" w:hAnsi="Times New Roman" w:cs="Times New Roman"/>
        </w:rPr>
      </w:pPr>
      <w:r w:rsidRPr="00CC24FF">
        <w:rPr>
          <w:rFonts w:ascii="Times New Roman" w:hAnsi="Times New Roman" w:cs="Times New Roman"/>
        </w:rPr>
        <w:t>La verifica periodica è fondamentale perché permette al Responsabile della prevenzione di valutare se sia necessario un adeguamento del Piano in corso d’opera, eventualità questa prevista dalla legge n. 190/2012.</w:t>
      </w:r>
    </w:p>
    <w:p w:rsidR="003B76EA" w:rsidRPr="00CC24FF" w:rsidRDefault="003B76EA" w:rsidP="003B76EA">
      <w:pPr>
        <w:spacing w:after="120" w:line="240" w:lineRule="auto"/>
        <w:jc w:val="both"/>
        <w:rPr>
          <w:rFonts w:ascii="Times New Roman" w:hAnsi="Times New Roman" w:cs="Times New Roman"/>
        </w:rPr>
      </w:pPr>
      <w:r w:rsidRPr="00CC24FF">
        <w:rPr>
          <w:rFonts w:ascii="Times New Roman" w:hAnsi="Times New Roman" w:cs="Times New Roman"/>
        </w:rPr>
        <w:t xml:space="preserve">I funzionari ed i dipendenti che operano nei settori </w:t>
      </w:r>
      <w:r w:rsidR="00FB2767" w:rsidRPr="00CC24FF">
        <w:rPr>
          <w:rFonts w:ascii="Times New Roman" w:hAnsi="Times New Roman" w:cs="Times New Roman"/>
        </w:rPr>
        <w:t>considera</w:t>
      </w:r>
      <w:r w:rsidRPr="00CC24FF">
        <w:rPr>
          <w:rFonts w:ascii="Times New Roman" w:hAnsi="Times New Roman" w:cs="Times New Roman"/>
        </w:rPr>
        <w:t xml:space="preserve">ti più a rischio di corruzione sono tenuti ad informare immediatamente il Responsabile della prevenzione della corruzione ed il dirigente responsabile dell’Area di riferimento nei casi </w:t>
      </w:r>
      <w:r w:rsidR="00833672" w:rsidRPr="00CC24FF">
        <w:rPr>
          <w:rFonts w:ascii="Times New Roman" w:hAnsi="Times New Roman" w:cs="Times New Roman"/>
        </w:rPr>
        <w:t xml:space="preserve">in cui </w:t>
      </w:r>
      <w:r w:rsidRPr="00CC24FF">
        <w:rPr>
          <w:rFonts w:ascii="Times New Roman" w:hAnsi="Times New Roman" w:cs="Times New Roman"/>
        </w:rPr>
        <w:t>vengano riscontrate delle anomalie che possono far ipotizzare fenomeni corruttivi.</w:t>
      </w:r>
    </w:p>
    <w:p w:rsidR="003B76EA" w:rsidRPr="00CC24FF" w:rsidRDefault="003B76EA" w:rsidP="003B76EA">
      <w:pPr>
        <w:spacing w:after="120" w:line="240" w:lineRule="auto"/>
        <w:jc w:val="both"/>
        <w:rPr>
          <w:rFonts w:ascii="Times New Roman" w:hAnsi="Times New Roman" w:cs="Times New Roman"/>
        </w:rPr>
      </w:pPr>
      <w:r w:rsidRPr="00CC24FF">
        <w:rPr>
          <w:rFonts w:ascii="Times New Roman" w:hAnsi="Times New Roman" w:cs="Times New Roman"/>
        </w:rPr>
        <w:t xml:space="preserve">Il Responsabile della prevenzione della corruzione redige una propria relazione annuale sull’andamento di attuazione del Piano di prevenzione, corredata di un prospetto riepilogativo, che verrà pubblicata sul sito web camerale alla voce </w:t>
      </w:r>
      <w:r w:rsidR="00BF7309" w:rsidRPr="00CC24FF">
        <w:rPr>
          <w:rFonts w:ascii="Times New Roman" w:hAnsi="Times New Roman" w:cs="Times New Roman"/>
        </w:rPr>
        <w:t>Amministrazione trasparente</w:t>
      </w:r>
      <w:r w:rsidRPr="00CC24FF">
        <w:rPr>
          <w:rFonts w:ascii="Times New Roman" w:hAnsi="Times New Roman" w:cs="Times New Roman"/>
        </w:rPr>
        <w:t>.</w:t>
      </w:r>
    </w:p>
    <w:p w:rsidR="003B76EA" w:rsidRPr="00CC24FF" w:rsidRDefault="003B76EA" w:rsidP="003B76EA">
      <w:pPr>
        <w:spacing w:after="120" w:line="240" w:lineRule="auto"/>
        <w:jc w:val="both"/>
        <w:rPr>
          <w:rFonts w:ascii="Times New Roman" w:hAnsi="Times New Roman" w:cs="Times New Roman"/>
        </w:rPr>
      </w:pPr>
    </w:p>
    <w:p w:rsidR="002D63A8" w:rsidRPr="00CC24FF" w:rsidRDefault="002D63A8" w:rsidP="003B76EA">
      <w:pPr>
        <w:spacing w:after="120" w:line="240" w:lineRule="auto"/>
        <w:jc w:val="both"/>
        <w:rPr>
          <w:rFonts w:ascii="Times New Roman" w:hAnsi="Times New Roman" w:cs="Times New Roman"/>
          <w:b/>
        </w:rPr>
      </w:pPr>
    </w:p>
    <w:p w:rsidR="003B76EA" w:rsidRPr="00CC24FF" w:rsidRDefault="003B76EA" w:rsidP="003B76EA">
      <w:pPr>
        <w:spacing w:after="120" w:line="240" w:lineRule="auto"/>
        <w:jc w:val="both"/>
        <w:rPr>
          <w:rFonts w:ascii="Times New Roman" w:hAnsi="Times New Roman" w:cs="Times New Roman"/>
          <w:b/>
        </w:rPr>
      </w:pPr>
      <w:r w:rsidRPr="00CC24FF">
        <w:rPr>
          <w:rFonts w:ascii="Times New Roman" w:hAnsi="Times New Roman" w:cs="Times New Roman"/>
          <w:b/>
        </w:rPr>
        <w:t>4.5. Meccanismi di attuazione e controllo delle decisioni, idonei a prevenire il rischio di corruzione</w:t>
      </w:r>
    </w:p>
    <w:p w:rsidR="003B76EA" w:rsidRPr="00CC24FF" w:rsidRDefault="003B76EA" w:rsidP="003B76EA">
      <w:pPr>
        <w:spacing w:after="120" w:line="240" w:lineRule="auto"/>
        <w:jc w:val="both"/>
        <w:rPr>
          <w:rFonts w:ascii="Times New Roman" w:hAnsi="Times New Roman" w:cs="Times New Roman"/>
        </w:rPr>
      </w:pPr>
      <w:r w:rsidRPr="00CC24FF">
        <w:rPr>
          <w:rFonts w:ascii="Times New Roman" w:hAnsi="Times New Roman" w:cs="Times New Roman"/>
        </w:rPr>
        <w:t>In generale</w:t>
      </w:r>
      <w:r w:rsidR="00454BEB" w:rsidRPr="00CC24FF">
        <w:rPr>
          <w:rFonts w:ascii="Times New Roman" w:hAnsi="Times New Roman" w:cs="Times New Roman"/>
        </w:rPr>
        <w:t>,</w:t>
      </w:r>
      <w:r w:rsidRPr="00CC24FF">
        <w:rPr>
          <w:rFonts w:ascii="Times New Roman" w:hAnsi="Times New Roman" w:cs="Times New Roman"/>
        </w:rPr>
        <w:t xml:space="preserve"> rispetto ai rischi di corruzione sono possibili quattro tipi di risposta:</w:t>
      </w:r>
    </w:p>
    <w:p w:rsidR="003B76EA" w:rsidRPr="00CC24FF" w:rsidRDefault="003B76EA" w:rsidP="003B76EA">
      <w:pPr>
        <w:spacing w:after="120" w:line="240" w:lineRule="auto"/>
        <w:jc w:val="both"/>
        <w:rPr>
          <w:rFonts w:ascii="Times New Roman" w:hAnsi="Times New Roman" w:cs="Times New Roman"/>
        </w:rPr>
      </w:pPr>
      <w:r w:rsidRPr="00CC24FF">
        <w:rPr>
          <w:rFonts w:ascii="Times New Roman" w:hAnsi="Times New Roman" w:cs="Times New Roman"/>
        </w:rPr>
        <w:t>1) evitare il rischio: in sostanza non effettuare l’attività che potrebbe comportare il rischio;</w:t>
      </w:r>
    </w:p>
    <w:p w:rsidR="003B76EA" w:rsidRPr="00CC24FF" w:rsidRDefault="003B76EA" w:rsidP="003B76EA">
      <w:pPr>
        <w:spacing w:after="120" w:line="240" w:lineRule="auto"/>
        <w:jc w:val="both"/>
        <w:rPr>
          <w:rFonts w:ascii="Times New Roman" w:hAnsi="Times New Roman" w:cs="Times New Roman"/>
        </w:rPr>
      </w:pPr>
      <w:r w:rsidRPr="00CC24FF">
        <w:rPr>
          <w:rFonts w:ascii="Times New Roman" w:hAnsi="Times New Roman" w:cs="Times New Roman"/>
        </w:rPr>
        <w:t>2) mitigare od ottimizzare il rischio: è la risposta che può essere adottata dalle Camere che, attraverso le attività formative, la predisposizione di apposite procedure e l’</w:t>
      </w:r>
      <w:r w:rsidR="00F22173" w:rsidRPr="00CC24FF">
        <w:rPr>
          <w:rFonts w:ascii="Times New Roman" w:hAnsi="Times New Roman" w:cs="Times New Roman"/>
        </w:rPr>
        <w:t>attuazione</w:t>
      </w:r>
      <w:r w:rsidRPr="00CC24FF">
        <w:rPr>
          <w:rFonts w:ascii="Times New Roman" w:hAnsi="Times New Roman" w:cs="Times New Roman"/>
        </w:rPr>
        <w:t xml:space="preserve"> di controlli, possono ridurre la rilevanza e la probabilità dell’impatto. Lo scopo è quello di contenere l’impatto entro il livello di accettabilità;</w:t>
      </w:r>
    </w:p>
    <w:p w:rsidR="003B76EA" w:rsidRPr="00CC24FF" w:rsidRDefault="003B76EA" w:rsidP="003B76EA">
      <w:pPr>
        <w:spacing w:after="120" w:line="240" w:lineRule="auto"/>
        <w:jc w:val="both"/>
        <w:rPr>
          <w:rFonts w:ascii="Times New Roman" w:hAnsi="Times New Roman" w:cs="Times New Roman"/>
        </w:rPr>
      </w:pPr>
      <w:r w:rsidRPr="00CC24FF">
        <w:rPr>
          <w:rFonts w:ascii="Times New Roman" w:hAnsi="Times New Roman" w:cs="Times New Roman"/>
        </w:rPr>
        <w:t>3) trasferire il rischio o condividerlo con altri;</w:t>
      </w:r>
    </w:p>
    <w:p w:rsidR="003B76EA" w:rsidRPr="00CC24FF" w:rsidRDefault="003B76EA" w:rsidP="003B76EA">
      <w:pPr>
        <w:spacing w:after="120" w:line="240" w:lineRule="auto"/>
        <w:jc w:val="both"/>
        <w:rPr>
          <w:rFonts w:ascii="Times New Roman" w:hAnsi="Times New Roman" w:cs="Times New Roman"/>
        </w:rPr>
      </w:pPr>
      <w:r w:rsidRPr="00CC24FF">
        <w:rPr>
          <w:rFonts w:ascii="Times New Roman" w:hAnsi="Times New Roman" w:cs="Times New Roman"/>
        </w:rPr>
        <w:t>4) accettare il rischio: soluzione adottata in tutti i casi in cui i rischi non possono essere ulteriormente mitigati per motivi tecnici, economici</w:t>
      </w:r>
      <w:r w:rsidR="00754219" w:rsidRPr="00CC24FF">
        <w:rPr>
          <w:rFonts w:ascii="Times New Roman" w:hAnsi="Times New Roman" w:cs="Times New Roman"/>
        </w:rPr>
        <w:t>,</w:t>
      </w:r>
      <w:r w:rsidRPr="00CC24FF">
        <w:rPr>
          <w:rFonts w:ascii="Times New Roman" w:hAnsi="Times New Roman" w:cs="Times New Roman"/>
        </w:rPr>
        <w:t xml:space="preserve"> ecc.</w:t>
      </w:r>
    </w:p>
    <w:p w:rsidR="003B76EA" w:rsidRPr="00CC24FF" w:rsidRDefault="003B76EA" w:rsidP="003B76EA">
      <w:pPr>
        <w:spacing w:after="120" w:line="240" w:lineRule="auto"/>
        <w:jc w:val="both"/>
        <w:rPr>
          <w:rFonts w:ascii="Times New Roman" w:hAnsi="Times New Roman" w:cs="Times New Roman"/>
        </w:rPr>
      </w:pPr>
      <w:r w:rsidRPr="00CC24FF">
        <w:rPr>
          <w:rFonts w:ascii="Times New Roman" w:hAnsi="Times New Roman" w:cs="Times New Roman"/>
        </w:rPr>
        <w:t>La Camera di commercio di Caserta, nell’intento di mitigare ed ottimizzare i rischi di corruzione con riferimento ai processi gestionali che presentano un profilo di alta probabilità ed alto impatto, intende adottare una strategia complessiva che comprenda interventi formativi, implementazione di specifiche procedure ed inserimento di specifici controlli.</w:t>
      </w:r>
    </w:p>
    <w:p w:rsidR="003B76EA" w:rsidRPr="00CC24FF" w:rsidRDefault="003B76EA" w:rsidP="003B76EA">
      <w:pPr>
        <w:spacing w:after="120" w:line="240" w:lineRule="auto"/>
        <w:jc w:val="both"/>
        <w:rPr>
          <w:rFonts w:ascii="Times New Roman" w:hAnsi="Times New Roman" w:cs="Times New Roman"/>
        </w:rPr>
      </w:pPr>
      <w:r w:rsidRPr="00CC24FF">
        <w:rPr>
          <w:rFonts w:ascii="Times New Roman" w:hAnsi="Times New Roman" w:cs="Times New Roman"/>
        </w:rPr>
        <w:t>In particolare per quanto concerne i meccanismi di formazione, la Camera di commercio di Caserta, nel predisporre il Piano annuale della formazione, prevede una specifica sezione inerente attività a rischio di corruzione nel</w:t>
      </w:r>
      <w:r w:rsidR="00754219" w:rsidRPr="00CC24FF">
        <w:rPr>
          <w:rFonts w:ascii="Times New Roman" w:hAnsi="Times New Roman" w:cs="Times New Roman"/>
        </w:rPr>
        <w:t>la</w:t>
      </w:r>
      <w:r w:rsidRPr="00CC24FF">
        <w:rPr>
          <w:rFonts w:ascii="Times New Roman" w:hAnsi="Times New Roman" w:cs="Times New Roman"/>
        </w:rPr>
        <w:t xml:space="preserve"> quale </w:t>
      </w:r>
      <w:r w:rsidR="00754219" w:rsidRPr="00CC24FF">
        <w:rPr>
          <w:rFonts w:ascii="Times New Roman" w:hAnsi="Times New Roman" w:cs="Times New Roman"/>
        </w:rPr>
        <w:t>vengono indicate</w:t>
      </w:r>
      <w:r w:rsidRPr="00CC24FF">
        <w:rPr>
          <w:rFonts w:ascii="Times New Roman" w:hAnsi="Times New Roman" w:cs="Times New Roman"/>
        </w:rPr>
        <w:t>;</w:t>
      </w:r>
    </w:p>
    <w:p w:rsidR="003B76EA" w:rsidRPr="00CC24FF" w:rsidRDefault="003B76EA" w:rsidP="00CC449B">
      <w:pPr>
        <w:numPr>
          <w:ilvl w:val="0"/>
          <w:numId w:val="10"/>
        </w:numPr>
        <w:spacing w:after="120" w:line="240" w:lineRule="auto"/>
        <w:jc w:val="both"/>
        <w:rPr>
          <w:rFonts w:ascii="Times New Roman" w:hAnsi="Times New Roman" w:cs="Times New Roman"/>
        </w:rPr>
      </w:pPr>
      <w:r w:rsidRPr="00CC24FF">
        <w:rPr>
          <w:rFonts w:ascii="Times New Roman" w:hAnsi="Times New Roman" w:cs="Times New Roman"/>
        </w:rPr>
        <w:t>le materie oggetto di formazione corrispondenti alle attività ad alto impatto e probabilità, nonché corsi più generici sui temi della legalità e dell’etica;</w:t>
      </w:r>
    </w:p>
    <w:p w:rsidR="003B76EA" w:rsidRPr="00CC24FF" w:rsidRDefault="003B76EA" w:rsidP="00CC449B">
      <w:pPr>
        <w:numPr>
          <w:ilvl w:val="0"/>
          <w:numId w:val="10"/>
        </w:numPr>
        <w:spacing w:after="120" w:line="240" w:lineRule="auto"/>
        <w:jc w:val="both"/>
        <w:rPr>
          <w:rFonts w:ascii="Times New Roman" w:hAnsi="Times New Roman" w:cs="Times New Roman"/>
        </w:rPr>
      </w:pPr>
      <w:r w:rsidRPr="00CC24FF">
        <w:rPr>
          <w:rFonts w:ascii="Times New Roman" w:hAnsi="Times New Roman" w:cs="Times New Roman"/>
        </w:rPr>
        <w:t>i dipendenti ed i funzionari che svolgono attività nell’ambito dei settori più esposti ai rischi di corruzione;</w:t>
      </w:r>
    </w:p>
    <w:p w:rsidR="003B76EA" w:rsidRPr="00CC24FF" w:rsidRDefault="003B76EA" w:rsidP="00CC449B">
      <w:pPr>
        <w:numPr>
          <w:ilvl w:val="0"/>
          <w:numId w:val="10"/>
        </w:numPr>
        <w:spacing w:after="120" w:line="240" w:lineRule="auto"/>
        <w:jc w:val="both"/>
        <w:rPr>
          <w:rFonts w:ascii="Times New Roman" w:hAnsi="Times New Roman" w:cs="Times New Roman"/>
        </w:rPr>
      </w:pPr>
      <w:r w:rsidRPr="00CC24FF">
        <w:rPr>
          <w:rFonts w:ascii="Times New Roman" w:hAnsi="Times New Roman" w:cs="Times New Roman"/>
        </w:rPr>
        <w:t>i gradi di informazione e conoscenza dei dipendenti nelle materie e nelle attività a rischio di corruzione;</w:t>
      </w:r>
    </w:p>
    <w:p w:rsidR="003B76EA" w:rsidRPr="00CC24FF" w:rsidRDefault="003B76EA" w:rsidP="00CC449B">
      <w:pPr>
        <w:numPr>
          <w:ilvl w:val="0"/>
          <w:numId w:val="10"/>
        </w:numPr>
        <w:spacing w:after="120" w:line="240" w:lineRule="auto"/>
        <w:jc w:val="both"/>
        <w:rPr>
          <w:rFonts w:ascii="Times New Roman" w:hAnsi="Times New Roman" w:cs="Times New Roman"/>
        </w:rPr>
      </w:pPr>
      <w:r w:rsidRPr="00CC24FF">
        <w:rPr>
          <w:rFonts w:ascii="Times New Roman" w:hAnsi="Times New Roman" w:cs="Times New Roman"/>
        </w:rPr>
        <w:t>le metodologie formative: prevedendo la formazione applicata ed esperienziale e quella amministrativa con vari meccanismi di azione (analisi dei problemi e soluzioni pratiche);</w:t>
      </w:r>
    </w:p>
    <w:p w:rsidR="003B76EA" w:rsidRPr="00CC24FF" w:rsidRDefault="003B76EA" w:rsidP="00CC449B">
      <w:pPr>
        <w:numPr>
          <w:ilvl w:val="0"/>
          <w:numId w:val="10"/>
        </w:numPr>
        <w:spacing w:after="120" w:line="240" w:lineRule="auto"/>
        <w:jc w:val="both"/>
        <w:rPr>
          <w:rFonts w:ascii="Times New Roman" w:hAnsi="Times New Roman" w:cs="Times New Roman"/>
        </w:rPr>
      </w:pPr>
      <w:r w:rsidRPr="00CC24FF">
        <w:rPr>
          <w:rFonts w:ascii="Times New Roman" w:hAnsi="Times New Roman" w:cs="Times New Roman"/>
        </w:rPr>
        <w:t>un monitoraggio della formazione e dei risultati acquisiti.</w:t>
      </w:r>
    </w:p>
    <w:p w:rsidR="003B76EA" w:rsidRPr="00CC24FF" w:rsidRDefault="003B76EA" w:rsidP="003B76EA">
      <w:pPr>
        <w:spacing w:after="120" w:line="240" w:lineRule="auto"/>
        <w:jc w:val="both"/>
        <w:rPr>
          <w:rFonts w:ascii="Times New Roman" w:hAnsi="Times New Roman" w:cs="Times New Roman"/>
        </w:rPr>
      </w:pPr>
      <w:r w:rsidRPr="00CC24FF">
        <w:rPr>
          <w:rFonts w:ascii="Times New Roman" w:hAnsi="Times New Roman" w:cs="Times New Roman"/>
        </w:rPr>
        <w:t xml:space="preserve">Nel bilancio di previsione annuale </w:t>
      </w:r>
      <w:r w:rsidR="00D445B8" w:rsidRPr="00CC24FF">
        <w:rPr>
          <w:rFonts w:ascii="Times New Roman" w:hAnsi="Times New Roman" w:cs="Times New Roman"/>
        </w:rPr>
        <w:t>sono stati previsti</w:t>
      </w:r>
      <w:r w:rsidRPr="00CC24FF">
        <w:rPr>
          <w:rFonts w:ascii="Times New Roman" w:hAnsi="Times New Roman" w:cs="Times New Roman"/>
        </w:rPr>
        <w:t xml:space="preserve"> appositi stanziamenti per garantire la formazione in materia di prevenzione dei rischi di corruzione.</w:t>
      </w:r>
    </w:p>
    <w:p w:rsidR="003B76EA" w:rsidRPr="00CC24FF" w:rsidRDefault="003B76EA" w:rsidP="003B76EA">
      <w:pPr>
        <w:spacing w:after="120" w:line="240" w:lineRule="auto"/>
        <w:jc w:val="both"/>
        <w:rPr>
          <w:rFonts w:ascii="Times New Roman" w:hAnsi="Times New Roman" w:cs="Times New Roman"/>
        </w:rPr>
      </w:pPr>
      <w:r w:rsidRPr="00CC24FF">
        <w:rPr>
          <w:rFonts w:ascii="Times New Roman" w:hAnsi="Times New Roman" w:cs="Times New Roman"/>
        </w:rPr>
        <w:t>Il Responsabile della prevenzione della corruzione, con la definizione del piano di formazione, assolve all’obbligo di definizione delle procedure appropriate per selezionare e formare i dipendenti che operano nei settori particolarmente esposti alla corruzione.</w:t>
      </w:r>
    </w:p>
    <w:p w:rsidR="003B76EA" w:rsidRPr="00CC24FF" w:rsidRDefault="003B76EA" w:rsidP="003B76EA">
      <w:pPr>
        <w:spacing w:after="120" w:line="240" w:lineRule="auto"/>
        <w:jc w:val="both"/>
        <w:rPr>
          <w:rFonts w:ascii="Times New Roman" w:hAnsi="Times New Roman" w:cs="Times New Roman"/>
        </w:rPr>
      </w:pPr>
      <w:r w:rsidRPr="00CC24FF">
        <w:rPr>
          <w:rFonts w:ascii="Times New Roman" w:hAnsi="Times New Roman" w:cs="Times New Roman"/>
        </w:rPr>
        <w:lastRenderedPageBreak/>
        <w:t>Tra i meccanismi di attuazione e controllo delle decisioni, idonei a prevenire il rischio di corruzione, quale primo strumento è prevista la pubblicazione sul sito web camerale delle informazioni relative ai procedimenti particolarmente esposti a rischi di corruzione.</w:t>
      </w:r>
    </w:p>
    <w:p w:rsidR="003B76EA" w:rsidRPr="00CC24FF" w:rsidRDefault="003B76EA" w:rsidP="003B76EA">
      <w:pPr>
        <w:spacing w:after="120" w:line="240" w:lineRule="auto"/>
        <w:jc w:val="both"/>
        <w:rPr>
          <w:rFonts w:ascii="Times New Roman" w:hAnsi="Times New Roman" w:cs="Times New Roman"/>
        </w:rPr>
      </w:pPr>
      <w:r w:rsidRPr="00CC24FF">
        <w:rPr>
          <w:rFonts w:ascii="Times New Roman" w:hAnsi="Times New Roman" w:cs="Times New Roman"/>
        </w:rPr>
        <w:t xml:space="preserve">Per la fornitura di beni e servizi, si procederà all’indizione delle procedure di selezione secondo le modalità indicate dal </w:t>
      </w:r>
      <w:r w:rsidR="00B04ECA" w:rsidRPr="00CC24FF">
        <w:rPr>
          <w:rFonts w:ascii="Times New Roman" w:hAnsi="Times New Roman" w:cs="Times New Roman"/>
        </w:rPr>
        <w:t>d</w:t>
      </w:r>
      <w:r w:rsidRPr="00CC24FF">
        <w:rPr>
          <w:rFonts w:ascii="Times New Roman" w:hAnsi="Times New Roman" w:cs="Times New Roman"/>
        </w:rPr>
        <w:t xml:space="preserve">. </w:t>
      </w:r>
      <w:r w:rsidR="00B04ECA" w:rsidRPr="00CC24FF">
        <w:rPr>
          <w:rFonts w:ascii="Times New Roman" w:hAnsi="Times New Roman" w:cs="Times New Roman"/>
        </w:rPr>
        <w:t>l</w:t>
      </w:r>
      <w:r w:rsidRPr="00CC24FF">
        <w:rPr>
          <w:rFonts w:ascii="Times New Roman" w:hAnsi="Times New Roman" w:cs="Times New Roman"/>
        </w:rPr>
        <w:t xml:space="preserve">gs. </w:t>
      </w:r>
      <w:r w:rsidR="00B04ECA" w:rsidRPr="00CC24FF">
        <w:rPr>
          <w:rFonts w:ascii="Times New Roman" w:hAnsi="Times New Roman" w:cs="Times New Roman"/>
        </w:rPr>
        <w:t>n</w:t>
      </w:r>
      <w:r w:rsidRPr="00CC24FF">
        <w:rPr>
          <w:rFonts w:ascii="Times New Roman" w:hAnsi="Times New Roman" w:cs="Times New Roman"/>
        </w:rPr>
        <w:t xml:space="preserve">. 163/2006, almeno sei mesi prima della scadenza dei contatti; la Camera di commercio indicherà, entro il mese di febbraio di ogni anno, le forniture di beni e servizi da appaltare nei successivi dodici mesi. </w:t>
      </w:r>
    </w:p>
    <w:p w:rsidR="003B76EA" w:rsidRPr="00CC24FF" w:rsidRDefault="003B76EA" w:rsidP="003B76EA">
      <w:pPr>
        <w:spacing w:after="120" w:line="240" w:lineRule="auto"/>
        <w:jc w:val="both"/>
        <w:rPr>
          <w:rFonts w:ascii="Times New Roman" w:hAnsi="Times New Roman" w:cs="Times New Roman"/>
        </w:rPr>
      </w:pPr>
      <w:r w:rsidRPr="00CC24FF">
        <w:rPr>
          <w:rFonts w:ascii="Times New Roman" w:hAnsi="Times New Roman" w:cs="Times New Roman"/>
        </w:rPr>
        <w:t>Le procedure di legalità, riferite alle forniture di beni e servizi o alla realizzazione di lavori, dovranno essere introdotte nella lex specialis di gara.</w:t>
      </w:r>
    </w:p>
    <w:p w:rsidR="00BF7309" w:rsidRPr="00CC24FF" w:rsidRDefault="005E3AB1" w:rsidP="003B76EA">
      <w:pPr>
        <w:spacing w:after="120" w:line="240" w:lineRule="auto"/>
        <w:jc w:val="both"/>
        <w:rPr>
          <w:rFonts w:ascii="Times New Roman" w:hAnsi="Times New Roman" w:cs="Times New Roman"/>
        </w:rPr>
      </w:pPr>
      <w:r w:rsidRPr="00CC24FF">
        <w:rPr>
          <w:rFonts w:ascii="Times New Roman" w:hAnsi="Times New Roman" w:cs="Times New Roman"/>
          <w:iCs/>
        </w:rPr>
        <w:t xml:space="preserve">Per quanto concerne la rotazione del personale, anche </w:t>
      </w:r>
      <w:r w:rsidR="000C751A" w:rsidRPr="00CC24FF">
        <w:rPr>
          <w:rFonts w:ascii="Times New Roman" w:hAnsi="Times New Roman" w:cs="Times New Roman"/>
          <w:iCs/>
        </w:rPr>
        <w:t xml:space="preserve">relativamente </w:t>
      </w:r>
      <w:r w:rsidRPr="00CC24FF">
        <w:rPr>
          <w:rFonts w:ascii="Times New Roman" w:hAnsi="Times New Roman" w:cs="Times New Roman"/>
          <w:iCs/>
        </w:rPr>
        <w:t xml:space="preserve">alla dirigenza, </w:t>
      </w:r>
      <w:r w:rsidR="00754219" w:rsidRPr="00CC24FF">
        <w:rPr>
          <w:rFonts w:ascii="Times New Roman" w:hAnsi="Times New Roman" w:cs="Times New Roman"/>
          <w:iCs/>
        </w:rPr>
        <w:t>si può fare riferimento a quanto</w:t>
      </w:r>
      <w:r w:rsidRPr="00CC24FF">
        <w:rPr>
          <w:rFonts w:ascii="Times New Roman" w:hAnsi="Times New Roman" w:cs="Times New Roman"/>
          <w:iCs/>
        </w:rPr>
        <w:t xml:space="preserve"> già precisato alla sezione 3.4., </w:t>
      </w:r>
      <w:r w:rsidR="00754219" w:rsidRPr="00CC24FF">
        <w:rPr>
          <w:rFonts w:ascii="Times New Roman" w:hAnsi="Times New Roman" w:cs="Times New Roman"/>
          <w:iCs/>
        </w:rPr>
        <w:t xml:space="preserve">vale a dire </w:t>
      </w:r>
      <w:r w:rsidRPr="00CC24FF">
        <w:rPr>
          <w:rFonts w:ascii="Times New Roman" w:hAnsi="Times New Roman" w:cs="Times New Roman"/>
          <w:iCs/>
        </w:rPr>
        <w:t xml:space="preserve">che, in presenza di organici estremamente ridotti, ovvero di competenze estremamente specialistiche richieste per lo svolgimento di determinate attività, essa possa essere sostituita da </w:t>
      </w:r>
      <w:r w:rsidR="000C751A" w:rsidRPr="00CC24FF">
        <w:rPr>
          <w:rFonts w:ascii="Times New Roman" w:hAnsi="Times New Roman" w:cs="Times New Roman"/>
          <w:iCs/>
        </w:rPr>
        <w:t>una serie di</w:t>
      </w:r>
      <w:r w:rsidRPr="00CC24FF">
        <w:rPr>
          <w:rFonts w:ascii="Times New Roman" w:hAnsi="Times New Roman" w:cs="Times New Roman"/>
          <w:iCs/>
        </w:rPr>
        <w:t xml:space="preserve"> accorgimenti organizzativi quali: la previsione di una gestione collegiale (compresenza di almeno un altro addetto) in determinate fasi del procedimento più esposte di altre al rischio di corruzione; la previsione di un secondo livello di controllo e verifica dell’operato del singolo incaricato; lo svolgimento di controlli a campione sugli atti gestiti da personale che non può ruotare; la programmazione di un affiancamento per il trasferimento di competenze per poter attuare, in prospettiva, la vera e propria rotazione.</w:t>
      </w:r>
    </w:p>
    <w:p w:rsidR="003B76EA" w:rsidRPr="00CC24FF" w:rsidRDefault="003B76EA" w:rsidP="003B76EA">
      <w:pPr>
        <w:spacing w:after="120" w:line="240" w:lineRule="auto"/>
        <w:jc w:val="both"/>
        <w:rPr>
          <w:rFonts w:ascii="Times New Roman" w:hAnsi="Times New Roman" w:cs="Times New Roman"/>
        </w:rPr>
      </w:pPr>
      <w:r w:rsidRPr="00CC24FF">
        <w:rPr>
          <w:rFonts w:ascii="Times New Roman" w:hAnsi="Times New Roman" w:cs="Times New Roman"/>
        </w:rPr>
        <w:t xml:space="preserve">Per gli uffici anagrafici con diversi istruttori, principalmente la rotazione del personale </w:t>
      </w:r>
      <w:r w:rsidR="005E3AB1" w:rsidRPr="00CC24FF">
        <w:rPr>
          <w:rFonts w:ascii="Times New Roman" w:hAnsi="Times New Roman" w:cs="Times New Roman"/>
        </w:rPr>
        <w:t>è</w:t>
      </w:r>
      <w:r w:rsidRPr="00CC24FF">
        <w:rPr>
          <w:rFonts w:ascii="Times New Roman" w:hAnsi="Times New Roman" w:cs="Times New Roman"/>
        </w:rPr>
        <w:t xml:space="preserve"> garantita con l’assegnazione ai medesimi dell’istruttoria delle pratiche a mezzo di smistatore automatico.</w:t>
      </w:r>
    </w:p>
    <w:p w:rsidR="003B76EA" w:rsidRPr="00CC24FF" w:rsidRDefault="003B76EA" w:rsidP="003B76EA">
      <w:pPr>
        <w:spacing w:after="120" w:line="240" w:lineRule="auto"/>
        <w:jc w:val="both"/>
        <w:rPr>
          <w:rFonts w:ascii="Times New Roman" w:hAnsi="Times New Roman" w:cs="Times New Roman"/>
        </w:rPr>
      </w:pPr>
      <w:r w:rsidRPr="00CC24FF">
        <w:rPr>
          <w:rFonts w:ascii="Times New Roman" w:hAnsi="Times New Roman" w:cs="Times New Roman"/>
        </w:rPr>
        <w:t>Per le Commissioni di gare, concorsi, ecc., si prevede la rotazione dei segretari delle medesime. I segretari saranno sorteggiati tra tutti i dipendenti appartenenti alla qualifica richiesta, con il sistema dell’estrazione con metodo casuale. Lì dove possibile, ruoteranno anche i Presidenti ed i componenti delle Commissioni. Anche per questi sarà prevista l’estrazione del nominativo con metodo casuale.</w:t>
      </w:r>
    </w:p>
    <w:p w:rsidR="003B76EA" w:rsidRPr="00CC24FF" w:rsidRDefault="003B76EA" w:rsidP="003B76EA">
      <w:pPr>
        <w:spacing w:after="120" w:line="240" w:lineRule="auto"/>
        <w:jc w:val="both"/>
        <w:rPr>
          <w:rFonts w:ascii="Times New Roman" w:hAnsi="Times New Roman" w:cs="Times New Roman"/>
        </w:rPr>
      </w:pPr>
      <w:r w:rsidRPr="00CC24FF">
        <w:rPr>
          <w:rFonts w:ascii="Times New Roman" w:hAnsi="Times New Roman" w:cs="Times New Roman"/>
        </w:rPr>
        <w:t>Gli utenti che si rivolgono alla Camera per ottenere un provvedimento o un atto, dovranno rilasciare una dichiarazione ove si impegnano a:</w:t>
      </w:r>
    </w:p>
    <w:p w:rsidR="003B76EA" w:rsidRPr="00CC24FF" w:rsidRDefault="003B76EA" w:rsidP="00CC449B">
      <w:pPr>
        <w:numPr>
          <w:ilvl w:val="0"/>
          <w:numId w:val="9"/>
        </w:numPr>
        <w:spacing w:after="120" w:line="240" w:lineRule="auto"/>
        <w:jc w:val="both"/>
        <w:rPr>
          <w:rFonts w:ascii="Times New Roman" w:hAnsi="Times New Roman" w:cs="Times New Roman"/>
        </w:rPr>
      </w:pPr>
      <w:r w:rsidRPr="00CC24FF">
        <w:rPr>
          <w:rFonts w:ascii="Times New Roman" w:hAnsi="Times New Roman" w:cs="Times New Roman"/>
        </w:rPr>
        <w:t>non offrire somme di denaro o qualsiasi altra ricompensa, vantaggio o beneficio, sia direttamente che indirettamente tramite intermediari, al fine del rilascio di atti e provvedimenti o al fine di distorcere l’espletamento corretto della successiva attività o valutazione da parte dell’Amministrazione;</w:t>
      </w:r>
    </w:p>
    <w:p w:rsidR="003B76EA" w:rsidRPr="00CC24FF" w:rsidRDefault="003B76EA" w:rsidP="00CC449B">
      <w:pPr>
        <w:numPr>
          <w:ilvl w:val="0"/>
          <w:numId w:val="9"/>
        </w:numPr>
        <w:spacing w:after="120" w:line="240" w:lineRule="auto"/>
        <w:jc w:val="both"/>
        <w:rPr>
          <w:rFonts w:ascii="Times New Roman" w:hAnsi="Times New Roman" w:cs="Times New Roman"/>
        </w:rPr>
      </w:pPr>
      <w:r w:rsidRPr="00CC24FF">
        <w:rPr>
          <w:rFonts w:ascii="Times New Roman" w:hAnsi="Times New Roman" w:cs="Times New Roman"/>
        </w:rPr>
        <w:t>denunciare immediatamente al Responsabile della prevenzione della corruzione ogni illecita richiesta di denaro o altra utilità ovvero offerta di denaro o offerta di protezione o estorsione di qualsiasi natura che venga avanzata nei confronti dei propri rappresentanti o dipendenti, di familiari dell’imprenditore o di eventuali soggetti legati all’impresa da rapporti professionali;</w:t>
      </w:r>
    </w:p>
    <w:p w:rsidR="003B76EA" w:rsidRPr="00CC24FF" w:rsidRDefault="003B76EA" w:rsidP="00CC449B">
      <w:pPr>
        <w:numPr>
          <w:ilvl w:val="0"/>
          <w:numId w:val="9"/>
        </w:numPr>
        <w:spacing w:after="120" w:line="240" w:lineRule="auto"/>
        <w:jc w:val="both"/>
        <w:rPr>
          <w:rFonts w:ascii="Times New Roman" w:hAnsi="Times New Roman" w:cs="Times New Roman"/>
        </w:rPr>
      </w:pPr>
      <w:r w:rsidRPr="00CC24FF">
        <w:rPr>
          <w:rFonts w:ascii="Times New Roman" w:hAnsi="Times New Roman" w:cs="Times New Roman"/>
        </w:rPr>
        <w:t>indicare eventuali relazioni di parentela o affinità sussistenti tra i titolari, gli amministratori, i soci e i dipendenti degli stessi soggetti ed i dirigenti ed i dipendenti dell’amministrazione.</w:t>
      </w:r>
    </w:p>
    <w:p w:rsidR="003B76EA" w:rsidRPr="00CC24FF" w:rsidRDefault="003B76EA" w:rsidP="003B76EA">
      <w:pPr>
        <w:spacing w:after="120" w:line="240" w:lineRule="auto"/>
        <w:jc w:val="both"/>
        <w:rPr>
          <w:rFonts w:ascii="Times New Roman" w:hAnsi="Times New Roman" w:cs="Times New Roman"/>
        </w:rPr>
      </w:pPr>
      <w:r w:rsidRPr="00CC24FF">
        <w:rPr>
          <w:rFonts w:ascii="Times New Roman" w:hAnsi="Times New Roman" w:cs="Times New Roman"/>
        </w:rPr>
        <w:t>La Camera di commercio comunica al cittadino il Responsabile del procedimento ed il termine entro il quale sarà concluso il procedimento amministrativo, l’e-mail ed il sito web camerale.</w:t>
      </w:r>
    </w:p>
    <w:p w:rsidR="007F5ABD" w:rsidRDefault="007F5ABD" w:rsidP="003B76EA">
      <w:pPr>
        <w:spacing w:after="120" w:line="240" w:lineRule="auto"/>
        <w:jc w:val="both"/>
        <w:rPr>
          <w:rFonts w:ascii="Times New Roman" w:hAnsi="Times New Roman" w:cs="Times New Roman"/>
        </w:rPr>
      </w:pPr>
    </w:p>
    <w:p w:rsidR="007F5ABD" w:rsidRPr="003B76EA" w:rsidRDefault="007F5ABD" w:rsidP="003B76EA">
      <w:pPr>
        <w:spacing w:after="120" w:line="240" w:lineRule="auto"/>
        <w:jc w:val="both"/>
        <w:rPr>
          <w:rFonts w:ascii="Times New Roman" w:hAnsi="Times New Roman" w:cs="Times New Roman"/>
        </w:rPr>
      </w:pPr>
    </w:p>
    <w:p w:rsidR="003D488E" w:rsidRPr="00435107" w:rsidRDefault="00211ABC" w:rsidP="002B2AC1">
      <w:pPr>
        <w:spacing w:after="120" w:line="240" w:lineRule="auto"/>
        <w:jc w:val="both"/>
        <w:rPr>
          <w:rFonts w:ascii="Times New Roman" w:hAnsi="Times New Roman" w:cs="Times New Roman"/>
          <w:b/>
        </w:rPr>
      </w:pPr>
      <w:r w:rsidRPr="00435107">
        <w:rPr>
          <w:rFonts w:ascii="Times New Roman" w:hAnsi="Times New Roman" w:cs="Times New Roman"/>
          <w:b/>
        </w:rPr>
        <w:t xml:space="preserve">4.6. Obiettivi strategici 2018 </w:t>
      </w:r>
    </w:p>
    <w:tbl>
      <w:tblPr>
        <w:tblStyle w:val="Grigliatabella"/>
        <w:tblW w:w="0" w:type="auto"/>
        <w:tblLook w:val="04A0" w:firstRow="1" w:lastRow="0" w:firstColumn="1" w:lastColumn="0" w:noHBand="0" w:noVBand="1"/>
      </w:tblPr>
      <w:tblGrid>
        <w:gridCol w:w="2668"/>
        <w:gridCol w:w="2147"/>
        <w:gridCol w:w="1984"/>
        <w:gridCol w:w="1418"/>
        <w:gridCol w:w="1411"/>
      </w:tblGrid>
      <w:tr w:rsidR="003D7350" w:rsidRPr="00435107" w:rsidTr="0098421E">
        <w:tc>
          <w:tcPr>
            <w:tcW w:w="9628" w:type="dxa"/>
            <w:gridSpan w:val="5"/>
          </w:tcPr>
          <w:p w:rsidR="003D7350" w:rsidRPr="00435107" w:rsidRDefault="003D7350" w:rsidP="0098421E">
            <w:pPr>
              <w:spacing w:after="120"/>
              <w:jc w:val="both"/>
              <w:rPr>
                <w:rFonts w:ascii="Times New Roman" w:hAnsi="Times New Roman" w:cs="Times New Roman"/>
                <w:b/>
              </w:rPr>
            </w:pPr>
            <w:r w:rsidRPr="00435107">
              <w:rPr>
                <w:rFonts w:ascii="Times New Roman" w:hAnsi="Times New Roman" w:cs="Times New Roman"/>
                <w:b/>
              </w:rPr>
              <w:t>Adempimenti in materia di lotta alla corruzione ed all’illegalità</w:t>
            </w:r>
          </w:p>
        </w:tc>
      </w:tr>
      <w:tr w:rsidR="003D7350" w:rsidRPr="00435107" w:rsidTr="0098421E">
        <w:tc>
          <w:tcPr>
            <w:tcW w:w="2668" w:type="dxa"/>
          </w:tcPr>
          <w:p w:rsidR="003D7350" w:rsidRPr="00435107" w:rsidRDefault="003D7350" w:rsidP="0098421E">
            <w:pPr>
              <w:spacing w:after="120"/>
              <w:jc w:val="both"/>
              <w:rPr>
                <w:rFonts w:ascii="Times New Roman" w:hAnsi="Times New Roman" w:cs="Times New Roman"/>
                <w:b/>
              </w:rPr>
            </w:pPr>
            <w:r w:rsidRPr="00435107">
              <w:rPr>
                <w:rFonts w:ascii="Times New Roman" w:hAnsi="Times New Roman" w:cs="Times New Roman"/>
                <w:b/>
              </w:rPr>
              <w:t>Indicatore</w:t>
            </w:r>
          </w:p>
        </w:tc>
        <w:tc>
          <w:tcPr>
            <w:tcW w:w="2147" w:type="dxa"/>
          </w:tcPr>
          <w:p w:rsidR="003D7350" w:rsidRPr="00435107" w:rsidRDefault="003D7350" w:rsidP="0098421E">
            <w:pPr>
              <w:spacing w:after="120"/>
              <w:jc w:val="both"/>
              <w:rPr>
                <w:rFonts w:ascii="Times New Roman" w:hAnsi="Times New Roman" w:cs="Times New Roman"/>
                <w:b/>
              </w:rPr>
            </w:pPr>
            <w:r w:rsidRPr="00435107">
              <w:rPr>
                <w:rFonts w:ascii="Times New Roman" w:hAnsi="Times New Roman" w:cs="Times New Roman"/>
                <w:b/>
              </w:rPr>
              <w:t>Algoritmo</w:t>
            </w:r>
          </w:p>
        </w:tc>
        <w:tc>
          <w:tcPr>
            <w:tcW w:w="1984" w:type="dxa"/>
          </w:tcPr>
          <w:p w:rsidR="003D7350" w:rsidRPr="00435107" w:rsidRDefault="003D7350" w:rsidP="0098421E">
            <w:pPr>
              <w:spacing w:after="120"/>
              <w:jc w:val="both"/>
              <w:rPr>
                <w:rFonts w:ascii="Times New Roman" w:hAnsi="Times New Roman" w:cs="Times New Roman"/>
                <w:b/>
              </w:rPr>
            </w:pPr>
            <w:r w:rsidRPr="00435107">
              <w:rPr>
                <w:rFonts w:ascii="Times New Roman" w:hAnsi="Times New Roman" w:cs="Times New Roman"/>
                <w:b/>
              </w:rPr>
              <w:t>Target 2018</w:t>
            </w:r>
          </w:p>
        </w:tc>
        <w:tc>
          <w:tcPr>
            <w:tcW w:w="1418" w:type="dxa"/>
          </w:tcPr>
          <w:p w:rsidR="003D7350" w:rsidRPr="00435107" w:rsidRDefault="003D7350" w:rsidP="0098421E">
            <w:pPr>
              <w:spacing w:after="120"/>
              <w:jc w:val="both"/>
              <w:rPr>
                <w:rFonts w:ascii="Times New Roman" w:hAnsi="Times New Roman" w:cs="Times New Roman"/>
                <w:b/>
              </w:rPr>
            </w:pPr>
            <w:r w:rsidRPr="00435107">
              <w:rPr>
                <w:rFonts w:ascii="Times New Roman" w:hAnsi="Times New Roman" w:cs="Times New Roman"/>
                <w:b/>
              </w:rPr>
              <w:t>Target 2019</w:t>
            </w:r>
          </w:p>
        </w:tc>
        <w:tc>
          <w:tcPr>
            <w:tcW w:w="1411" w:type="dxa"/>
          </w:tcPr>
          <w:p w:rsidR="003D7350" w:rsidRPr="00435107" w:rsidRDefault="003D7350" w:rsidP="0098421E">
            <w:pPr>
              <w:spacing w:after="120"/>
              <w:jc w:val="both"/>
              <w:rPr>
                <w:rFonts w:ascii="Times New Roman" w:hAnsi="Times New Roman" w:cs="Times New Roman"/>
                <w:b/>
              </w:rPr>
            </w:pPr>
            <w:r w:rsidRPr="00435107">
              <w:rPr>
                <w:rFonts w:ascii="Times New Roman" w:hAnsi="Times New Roman" w:cs="Times New Roman"/>
                <w:b/>
              </w:rPr>
              <w:t>Target 2020</w:t>
            </w:r>
          </w:p>
        </w:tc>
      </w:tr>
      <w:tr w:rsidR="003D7350" w:rsidRPr="00435107" w:rsidTr="0098421E">
        <w:tc>
          <w:tcPr>
            <w:tcW w:w="2668" w:type="dxa"/>
          </w:tcPr>
          <w:p w:rsidR="003D7350" w:rsidRPr="00435107" w:rsidRDefault="004464A6" w:rsidP="003D7350">
            <w:pPr>
              <w:spacing w:after="120"/>
              <w:rPr>
                <w:rFonts w:ascii="Times New Roman" w:hAnsi="Times New Roman" w:cs="Times New Roman"/>
              </w:rPr>
            </w:pPr>
            <w:r w:rsidRPr="00435107">
              <w:rPr>
                <w:rFonts w:ascii="Times New Roman" w:hAnsi="Times New Roman" w:cs="Times New Roman"/>
              </w:rPr>
              <w:t>Monitoraggio periodico sul livello di attuazione del PTPC</w:t>
            </w:r>
          </w:p>
        </w:tc>
        <w:tc>
          <w:tcPr>
            <w:tcW w:w="2147" w:type="dxa"/>
          </w:tcPr>
          <w:p w:rsidR="003D7350" w:rsidRPr="00435107" w:rsidRDefault="004464A6" w:rsidP="0098421E">
            <w:pPr>
              <w:spacing w:after="120"/>
              <w:jc w:val="both"/>
              <w:rPr>
                <w:rFonts w:ascii="Times New Roman" w:hAnsi="Times New Roman" w:cs="Times New Roman"/>
              </w:rPr>
            </w:pPr>
            <w:r w:rsidRPr="00435107">
              <w:rPr>
                <w:rFonts w:ascii="Times New Roman" w:hAnsi="Times New Roman" w:cs="Times New Roman"/>
              </w:rPr>
              <w:t>Relazioni semestrali</w:t>
            </w:r>
          </w:p>
        </w:tc>
        <w:tc>
          <w:tcPr>
            <w:tcW w:w="1984" w:type="dxa"/>
          </w:tcPr>
          <w:p w:rsidR="004464A6" w:rsidRPr="00435107" w:rsidRDefault="004464A6" w:rsidP="004464A6">
            <w:pPr>
              <w:jc w:val="both"/>
              <w:rPr>
                <w:rFonts w:ascii="Times New Roman" w:hAnsi="Times New Roman" w:cs="Times New Roman"/>
              </w:rPr>
            </w:pPr>
            <w:r w:rsidRPr="00435107">
              <w:rPr>
                <w:rFonts w:ascii="Times New Roman" w:hAnsi="Times New Roman" w:cs="Times New Roman"/>
              </w:rPr>
              <w:t>Entro il:</w:t>
            </w:r>
          </w:p>
          <w:p w:rsidR="004464A6" w:rsidRPr="00435107" w:rsidRDefault="004464A6" w:rsidP="004464A6">
            <w:pPr>
              <w:jc w:val="both"/>
              <w:rPr>
                <w:rFonts w:ascii="Times New Roman" w:hAnsi="Times New Roman" w:cs="Times New Roman"/>
              </w:rPr>
            </w:pPr>
            <w:r w:rsidRPr="00435107">
              <w:rPr>
                <w:rFonts w:ascii="Times New Roman" w:hAnsi="Times New Roman" w:cs="Times New Roman"/>
              </w:rPr>
              <w:t xml:space="preserve">-31 luglio 2018 </w:t>
            </w:r>
          </w:p>
          <w:p w:rsidR="003D7350" w:rsidRPr="00435107" w:rsidRDefault="004464A6" w:rsidP="004464A6">
            <w:pPr>
              <w:spacing w:after="120"/>
              <w:jc w:val="both"/>
              <w:rPr>
                <w:rFonts w:ascii="Times New Roman" w:hAnsi="Times New Roman" w:cs="Times New Roman"/>
              </w:rPr>
            </w:pPr>
            <w:r w:rsidRPr="00435107">
              <w:rPr>
                <w:rFonts w:ascii="Times New Roman" w:hAnsi="Times New Roman" w:cs="Times New Roman"/>
              </w:rPr>
              <w:t>-31 gennaio 2019</w:t>
            </w:r>
          </w:p>
        </w:tc>
        <w:tc>
          <w:tcPr>
            <w:tcW w:w="1418" w:type="dxa"/>
          </w:tcPr>
          <w:p w:rsidR="00690EE7" w:rsidRPr="00435107" w:rsidRDefault="00690EE7" w:rsidP="00690EE7">
            <w:pPr>
              <w:jc w:val="both"/>
              <w:rPr>
                <w:rFonts w:ascii="Times New Roman" w:hAnsi="Times New Roman" w:cs="Times New Roman"/>
              </w:rPr>
            </w:pPr>
            <w:r w:rsidRPr="00435107">
              <w:rPr>
                <w:rFonts w:ascii="Times New Roman" w:hAnsi="Times New Roman" w:cs="Times New Roman"/>
              </w:rPr>
              <w:t>Entro il:</w:t>
            </w:r>
          </w:p>
          <w:p w:rsidR="00690EE7" w:rsidRPr="00435107" w:rsidRDefault="00690EE7" w:rsidP="00690EE7">
            <w:pPr>
              <w:jc w:val="both"/>
              <w:rPr>
                <w:rFonts w:ascii="Times New Roman" w:hAnsi="Times New Roman" w:cs="Times New Roman"/>
              </w:rPr>
            </w:pPr>
            <w:r w:rsidRPr="00435107">
              <w:rPr>
                <w:rFonts w:ascii="Times New Roman" w:hAnsi="Times New Roman" w:cs="Times New Roman"/>
              </w:rPr>
              <w:t>-31 luglio 201</w:t>
            </w:r>
            <w:r>
              <w:rPr>
                <w:rFonts w:ascii="Times New Roman" w:hAnsi="Times New Roman" w:cs="Times New Roman"/>
              </w:rPr>
              <w:t>9</w:t>
            </w:r>
            <w:r w:rsidRPr="00435107">
              <w:rPr>
                <w:rFonts w:ascii="Times New Roman" w:hAnsi="Times New Roman" w:cs="Times New Roman"/>
              </w:rPr>
              <w:t xml:space="preserve"> </w:t>
            </w:r>
          </w:p>
          <w:p w:rsidR="003D7350" w:rsidRPr="00435107" w:rsidRDefault="00690EE7" w:rsidP="00690EE7">
            <w:pPr>
              <w:spacing w:after="120"/>
              <w:jc w:val="both"/>
              <w:rPr>
                <w:rFonts w:ascii="Times New Roman" w:hAnsi="Times New Roman" w:cs="Times New Roman"/>
                <w:b/>
              </w:rPr>
            </w:pPr>
            <w:r w:rsidRPr="00435107">
              <w:rPr>
                <w:rFonts w:ascii="Times New Roman" w:hAnsi="Times New Roman" w:cs="Times New Roman"/>
              </w:rPr>
              <w:t>-31 gennaio 20</w:t>
            </w:r>
            <w:r>
              <w:rPr>
                <w:rFonts w:ascii="Times New Roman" w:hAnsi="Times New Roman" w:cs="Times New Roman"/>
              </w:rPr>
              <w:t>20</w:t>
            </w:r>
          </w:p>
        </w:tc>
        <w:tc>
          <w:tcPr>
            <w:tcW w:w="1411" w:type="dxa"/>
          </w:tcPr>
          <w:p w:rsidR="00690EE7" w:rsidRPr="00435107" w:rsidRDefault="00690EE7" w:rsidP="00690EE7">
            <w:pPr>
              <w:jc w:val="both"/>
              <w:rPr>
                <w:rFonts w:ascii="Times New Roman" w:hAnsi="Times New Roman" w:cs="Times New Roman"/>
              </w:rPr>
            </w:pPr>
            <w:r w:rsidRPr="00435107">
              <w:rPr>
                <w:rFonts w:ascii="Times New Roman" w:hAnsi="Times New Roman" w:cs="Times New Roman"/>
              </w:rPr>
              <w:t>Entro il:</w:t>
            </w:r>
          </w:p>
          <w:p w:rsidR="00690EE7" w:rsidRPr="00435107" w:rsidRDefault="00690EE7" w:rsidP="00690EE7">
            <w:pPr>
              <w:jc w:val="both"/>
              <w:rPr>
                <w:rFonts w:ascii="Times New Roman" w:hAnsi="Times New Roman" w:cs="Times New Roman"/>
              </w:rPr>
            </w:pPr>
            <w:r w:rsidRPr="00435107">
              <w:rPr>
                <w:rFonts w:ascii="Times New Roman" w:hAnsi="Times New Roman" w:cs="Times New Roman"/>
              </w:rPr>
              <w:t>-31 luglio 20</w:t>
            </w:r>
            <w:r>
              <w:rPr>
                <w:rFonts w:ascii="Times New Roman" w:hAnsi="Times New Roman" w:cs="Times New Roman"/>
              </w:rPr>
              <w:t>20</w:t>
            </w:r>
            <w:r w:rsidRPr="00435107">
              <w:rPr>
                <w:rFonts w:ascii="Times New Roman" w:hAnsi="Times New Roman" w:cs="Times New Roman"/>
              </w:rPr>
              <w:t xml:space="preserve"> </w:t>
            </w:r>
          </w:p>
          <w:p w:rsidR="003D7350" w:rsidRPr="00435107" w:rsidRDefault="00690EE7" w:rsidP="00690EE7">
            <w:pPr>
              <w:spacing w:after="120"/>
              <w:jc w:val="both"/>
              <w:rPr>
                <w:rFonts w:ascii="Times New Roman" w:hAnsi="Times New Roman" w:cs="Times New Roman"/>
                <w:b/>
              </w:rPr>
            </w:pPr>
            <w:r w:rsidRPr="00435107">
              <w:rPr>
                <w:rFonts w:ascii="Times New Roman" w:hAnsi="Times New Roman" w:cs="Times New Roman"/>
              </w:rPr>
              <w:t>-31 gennaio 20</w:t>
            </w:r>
            <w:r>
              <w:rPr>
                <w:rFonts w:ascii="Times New Roman" w:hAnsi="Times New Roman" w:cs="Times New Roman"/>
              </w:rPr>
              <w:t>21</w:t>
            </w:r>
          </w:p>
        </w:tc>
      </w:tr>
      <w:tr w:rsidR="00690EE7" w:rsidRPr="00435107" w:rsidTr="0098421E">
        <w:tc>
          <w:tcPr>
            <w:tcW w:w="2668" w:type="dxa"/>
          </w:tcPr>
          <w:p w:rsidR="00690EE7" w:rsidRPr="00435107" w:rsidRDefault="00690EE7" w:rsidP="00690EE7">
            <w:pPr>
              <w:spacing w:after="120"/>
              <w:jc w:val="both"/>
              <w:rPr>
                <w:rFonts w:ascii="Times New Roman" w:hAnsi="Times New Roman" w:cs="Times New Roman"/>
              </w:rPr>
            </w:pPr>
            <w:r w:rsidRPr="00435107">
              <w:rPr>
                <w:rFonts w:ascii="Times New Roman" w:hAnsi="Times New Roman" w:cs="Times New Roman"/>
              </w:rPr>
              <w:lastRenderedPageBreak/>
              <w:t>Monitoraggio a cura dei Dirigenti relativo ai rapporti tra Camera di Commercio di Caserta e soggetti che con essa stipulano dei contratti o che sono beneficiari di vantaggi economici</w:t>
            </w:r>
          </w:p>
        </w:tc>
        <w:tc>
          <w:tcPr>
            <w:tcW w:w="2147" w:type="dxa"/>
          </w:tcPr>
          <w:p w:rsidR="00690EE7" w:rsidRPr="00435107" w:rsidRDefault="00690EE7" w:rsidP="00690EE7">
            <w:pPr>
              <w:spacing w:after="120"/>
              <w:ind w:left="54"/>
              <w:rPr>
                <w:rFonts w:ascii="Times New Roman" w:hAnsi="Times New Roman" w:cs="Times New Roman"/>
                <w:sz w:val="16"/>
                <w:szCs w:val="16"/>
              </w:rPr>
            </w:pPr>
          </w:p>
        </w:tc>
        <w:tc>
          <w:tcPr>
            <w:tcW w:w="1984" w:type="dxa"/>
          </w:tcPr>
          <w:p w:rsidR="00690EE7" w:rsidRDefault="00690EE7" w:rsidP="00690EE7">
            <w:r w:rsidRPr="00933569">
              <w:rPr>
                <w:rFonts w:ascii="Times New Roman" w:hAnsi="Times New Roman" w:cs="Times New Roman"/>
                <w:sz w:val="16"/>
                <w:szCs w:val="16"/>
              </w:rPr>
              <w:t>Report semestrali</w:t>
            </w:r>
          </w:p>
        </w:tc>
        <w:tc>
          <w:tcPr>
            <w:tcW w:w="1418" w:type="dxa"/>
          </w:tcPr>
          <w:p w:rsidR="00690EE7" w:rsidRDefault="00690EE7" w:rsidP="00690EE7">
            <w:r w:rsidRPr="00933569">
              <w:rPr>
                <w:rFonts w:ascii="Times New Roman" w:hAnsi="Times New Roman" w:cs="Times New Roman"/>
                <w:sz w:val="16"/>
                <w:szCs w:val="16"/>
              </w:rPr>
              <w:t>Report semestrali</w:t>
            </w:r>
          </w:p>
        </w:tc>
        <w:tc>
          <w:tcPr>
            <w:tcW w:w="1411" w:type="dxa"/>
          </w:tcPr>
          <w:p w:rsidR="00690EE7" w:rsidRDefault="00690EE7" w:rsidP="00690EE7">
            <w:r w:rsidRPr="00933569">
              <w:rPr>
                <w:rFonts w:ascii="Times New Roman" w:hAnsi="Times New Roman" w:cs="Times New Roman"/>
                <w:sz w:val="16"/>
                <w:szCs w:val="16"/>
              </w:rPr>
              <w:t>Report semestrali</w:t>
            </w:r>
          </w:p>
        </w:tc>
      </w:tr>
      <w:tr w:rsidR="003D7350" w:rsidRPr="00435107" w:rsidTr="0098421E">
        <w:tc>
          <w:tcPr>
            <w:tcW w:w="2668" w:type="dxa"/>
          </w:tcPr>
          <w:p w:rsidR="003D7350" w:rsidRPr="00435107" w:rsidRDefault="00C457DF" w:rsidP="0098421E">
            <w:pPr>
              <w:spacing w:after="120"/>
              <w:jc w:val="both"/>
              <w:rPr>
                <w:rFonts w:ascii="Times New Roman" w:hAnsi="Times New Roman" w:cs="Times New Roman"/>
              </w:rPr>
            </w:pPr>
            <w:r w:rsidRPr="00435107">
              <w:rPr>
                <w:rFonts w:ascii="Times New Roman" w:hAnsi="Times New Roman" w:cs="Times New Roman"/>
              </w:rPr>
              <w:t xml:space="preserve">Comunicazione di servizio sull’attuazione delle misure relative alla </w:t>
            </w:r>
            <w:r w:rsidR="0087772D" w:rsidRPr="00435107">
              <w:rPr>
                <w:rFonts w:ascii="Times New Roman" w:hAnsi="Times New Roman" w:cs="Times New Roman"/>
              </w:rPr>
              <w:t>Sicurezza informatica</w:t>
            </w:r>
          </w:p>
        </w:tc>
        <w:tc>
          <w:tcPr>
            <w:tcW w:w="2147" w:type="dxa"/>
          </w:tcPr>
          <w:p w:rsidR="008D3DD9" w:rsidRPr="00435107" w:rsidRDefault="008D3DD9" w:rsidP="00C457DF">
            <w:pPr>
              <w:spacing w:after="120"/>
              <w:jc w:val="both"/>
              <w:rPr>
                <w:rFonts w:ascii="Times New Roman" w:hAnsi="Times New Roman" w:cs="Times New Roman"/>
                <w:sz w:val="16"/>
                <w:szCs w:val="16"/>
              </w:rPr>
            </w:pPr>
          </w:p>
        </w:tc>
        <w:tc>
          <w:tcPr>
            <w:tcW w:w="1984" w:type="dxa"/>
          </w:tcPr>
          <w:p w:rsidR="003D7350" w:rsidRPr="00435107" w:rsidRDefault="00690EE7" w:rsidP="0098421E">
            <w:pPr>
              <w:spacing w:after="120"/>
              <w:jc w:val="both"/>
              <w:rPr>
                <w:rFonts w:ascii="Times New Roman" w:hAnsi="Times New Roman" w:cs="Times New Roman"/>
                <w:b/>
              </w:rPr>
            </w:pPr>
            <w:r w:rsidRPr="00435107">
              <w:rPr>
                <w:rFonts w:ascii="Times New Roman" w:hAnsi="Times New Roman" w:cs="Times New Roman"/>
                <w:sz w:val="16"/>
                <w:szCs w:val="16"/>
              </w:rPr>
              <w:t>Entro il 30/06/18</w:t>
            </w:r>
          </w:p>
        </w:tc>
        <w:tc>
          <w:tcPr>
            <w:tcW w:w="1418" w:type="dxa"/>
          </w:tcPr>
          <w:p w:rsidR="003D7350" w:rsidRPr="00435107" w:rsidRDefault="003D7350" w:rsidP="0098421E">
            <w:pPr>
              <w:spacing w:after="120"/>
              <w:jc w:val="both"/>
              <w:rPr>
                <w:rFonts w:ascii="Times New Roman" w:hAnsi="Times New Roman" w:cs="Times New Roman"/>
                <w:b/>
              </w:rPr>
            </w:pPr>
          </w:p>
        </w:tc>
        <w:tc>
          <w:tcPr>
            <w:tcW w:w="1411" w:type="dxa"/>
          </w:tcPr>
          <w:p w:rsidR="003D7350" w:rsidRPr="00435107" w:rsidRDefault="003D7350" w:rsidP="0098421E">
            <w:pPr>
              <w:spacing w:after="120"/>
              <w:jc w:val="both"/>
              <w:rPr>
                <w:rFonts w:ascii="Times New Roman" w:hAnsi="Times New Roman" w:cs="Times New Roman"/>
                <w:b/>
              </w:rPr>
            </w:pPr>
          </w:p>
        </w:tc>
      </w:tr>
    </w:tbl>
    <w:p w:rsidR="003B76EA" w:rsidRPr="00435107" w:rsidRDefault="003B76EA" w:rsidP="002B2AC1">
      <w:pPr>
        <w:spacing w:after="120" w:line="240" w:lineRule="auto"/>
        <w:jc w:val="both"/>
        <w:rPr>
          <w:rFonts w:ascii="Times New Roman" w:hAnsi="Times New Roman" w:cs="Times New Roman"/>
        </w:rPr>
      </w:pPr>
    </w:p>
    <w:p w:rsidR="008903E3" w:rsidRPr="00435107" w:rsidRDefault="00A177A5" w:rsidP="002B2AC1">
      <w:pPr>
        <w:spacing w:after="120" w:line="240" w:lineRule="auto"/>
        <w:jc w:val="both"/>
        <w:rPr>
          <w:rFonts w:ascii="Times New Roman" w:hAnsi="Times New Roman" w:cs="Times New Roman"/>
          <w:b/>
        </w:rPr>
      </w:pPr>
      <w:r w:rsidRPr="00435107">
        <w:rPr>
          <w:rFonts w:ascii="Times New Roman" w:hAnsi="Times New Roman" w:cs="Times New Roman"/>
          <w:b/>
        </w:rPr>
        <w:t>4.7. Misure specifiche riguardanti l’area di rischio “B” – Contratti pubblici</w:t>
      </w:r>
    </w:p>
    <w:p w:rsidR="00A177A5" w:rsidRPr="00435107" w:rsidRDefault="00A177A5" w:rsidP="00D1703E">
      <w:pPr>
        <w:pStyle w:val="Paragrafoelenco"/>
        <w:numPr>
          <w:ilvl w:val="0"/>
          <w:numId w:val="28"/>
        </w:numPr>
        <w:spacing w:after="120" w:line="240" w:lineRule="auto"/>
        <w:jc w:val="both"/>
        <w:rPr>
          <w:rFonts w:ascii="Times New Roman" w:hAnsi="Times New Roman" w:cs="Times New Roman"/>
          <w:b/>
        </w:rPr>
      </w:pPr>
      <w:r w:rsidRPr="00435107">
        <w:rPr>
          <w:rFonts w:ascii="Times New Roman" w:hAnsi="Times New Roman" w:cs="Times New Roman"/>
        </w:rPr>
        <w:t>Accessibilità online della documentazione di gara e/o delle informazioni complemetari rese; in caso di documentazione non accessibile online, predefinizione e pubblicazione delle modalità per acquisire la documentazione e/o le infor</w:t>
      </w:r>
      <w:r w:rsidR="00F654D0" w:rsidRPr="00435107">
        <w:rPr>
          <w:rFonts w:ascii="Times New Roman" w:hAnsi="Times New Roman" w:cs="Times New Roman"/>
        </w:rPr>
        <w:t>mazioni complementari</w:t>
      </w:r>
    </w:p>
    <w:p w:rsidR="00A177A5" w:rsidRPr="00435107" w:rsidRDefault="00A177A5" w:rsidP="00D1703E">
      <w:pPr>
        <w:pStyle w:val="Paragrafoelenco"/>
        <w:numPr>
          <w:ilvl w:val="0"/>
          <w:numId w:val="28"/>
        </w:numPr>
        <w:spacing w:after="120" w:line="240" w:lineRule="auto"/>
        <w:jc w:val="both"/>
        <w:rPr>
          <w:rFonts w:ascii="Times New Roman" w:hAnsi="Times New Roman" w:cs="Times New Roman"/>
          <w:b/>
        </w:rPr>
      </w:pPr>
      <w:r w:rsidRPr="00435107">
        <w:rPr>
          <w:rFonts w:ascii="Times New Roman" w:hAnsi="Times New Roman" w:cs="Times New Roman"/>
        </w:rPr>
        <w:t>Pubblicazione del nominativo dei soggetti cui ricorrere in caso di ingiustificato ritardo o diniego dell’</w:t>
      </w:r>
      <w:r w:rsidR="00F654D0" w:rsidRPr="00435107">
        <w:rPr>
          <w:rFonts w:ascii="Times New Roman" w:hAnsi="Times New Roman" w:cs="Times New Roman"/>
        </w:rPr>
        <w:t>accesso ai documenti di gara</w:t>
      </w:r>
    </w:p>
    <w:p w:rsidR="00A177A5" w:rsidRPr="00435107" w:rsidRDefault="00A177A5" w:rsidP="00A177A5">
      <w:pPr>
        <w:pStyle w:val="Paragrafoelenco"/>
        <w:spacing w:after="120" w:line="240" w:lineRule="auto"/>
        <w:jc w:val="both"/>
        <w:rPr>
          <w:rFonts w:ascii="Times New Roman" w:hAnsi="Times New Roman" w:cs="Times New Roman"/>
        </w:rPr>
      </w:pPr>
      <w:r w:rsidRPr="00435107">
        <w:rPr>
          <w:rFonts w:ascii="Times New Roman" w:hAnsi="Times New Roman" w:cs="Times New Roman"/>
        </w:rPr>
        <w:t>Il bando/Lettera di invito riporta il nominativo del RUP nonché l’indicazione dell’Autorità cui rivolgersi in caso di ricorso</w:t>
      </w:r>
    </w:p>
    <w:p w:rsidR="00A177A5" w:rsidRPr="00435107" w:rsidRDefault="00A76AEA" w:rsidP="00D1703E">
      <w:pPr>
        <w:pStyle w:val="Paragrafoelenco"/>
        <w:numPr>
          <w:ilvl w:val="0"/>
          <w:numId w:val="28"/>
        </w:numPr>
        <w:spacing w:after="120" w:line="240" w:lineRule="auto"/>
        <w:jc w:val="both"/>
        <w:rPr>
          <w:rFonts w:ascii="Times New Roman" w:hAnsi="Times New Roman" w:cs="Times New Roman"/>
        </w:rPr>
      </w:pPr>
      <w:r w:rsidRPr="00435107">
        <w:rPr>
          <w:rFonts w:ascii="Times New Roman" w:hAnsi="Times New Roman" w:cs="Times New Roman"/>
        </w:rPr>
        <w:t>Obblighi di trasparenza/pubblicità delle nomine dei componenti delle commissioni</w:t>
      </w:r>
    </w:p>
    <w:p w:rsidR="00A76AEA" w:rsidRPr="00435107" w:rsidRDefault="00A76AEA" w:rsidP="00D1703E">
      <w:pPr>
        <w:pStyle w:val="Paragrafoelenco"/>
        <w:numPr>
          <w:ilvl w:val="0"/>
          <w:numId w:val="28"/>
        </w:numPr>
        <w:spacing w:after="120" w:line="240" w:lineRule="auto"/>
        <w:jc w:val="both"/>
        <w:rPr>
          <w:rFonts w:ascii="Times New Roman" w:hAnsi="Times New Roman" w:cs="Times New Roman"/>
        </w:rPr>
      </w:pPr>
      <w:r w:rsidRPr="00435107">
        <w:rPr>
          <w:rFonts w:ascii="Times New Roman" w:hAnsi="Times New Roman" w:cs="Times New Roman"/>
        </w:rPr>
        <w:t>Rilascio da parte dei commissari di dichiarazioni attestanti l’assenza di situazione di attuale o potenziale conflitto di interessi e di cause di incompatibilità</w:t>
      </w:r>
    </w:p>
    <w:p w:rsidR="00A76AEA" w:rsidRPr="00435107" w:rsidRDefault="00A76AEA" w:rsidP="00D1703E">
      <w:pPr>
        <w:pStyle w:val="Paragrafoelenco"/>
        <w:numPr>
          <w:ilvl w:val="0"/>
          <w:numId w:val="28"/>
        </w:numPr>
        <w:spacing w:after="120" w:line="240" w:lineRule="auto"/>
        <w:jc w:val="both"/>
        <w:rPr>
          <w:rFonts w:ascii="Times New Roman" w:hAnsi="Times New Roman" w:cs="Times New Roman"/>
        </w:rPr>
      </w:pPr>
      <w:r w:rsidRPr="00435107">
        <w:rPr>
          <w:rFonts w:ascii="Times New Roman" w:hAnsi="Times New Roman" w:cs="Times New Roman"/>
        </w:rPr>
        <w:t>Introduzione di misure atte a documentare il procedimento di valutazione delle offerte anormalmente basse</w:t>
      </w:r>
      <w:r w:rsidR="002F78AA" w:rsidRPr="00435107">
        <w:rPr>
          <w:rFonts w:ascii="Times New Roman" w:hAnsi="Times New Roman" w:cs="Times New Roman"/>
        </w:rPr>
        <w:t xml:space="preserve"> e di verifica e di verifica della congruità dell’anomalia, specificando espressamente le motivazioni nel caso in cui, all’esito del procedimento di verifica, la stazione appaltante non abbia proceduto all’</w:t>
      </w:r>
      <w:r w:rsidR="00F654D0" w:rsidRPr="00435107">
        <w:rPr>
          <w:rFonts w:ascii="Times New Roman" w:hAnsi="Times New Roman" w:cs="Times New Roman"/>
        </w:rPr>
        <w:t>esclusione</w:t>
      </w:r>
    </w:p>
    <w:p w:rsidR="002F78AA" w:rsidRPr="00435107" w:rsidRDefault="002F78AA" w:rsidP="002F78AA">
      <w:pPr>
        <w:pStyle w:val="Paragrafoelenco"/>
        <w:spacing w:after="120" w:line="240" w:lineRule="auto"/>
        <w:jc w:val="both"/>
        <w:rPr>
          <w:rFonts w:ascii="Times New Roman" w:hAnsi="Times New Roman" w:cs="Times New Roman"/>
        </w:rPr>
      </w:pPr>
      <w:r w:rsidRPr="00435107">
        <w:rPr>
          <w:rFonts w:ascii="Times New Roman" w:hAnsi="Times New Roman" w:cs="Times New Roman"/>
        </w:rPr>
        <w:t>Nel caso di bandi di gara, per la valutazione dell’anomalia dell’offerta si richiama ed applica la previsione dell’art. 97, comma 3, del D.</w:t>
      </w:r>
      <w:r w:rsidR="00B249F2">
        <w:rPr>
          <w:rFonts w:ascii="Times New Roman" w:hAnsi="Times New Roman" w:cs="Times New Roman"/>
        </w:rPr>
        <w:t xml:space="preserve"> </w:t>
      </w:r>
      <w:r w:rsidRPr="00435107">
        <w:rPr>
          <w:rFonts w:ascii="Times New Roman" w:hAnsi="Times New Roman" w:cs="Times New Roman"/>
        </w:rPr>
        <w:t xml:space="preserve">Lgs. </w:t>
      </w:r>
      <w:r w:rsidR="00F654D0" w:rsidRPr="00435107">
        <w:rPr>
          <w:rFonts w:ascii="Times New Roman" w:hAnsi="Times New Roman" w:cs="Times New Roman"/>
        </w:rPr>
        <w:t>50/2016</w:t>
      </w:r>
    </w:p>
    <w:p w:rsidR="00A76AEA" w:rsidRPr="00435107" w:rsidRDefault="002F78AA" w:rsidP="00D1703E">
      <w:pPr>
        <w:pStyle w:val="Paragrafoelenco"/>
        <w:numPr>
          <w:ilvl w:val="0"/>
          <w:numId w:val="28"/>
        </w:numPr>
        <w:spacing w:after="120" w:line="240" w:lineRule="auto"/>
        <w:jc w:val="both"/>
        <w:rPr>
          <w:rFonts w:ascii="Times New Roman" w:hAnsi="Times New Roman" w:cs="Times New Roman"/>
        </w:rPr>
      </w:pPr>
      <w:r w:rsidRPr="00435107">
        <w:rPr>
          <w:rFonts w:ascii="Times New Roman" w:hAnsi="Times New Roman" w:cs="Times New Roman"/>
        </w:rPr>
        <w:t>Nel caso in cui si riscontri un numero significativo di offerte simili o uguali, adeguata formalizzazione</w:t>
      </w:r>
      <w:r w:rsidR="00EB4E7C" w:rsidRPr="00435107">
        <w:rPr>
          <w:rFonts w:ascii="Times New Roman" w:hAnsi="Times New Roman" w:cs="Times New Roman"/>
        </w:rPr>
        <w:t xml:space="preserve"> delle verifiche espletate in ordine a situazioni di controllo/collegamento/accordo tra i partecipanti alla gara, tali da poter determinare offerte “concordate”</w:t>
      </w:r>
    </w:p>
    <w:p w:rsidR="00EB4E7C" w:rsidRPr="00435107" w:rsidRDefault="00F654D0" w:rsidP="00F654D0">
      <w:pPr>
        <w:pStyle w:val="Paragrafoelenco"/>
        <w:spacing w:after="120" w:line="240" w:lineRule="auto"/>
        <w:jc w:val="both"/>
        <w:rPr>
          <w:rFonts w:ascii="Times New Roman" w:hAnsi="Times New Roman" w:cs="Times New Roman"/>
          <w:u w:val="single"/>
        </w:rPr>
      </w:pPr>
      <w:r w:rsidRPr="00435107">
        <w:rPr>
          <w:rFonts w:ascii="Times New Roman" w:hAnsi="Times New Roman" w:cs="Times New Roman"/>
        </w:rPr>
        <w:t xml:space="preserve">Nel caso di bandi di gara, viene richiesta ai partecipanti la dichiarazione “di essere a conoscenza della partecipazione alla gara di soggetti che si trovino, rispetto al concorrente, in situazione di controllo di cui all’art. 2359 c.c. e di </w:t>
      </w:r>
      <w:r w:rsidRPr="00435107">
        <w:rPr>
          <w:rFonts w:ascii="Times New Roman" w:hAnsi="Times New Roman" w:cs="Times New Roman"/>
          <w:u w:val="single"/>
        </w:rPr>
        <w:t>aver formulato l’offerta autonomamente”</w:t>
      </w:r>
    </w:p>
    <w:p w:rsidR="00F654D0" w:rsidRPr="00435107" w:rsidRDefault="00F654D0" w:rsidP="00D1703E">
      <w:pPr>
        <w:pStyle w:val="Paragrafoelenco"/>
        <w:numPr>
          <w:ilvl w:val="0"/>
          <w:numId w:val="28"/>
        </w:numPr>
        <w:spacing w:after="120" w:line="240" w:lineRule="auto"/>
        <w:jc w:val="both"/>
        <w:rPr>
          <w:rFonts w:ascii="Times New Roman" w:hAnsi="Times New Roman" w:cs="Times New Roman"/>
        </w:rPr>
      </w:pPr>
      <w:r w:rsidRPr="00435107">
        <w:rPr>
          <w:rFonts w:ascii="Times New Roman" w:hAnsi="Times New Roman" w:cs="Times New Roman"/>
        </w:rPr>
        <w:t>Pubblicazione</w:t>
      </w:r>
      <w:r w:rsidR="00D24AED" w:rsidRPr="00435107">
        <w:rPr>
          <w:rFonts w:ascii="Times New Roman" w:hAnsi="Times New Roman" w:cs="Times New Roman"/>
        </w:rPr>
        <w:t xml:space="preserve"> dei punteggi attribuiti agli offerenti all’esito dell’aggiudicazione definitiva, del criterio di aggiudicazione e del valore dell’offerta selezionata</w:t>
      </w:r>
    </w:p>
    <w:p w:rsidR="00D24AED" w:rsidRPr="00435107" w:rsidRDefault="00D24AED" w:rsidP="00D1703E">
      <w:pPr>
        <w:pStyle w:val="Paragrafoelenco"/>
        <w:numPr>
          <w:ilvl w:val="0"/>
          <w:numId w:val="28"/>
        </w:numPr>
        <w:spacing w:after="120" w:line="240" w:lineRule="auto"/>
        <w:jc w:val="both"/>
        <w:rPr>
          <w:rFonts w:ascii="Times New Roman" w:hAnsi="Times New Roman" w:cs="Times New Roman"/>
        </w:rPr>
      </w:pPr>
      <w:r w:rsidRPr="00435107">
        <w:rPr>
          <w:rFonts w:ascii="Times New Roman" w:hAnsi="Times New Roman" w:cs="Times New Roman"/>
        </w:rPr>
        <w:t xml:space="preserve">Per </w:t>
      </w:r>
      <w:r w:rsidR="006A64AE" w:rsidRPr="00435107">
        <w:rPr>
          <w:rFonts w:ascii="Times New Roman" w:hAnsi="Times New Roman" w:cs="Times New Roman"/>
        </w:rPr>
        <w:t>le gare che preve</w:t>
      </w:r>
      <w:r w:rsidRPr="00435107">
        <w:rPr>
          <w:rFonts w:ascii="Times New Roman" w:hAnsi="Times New Roman" w:cs="Times New Roman"/>
        </w:rPr>
        <w:t>dono sedute pubbliche</w:t>
      </w:r>
      <w:r w:rsidR="006A64AE" w:rsidRPr="00435107">
        <w:rPr>
          <w:rFonts w:ascii="Times New Roman" w:hAnsi="Times New Roman" w:cs="Times New Roman"/>
        </w:rPr>
        <w:t>, obbligo di pubblicazione online del calendario delle sedute.</w:t>
      </w:r>
    </w:p>
    <w:p w:rsidR="00A617B0" w:rsidRPr="00435107" w:rsidRDefault="00A617B0" w:rsidP="00D1703E">
      <w:pPr>
        <w:pStyle w:val="Paragrafoelenco"/>
        <w:numPr>
          <w:ilvl w:val="0"/>
          <w:numId w:val="28"/>
        </w:numPr>
        <w:spacing w:after="120" w:line="240" w:lineRule="auto"/>
        <w:jc w:val="both"/>
        <w:rPr>
          <w:rFonts w:ascii="Times New Roman" w:hAnsi="Times New Roman" w:cs="Times New Roman"/>
        </w:rPr>
      </w:pPr>
      <w:r w:rsidRPr="00435107">
        <w:rPr>
          <w:rFonts w:ascii="Times New Roman" w:hAnsi="Times New Roman" w:cs="Times New Roman"/>
        </w:rPr>
        <w:t xml:space="preserve">Sensibilizzazione </w:t>
      </w:r>
      <w:r w:rsidR="0053669F" w:rsidRPr="00435107">
        <w:rPr>
          <w:rFonts w:ascii="Times New Roman" w:hAnsi="Times New Roman" w:cs="Times New Roman"/>
        </w:rPr>
        <w:t>e c</w:t>
      </w:r>
      <w:r w:rsidRPr="00435107">
        <w:rPr>
          <w:rFonts w:ascii="Times New Roman" w:hAnsi="Times New Roman" w:cs="Times New Roman"/>
        </w:rPr>
        <w:t xml:space="preserve">ollaborazione con i committenti per l’applicazione del </w:t>
      </w:r>
      <w:r w:rsidRPr="00435107">
        <w:rPr>
          <w:rFonts w:ascii="Times New Roman" w:hAnsi="Times New Roman" w:cs="Times New Roman"/>
          <w:i/>
        </w:rPr>
        <w:t>Vademecum sugli appalti</w:t>
      </w:r>
      <w:r w:rsidRPr="00435107">
        <w:rPr>
          <w:rFonts w:ascii="Times New Roman" w:hAnsi="Times New Roman" w:cs="Times New Roman"/>
        </w:rPr>
        <w:t xml:space="preserve"> varato dall’Autorità Garante della Concorrenza e del Mercato il 13 settembre 2013, volto all’individuazione di criticità concorrenziali nel settore degli appalti pubblici.</w:t>
      </w:r>
    </w:p>
    <w:p w:rsidR="0040393B" w:rsidRPr="00435107" w:rsidRDefault="0040393B" w:rsidP="0040393B">
      <w:pPr>
        <w:pStyle w:val="Paragrafoelenco"/>
        <w:spacing w:after="120" w:line="240" w:lineRule="auto"/>
        <w:jc w:val="both"/>
        <w:rPr>
          <w:rFonts w:ascii="Times New Roman" w:hAnsi="Times New Roman" w:cs="Times New Roman"/>
        </w:rPr>
      </w:pPr>
    </w:p>
    <w:p w:rsidR="0040393B" w:rsidRPr="00435107" w:rsidRDefault="0040393B" w:rsidP="0040393B">
      <w:pPr>
        <w:pStyle w:val="Paragrafoelenco"/>
        <w:spacing w:after="120" w:line="240" w:lineRule="auto"/>
        <w:jc w:val="both"/>
        <w:rPr>
          <w:rFonts w:ascii="Times New Roman" w:hAnsi="Times New Roman" w:cs="Times New Roman"/>
        </w:rPr>
      </w:pPr>
    </w:p>
    <w:p w:rsidR="00473A4B" w:rsidRPr="00435107" w:rsidRDefault="00893C8A" w:rsidP="002B2AC1">
      <w:pPr>
        <w:spacing w:after="120" w:line="240" w:lineRule="auto"/>
        <w:jc w:val="both"/>
        <w:rPr>
          <w:rFonts w:ascii="Times New Roman" w:hAnsi="Times New Roman" w:cs="Times New Roman"/>
          <w:b/>
        </w:rPr>
      </w:pPr>
      <w:r w:rsidRPr="00435107">
        <w:rPr>
          <w:rFonts w:ascii="Times New Roman" w:hAnsi="Times New Roman" w:cs="Times New Roman"/>
          <w:b/>
        </w:rPr>
        <w:t xml:space="preserve">5. </w:t>
      </w:r>
      <w:r w:rsidR="00007509" w:rsidRPr="00435107">
        <w:rPr>
          <w:rFonts w:ascii="Times New Roman" w:hAnsi="Times New Roman" w:cs="Times New Roman"/>
          <w:b/>
        </w:rPr>
        <w:t xml:space="preserve">Sezione: </w:t>
      </w:r>
      <w:r w:rsidRPr="00435107">
        <w:rPr>
          <w:rFonts w:ascii="Times New Roman" w:hAnsi="Times New Roman" w:cs="Times New Roman"/>
          <w:b/>
        </w:rPr>
        <w:t>Programma Triennale della Trasparenza e dell’Integrità della Camera di commercio di Caserta</w:t>
      </w:r>
    </w:p>
    <w:p w:rsidR="003F7D1B" w:rsidRPr="00435107" w:rsidRDefault="003F7D1B" w:rsidP="003F7D1B">
      <w:pPr>
        <w:spacing w:after="120" w:line="240" w:lineRule="auto"/>
        <w:jc w:val="both"/>
        <w:rPr>
          <w:rFonts w:ascii="Times New Roman" w:hAnsi="Times New Roman" w:cs="Times New Roman"/>
          <w:bCs/>
        </w:rPr>
      </w:pPr>
      <w:r w:rsidRPr="00435107">
        <w:rPr>
          <w:rFonts w:ascii="Times New Roman" w:hAnsi="Times New Roman" w:cs="Times New Roman"/>
          <w:bCs/>
        </w:rPr>
        <w:t>Le misure del Programma triennale della trasparenza e dell’integrità sono collegate al Piano triennale della prevenzione della corruzione</w:t>
      </w:r>
      <w:r w:rsidR="005D0552" w:rsidRPr="00435107">
        <w:rPr>
          <w:rFonts w:ascii="Times New Roman" w:hAnsi="Times New Roman" w:cs="Times New Roman"/>
          <w:bCs/>
        </w:rPr>
        <w:t>;</w:t>
      </w:r>
      <w:r w:rsidRPr="00435107">
        <w:rPr>
          <w:rFonts w:ascii="Times New Roman" w:hAnsi="Times New Roman" w:cs="Times New Roman"/>
          <w:bCs/>
        </w:rPr>
        <w:t xml:space="preserve"> a tal fine, il Programma è inserito quale sezione di detto Piano. Occorre evidenziare in particolar modo i collegamenti tra gli adempimenti relativi agli obblighi di trasparenza previsti nel d.lgs. n. 33/2013 e le aree di rischio, in modo da capitalizzare gli adempimenti posti in essere dall’amministrazione.</w:t>
      </w:r>
    </w:p>
    <w:p w:rsidR="003F7D1B" w:rsidRPr="00435107" w:rsidRDefault="003F7D1B" w:rsidP="00007509">
      <w:pPr>
        <w:spacing w:after="120" w:line="240" w:lineRule="auto"/>
        <w:jc w:val="both"/>
        <w:rPr>
          <w:rFonts w:ascii="Times New Roman" w:hAnsi="Times New Roman" w:cs="Times New Roman"/>
          <w:bCs/>
        </w:rPr>
      </w:pPr>
      <w:r w:rsidRPr="00435107">
        <w:rPr>
          <w:rFonts w:ascii="Times New Roman" w:hAnsi="Times New Roman" w:cs="Times New Roman"/>
          <w:bCs/>
        </w:rPr>
        <w:lastRenderedPageBreak/>
        <w:t>Il collegamento fra il Piano triennale di prevenzione della corruzione e il Programma triennale per la trasparenza e l’integrità è assicurato dal Responsabile della trasparenza le cui funzioni, secondo quanto previsto dall’art. 43, c. 1, del d.lgs. n. 33/2013, sono svolte, di norma, dal Responsabile per la prevenzione della corruzione, di cui all’art. 1, c. 7, della legge n. 190/2012.</w:t>
      </w:r>
    </w:p>
    <w:p w:rsidR="00473A4B" w:rsidRPr="00435107" w:rsidRDefault="00A177A5" w:rsidP="00007509">
      <w:pPr>
        <w:spacing w:after="120" w:line="240" w:lineRule="auto"/>
        <w:jc w:val="both"/>
        <w:rPr>
          <w:rFonts w:ascii="Times New Roman" w:hAnsi="Times New Roman" w:cs="Times New Roman"/>
          <w:bCs/>
        </w:rPr>
      </w:pPr>
      <w:r w:rsidRPr="00435107">
        <w:rPr>
          <w:rFonts w:ascii="Times New Roman" w:hAnsi="Times New Roman" w:cs="Times New Roman"/>
          <w:bCs/>
        </w:rPr>
        <w:t>L</w:t>
      </w:r>
      <w:r w:rsidR="003F7D1B" w:rsidRPr="00435107">
        <w:rPr>
          <w:rFonts w:ascii="Times New Roman" w:hAnsi="Times New Roman" w:cs="Times New Roman"/>
          <w:bCs/>
        </w:rPr>
        <w:t xml:space="preserve">’elenco dei procedimenti amministrativi svolti dalle Camere </w:t>
      </w:r>
      <w:r w:rsidR="00692B3C" w:rsidRPr="00435107">
        <w:rPr>
          <w:rFonts w:ascii="Times New Roman" w:hAnsi="Times New Roman" w:cs="Times New Roman"/>
          <w:bCs/>
        </w:rPr>
        <w:t xml:space="preserve">è riportato </w:t>
      </w:r>
      <w:r w:rsidR="000C751A" w:rsidRPr="00435107">
        <w:rPr>
          <w:rFonts w:ascii="Times New Roman" w:hAnsi="Times New Roman" w:cs="Times New Roman"/>
          <w:bCs/>
        </w:rPr>
        <w:t>nell’</w:t>
      </w:r>
      <w:r w:rsidR="003F7D1B" w:rsidRPr="00435107">
        <w:rPr>
          <w:rFonts w:ascii="Times New Roman" w:hAnsi="Times New Roman" w:cs="Times New Roman"/>
          <w:bCs/>
        </w:rPr>
        <w:t>Allegato 5 al P.T.P.C.</w:t>
      </w:r>
      <w:r w:rsidR="00B249F2">
        <w:rPr>
          <w:rFonts w:ascii="Times New Roman" w:hAnsi="Times New Roman" w:cs="Times New Roman"/>
          <w:bCs/>
        </w:rPr>
        <w:t>T</w:t>
      </w:r>
      <w:r w:rsidR="003F7D1B" w:rsidRPr="00435107">
        <w:rPr>
          <w:rFonts w:ascii="Times New Roman" w:hAnsi="Times New Roman" w:cs="Times New Roman"/>
          <w:bCs/>
        </w:rPr>
        <w:t>.</w:t>
      </w:r>
    </w:p>
    <w:p w:rsidR="005418E4" w:rsidRPr="00435107" w:rsidRDefault="005418E4" w:rsidP="00007509">
      <w:pPr>
        <w:spacing w:after="120" w:line="240" w:lineRule="auto"/>
        <w:jc w:val="both"/>
        <w:rPr>
          <w:rFonts w:ascii="Times New Roman" w:hAnsi="Times New Roman" w:cs="Times New Roman"/>
        </w:rPr>
      </w:pPr>
    </w:p>
    <w:p w:rsidR="005418E4" w:rsidRPr="00435107" w:rsidRDefault="005418E4" w:rsidP="005418E4">
      <w:pPr>
        <w:autoSpaceDE w:val="0"/>
        <w:autoSpaceDN w:val="0"/>
        <w:adjustRightInd w:val="0"/>
        <w:spacing w:after="120" w:line="240" w:lineRule="auto"/>
        <w:jc w:val="both"/>
        <w:rPr>
          <w:rFonts w:ascii="Times New Roman" w:hAnsi="Times New Roman" w:cs="Times New Roman"/>
          <w:b/>
        </w:rPr>
      </w:pPr>
      <w:r w:rsidRPr="00435107">
        <w:rPr>
          <w:rFonts w:ascii="Times New Roman" w:hAnsi="Times New Roman" w:cs="Times New Roman"/>
          <w:b/>
        </w:rPr>
        <w:t>Il contesto normativo</w:t>
      </w:r>
    </w:p>
    <w:p w:rsidR="005418E4" w:rsidRPr="00435107" w:rsidRDefault="005418E4" w:rsidP="005418E4">
      <w:pPr>
        <w:autoSpaceDE w:val="0"/>
        <w:autoSpaceDN w:val="0"/>
        <w:adjustRightInd w:val="0"/>
        <w:spacing w:after="120" w:line="240" w:lineRule="auto"/>
        <w:jc w:val="both"/>
        <w:rPr>
          <w:rFonts w:ascii="Times New Roman" w:hAnsi="Times New Roman" w:cs="Times New Roman"/>
        </w:rPr>
      </w:pPr>
      <w:r w:rsidRPr="00435107">
        <w:rPr>
          <w:rFonts w:ascii="Times New Roman" w:hAnsi="Times New Roman" w:cs="Times New Roman"/>
        </w:rPr>
        <w:t xml:space="preserve">Nel corso del 2016, in base alla legge 7 agosto 2015, n. 124 sono stati altresì emanati dal Governo i seguenti Decreti. </w:t>
      </w:r>
    </w:p>
    <w:p w:rsidR="005418E4" w:rsidRPr="00435107" w:rsidRDefault="005418E4" w:rsidP="005418E4">
      <w:pPr>
        <w:autoSpaceDE w:val="0"/>
        <w:autoSpaceDN w:val="0"/>
        <w:adjustRightInd w:val="0"/>
        <w:spacing w:after="120" w:line="240" w:lineRule="auto"/>
        <w:jc w:val="both"/>
        <w:rPr>
          <w:rFonts w:ascii="Times New Roman" w:hAnsi="Times New Roman" w:cs="Times New Roman"/>
        </w:rPr>
      </w:pPr>
      <w:r w:rsidRPr="00435107">
        <w:rPr>
          <w:rFonts w:ascii="Times New Roman" w:hAnsi="Times New Roman" w:cs="Times New Roman"/>
        </w:rPr>
        <w:t>Il D. Lgs. N. 97/2016 ha introdotto importanti modifiche nel sistema della “Trasparenza” delle amministrazioni, sia sotto il profilo organizzativo (si pensi all’unificazione delle responsabilità sulla trasparenza e sulla prevenzione della corruzione in capo ad unico soggetto ed all’assorbimento del programma triennale per la Trasparenza e l’Integrità nel documento PTCP), sia per i dati da pubblicare, sia, infine, sotto il profilo dell’accesso da parte di chiunque (cd. accesso generalizzato di cui all’art. 5 del d.lgs. 33/2013).</w:t>
      </w:r>
    </w:p>
    <w:p w:rsidR="005418E4" w:rsidRPr="00435107" w:rsidRDefault="005418E4" w:rsidP="005418E4">
      <w:pPr>
        <w:autoSpaceDE w:val="0"/>
        <w:autoSpaceDN w:val="0"/>
        <w:adjustRightInd w:val="0"/>
        <w:spacing w:after="120" w:line="240" w:lineRule="auto"/>
        <w:jc w:val="both"/>
        <w:rPr>
          <w:rFonts w:ascii="Times New Roman" w:hAnsi="Times New Roman" w:cs="Times New Roman"/>
        </w:rPr>
      </w:pPr>
      <w:r w:rsidRPr="00435107">
        <w:rPr>
          <w:rFonts w:ascii="Times New Roman" w:hAnsi="Times New Roman" w:cs="Times New Roman"/>
        </w:rPr>
        <w:t>Più nel dettaglio, l’art. 10 del d.lgs. 33/2013 prevede che ogni amministrazione indichi, in un’apposita sezione del PTPC, i responsabili della trasmissione e della pubblicazione dei documenti, delle informazioni e dei dati ai sensi dello stesso decreto.</w:t>
      </w:r>
    </w:p>
    <w:p w:rsidR="005418E4" w:rsidRPr="00435107" w:rsidRDefault="005418E4" w:rsidP="005418E4">
      <w:pPr>
        <w:autoSpaceDE w:val="0"/>
        <w:autoSpaceDN w:val="0"/>
        <w:adjustRightInd w:val="0"/>
        <w:spacing w:after="120" w:line="240" w:lineRule="auto"/>
        <w:jc w:val="both"/>
        <w:rPr>
          <w:rFonts w:ascii="Times New Roman" w:hAnsi="Times New Roman" w:cs="Times New Roman"/>
        </w:rPr>
      </w:pPr>
      <w:r w:rsidRPr="00435107">
        <w:rPr>
          <w:rFonts w:ascii="Times New Roman" w:hAnsi="Times New Roman" w:cs="Times New Roman"/>
        </w:rPr>
        <w:t>Già nel corso del 2016 era stata predisposta la matrice delle responsabilità, cioè una griglia che rappresenta l’associazione dei dati oggetto di pubblicazione alle strutture responsabili della elaborazione e trasmissione degli stessi, che ha costituito altresì l’occasione per un monitoraggio intermedio da parte del RPCT sugli obblighi di pubblicazione a carico di Dirigenti e PP.OO. per quanto di competenza. Tale lavoro oggi viene rivisitato a seguito della pubblicazione delle “</w:t>
      </w:r>
      <w:r w:rsidRPr="00435107">
        <w:rPr>
          <w:rFonts w:ascii="Times New Roman" w:hAnsi="Times New Roman" w:cs="Times New Roman"/>
          <w:i/>
        </w:rPr>
        <w:t>Linee guida recanti indicazioni sull’attuazione degli obblighi di pubblicità, trasparenza e diffusione di informazioni, contenute nel D.lgs. 33/2013</w:t>
      </w:r>
      <w:r w:rsidRPr="00435107">
        <w:rPr>
          <w:rFonts w:ascii="Times New Roman" w:hAnsi="Times New Roman" w:cs="Times New Roman"/>
        </w:rPr>
        <w:t>”, come modificato dal D.Lgs. 97/2016, divenute definitive in data 28 dicembre 2016 e pubblicate sul sito istituzionale dell’ANAC il giorno successivo. La griglia di cui all’allegato 1 alle suddette Line Guida ha sostituito il precedente elenco di cui alla delibera n. 50/2013 della CIVIT. Sulla base di tale allegato oltre che dei provvedimenti di revisione dell’assetto organizzativo gestionale adottati sino al 2016, si sta procedendo alla redazione della nuova Matrice delle responsabilità, anche in considerazione di quanto segnalato dall’Autorità circa l’opportunità che ciascuna amministrazione definisca, in relazione alla periodicità dell’aggiornamento fissato dalle norme, i termini entro i quali prevedere l’effettiva pubblicazione di ciascun dato nonché le modalità stabilite per la vigilanza ed il monitoraggio sull’attuazione degli obblighi. Inoltre, per quanto attiene le caratteristiche dei documenti, essi devono essere trasmessi in formato aperto ai sensi dell’art. 68 del Codice dell’amministrazione digitale (D.</w:t>
      </w:r>
      <w:r w:rsidR="00B249F2">
        <w:rPr>
          <w:rFonts w:ascii="Times New Roman" w:hAnsi="Times New Roman" w:cs="Times New Roman"/>
        </w:rPr>
        <w:t xml:space="preserve"> </w:t>
      </w:r>
      <w:r w:rsidRPr="00435107">
        <w:rPr>
          <w:rFonts w:ascii="Times New Roman" w:hAnsi="Times New Roman" w:cs="Times New Roman"/>
        </w:rPr>
        <w:t>Lgs.  7 marzo 2005, n. 82).  Nel caso in cui le informazioni, i documenti o i dati da pubblicare siano già presenti in altre parti del portale camerale, sono stati inseriti i collegamenti ipertestuali ai contenuti pubblicati all’interno della sezione Amministrazione Trasparente.</w:t>
      </w:r>
    </w:p>
    <w:p w:rsidR="005418E4" w:rsidRPr="00435107" w:rsidRDefault="005418E4" w:rsidP="005418E4">
      <w:pPr>
        <w:autoSpaceDE w:val="0"/>
        <w:autoSpaceDN w:val="0"/>
        <w:adjustRightInd w:val="0"/>
        <w:spacing w:after="120" w:line="240" w:lineRule="auto"/>
        <w:jc w:val="both"/>
        <w:rPr>
          <w:rFonts w:ascii="Times New Roman" w:hAnsi="Times New Roman" w:cs="Times New Roman"/>
        </w:rPr>
      </w:pPr>
      <w:r w:rsidRPr="00435107">
        <w:rPr>
          <w:rFonts w:ascii="Times New Roman" w:hAnsi="Times New Roman" w:cs="Times New Roman"/>
        </w:rPr>
        <w:t>Ai sensi dell’art. 46 del D.</w:t>
      </w:r>
      <w:r w:rsidR="00B249F2">
        <w:rPr>
          <w:rFonts w:ascii="Times New Roman" w:hAnsi="Times New Roman" w:cs="Times New Roman"/>
        </w:rPr>
        <w:t xml:space="preserve"> </w:t>
      </w:r>
      <w:r w:rsidRPr="00435107">
        <w:rPr>
          <w:rFonts w:ascii="Times New Roman" w:hAnsi="Times New Roman" w:cs="Times New Roman"/>
        </w:rPr>
        <w:t>Lgs. 33/2013, l’inadempimento degli obblighi di pubblicazione costituisce elemento di valutazione della responsabilità dirigenziale ed è valutato ai fini della corresponsione della retribuzione di risultato e del trattamento accessorio collegato alla performance individuale.</w:t>
      </w:r>
    </w:p>
    <w:p w:rsidR="005418E4" w:rsidRPr="00435107" w:rsidRDefault="005418E4" w:rsidP="005418E4">
      <w:pPr>
        <w:autoSpaceDE w:val="0"/>
        <w:autoSpaceDN w:val="0"/>
        <w:adjustRightInd w:val="0"/>
        <w:spacing w:after="120" w:line="240" w:lineRule="auto"/>
        <w:jc w:val="both"/>
        <w:rPr>
          <w:rFonts w:ascii="Times New Roman" w:hAnsi="Times New Roman" w:cs="Times New Roman"/>
        </w:rPr>
      </w:pPr>
      <w:r w:rsidRPr="00435107">
        <w:rPr>
          <w:rFonts w:ascii="Times New Roman" w:hAnsi="Times New Roman" w:cs="Times New Roman"/>
        </w:rPr>
        <w:t xml:space="preserve">Alla luce della richiamata normativa, cui viene data attuazione con le operazioni realizzate ed </w:t>
      </w:r>
      <w:r w:rsidRPr="00435107">
        <w:rPr>
          <w:rFonts w:ascii="Times New Roman" w:hAnsi="Times New Roman" w:cs="Times New Roman"/>
          <w:i/>
        </w:rPr>
        <w:t>in itinere</w:t>
      </w:r>
      <w:r w:rsidRPr="00435107">
        <w:rPr>
          <w:rFonts w:ascii="Times New Roman" w:hAnsi="Times New Roman" w:cs="Times New Roman"/>
        </w:rPr>
        <w:t>, il sistema organizzativo adottato dalla Camera e volto ad assicurare la trasparenza ai sensi del D.</w:t>
      </w:r>
      <w:r w:rsidR="00B249F2">
        <w:rPr>
          <w:rFonts w:ascii="Times New Roman" w:hAnsi="Times New Roman" w:cs="Times New Roman"/>
        </w:rPr>
        <w:t xml:space="preserve"> </w:t>
      </w:r>
      <w:r w:rsidRPr="00435107">
        <w:rPr>
          <w:rFonts w:ascii="Times New Roman" w:hAnsi="Times New Roman" w:cs="Times New Roman"/>
        </w:rPr>
        <w:t xml:space="preserve">Lgs. n. 97/2016 si basa sulla sensibilizzazione dei singoli uffici e dei loro Responsabili, oltre che dei soggetti rispettivamente individuati per </w:t>
      </w:r>
      <w:r w:rsidRPr="00435107">
        <w:rPr>
          <w:rFonts w:ascii="Times New Roman" w:hAnsi="Times New Roman" w:cs="Times New Roman"/>
          <w:i/>
        </w:rPr>
        <w:t>1</w:t>
      </w:r>
      <w:r w:rsidRPr="00435107">
        <w:rPr>
          <w:rFonts w:ascii="Times New Roman" w:hAnsi="Times New Roman" w:cs="Times New Roman"/>
        </w:rPr>
        <w:t xml:space="preserve">) l’elaborazione dei dati e delle informazioni; </w:t>
      </w:r>
      <w:r w:rsidRPr="00435107">
        <w:rPr>
          <w:rFonts w:ascii="Times New Roman" w:hAnsi="Times New Roman" w:cs="Times New Roman"/>
          <w:i/>
        </w:rPr>
        <w:t>2</w:t>
      </w:r>
      <w:r w:rsidRPr="00435107">
        <w:rPr>
          <w:rFonts w:ascii="Times New Roman" w:hAnsi="Times New Roman" w:cs="Times New Roman"/>
        </w:rPr>
        <w:t xml:space="preserve">) la trasmissione dei dati e delle informazioni per la pubblicazione; </w:t>
      </w:r>
      <w:r w:rsidRPr="00435107">
        <w:rPr>
          <w:rFonts w:ascii="Times New Roman" w:hAnsi="Times New Roman" w:cs="Times New Roman"/>
          <w:i/>
        </w:rPr>
        <w:t>3</w:t>
      </w:r>
      <w:r w:rsidRPr="00435107">
        <w:rPr>
          <w:rFonts w:ascii="Times New Roman" w:hAnsi="Times New Roman" w:cs="Times New Roman"/>
        </w:rPr>
        <w:t>) la pubblicazione dei dati e delle informazioni.</w:t>
      </w:r>
    </w:p>
    <w:p w:rsidR="00473A4B" w:rsidRPr="00435107" w:rsidRDefault="00473A4B" w:rsidP="005418E4">
      <w:pPr>
        <w:spacing w:after="120" w:line="240" w:lineRule="auto"/>
        <w:jc w:val="both"/>
        <w:rPr>
          <w:rFonts w:ascii="Times New Roman" w:hAnsi="Times New Roman" w:cs="Times New Roman"/>
        </w:rPr>
      </w:pPr>
    </w:p>
    <w:tbl>
      <w:tblPr>
        <w:tblW w:w="0" w:type="auto"/>
        <w:tblInd w:w="-142" w:type="dxa"/>
        <w:tblBorders>
          <w:top w:val="nil"/>
          <w:left w:val="nil"/>
          <w:bottom w:val="nil"/>
          <w:right w:val="nil"/>
        </w:tblBorders>
        <w:tblLayout w:type="fixed"/>
        <w:tblLook w:val="0000" w:firstRow="0" w:lastRow="0" w:firstColumn="0" w:lastColumn="0" w:noHBand="0" w:noVBand="0"/>
      </w:tblPr>
      <w:tblGrid>
        <w:gridCol w:w="9356"/>
      </w:tblGrid>
      <w:tr w:rsidR="003F7D1B" w:rsidRPr="003F7D1B" w:rsidTr="00CC24FF">
        <w:trPr>
          <w:trHeight w:val="4571"/>
        </w:trPr>
        <w:tc>
          <w:tcPr>
            <w:tcW w:w="9356" w:type="dxa"/>
          </w:tcPr>
          <w:p w:rsidR="003F7D1B" w:rsidRPr="00435107" w:rsidRDefault="003F7D1B" w:rsidP="00007509">
            <w:pPr>
              <w:spacing w:after="120" w:line="240" w:lineRule="auto"/>
              <w:jc w:val="both"/>
              <w:rPr>
                <w:rFonts w:ascii="Times New Roman" w:hAnsi="Times New Roman" w:cs="Times New Roman"/>
              </w:rPr>
            </w:pPr>
          </w:p>
          <w:p w:rsidR="003F7D1B" w:rsidRPr="00435107" w:rsidRDefault="00414D73" w:rsidP="00007509">
            <w:pPr>
              <w:spacing w:after="120" w:line="240" w:lineRule="auto"/>
              <w:jc w:val="both"/>
              <w:rPr>
                <w:rFonts w:ascii="Times New Roman" w:hAnsi="Times New Roman" w:cs="Times New Roman"/>
                <w:b/>
                <w:bCs/>
              </w:rPr>
            </w:pPr>
            <w:r w:rsidRPr="00435107">
              <w:rPr>
                <w:rFonts w:ascii="Times New Roman" w:hAnsi="Times New Roman" w:cs="Times New Roman"/>
                <w:b/>
                <w:bCs/>
              </w:rPr>
              <w:t>5.</w:t>
            </w:r>
            <w:r w:rsidR="003910B6" w:rsidRPr="00435107">
              <w:rPr>
                <w:rFonts w:ascii="Times New Roman" w:hAnsi="Times New Roman" w:cs="Times New Roman"/>
                <w:b/>
                <w:bCs/>
              </w:rPr>
              <w:t>1.  Il D.</w:t>
            </w:r>
            <w:r w:rsidR="00B249F2">
              <w:rPr>
                <w:rFonts w:ascii="Times New Roman" w:hAnsi="Times New Roman" w:cs="Times New Roman"/>
                <w:b/>
                <w:bCs/>
              </w:rPr>
              <w:t xml:space="preserve"> </w:t>
            </w:r>
            <w:r w:rsidR="003910B6" w:rsidRPr="00435107">
              <w:rPr>
                <w:rFonts w:ascii="Times New Roman" w:hAnsi="Times New Roman" w:cs="Times New Roman"/>
                <w:b/>
                <w:bCs/>
              </w:rPr>
              <w:t xml:space="preserve">Lgs. n. 97/2016 ed il nuovo sistema della Trasparenza </w:t>
            </w:r>
          </w:p>
          <w:p w:rsidR="00C16B9E" w:rsidRPr="00435107" w:rsidRDefault="002B4E02" w:rsidP="00C16B9E">
            <w:pPr>
              <w:jc w:val="both"/>
              <w:rPr>
                <w:rFonts w:ascii="Times New Roman" w:eastAsia="Times New Roman" w:hAnsi="Times New Roman" w:cs="Times New Roman"/>
                <w:sz w:val="20"/>
                <w:szCs w:val="20"/>
                <w:u w:val="single"/>
                <w:lang w:eastAsia="it-IT"/>
              </w:rPr>
            </w:pPr>
            <w:r w:rsidRPr="00435107">
              <w:rPr>
                <w:rFonts w:ascii="Times New Roman" w:eastAsia="Times New Roman" w:hAnsi="Times New Roman" w:cs="Times New Roman"/>
                <w:sz w:val="20"/>
                <w:szCs w:val="20"/>
                <w:lang w:eastAsia="it-IT"/>
              </w:rPr>
              <w:t>In attuazione della delega contenuta nell’art. 7 della legge 7 agosto 2015, n. 124 (cd. Riforma della Pubblica Amministrazione) è stato emanato i</w:t>
            </w:r>
            <w:r w:rsidR="00C16B9E" w:rsidRPr="00435107">
              <w:rPr>
                <w:rFonts w:ascii="Times New Roman" w:eastAsia="Times New Roman" w:hAnsi="Times New Roman" w:cs="Times New Roman"/>
                <w:sz w:val="20"/>
                <w:szCs w:val="20"/>
                <w:lang w:eastAsia="it-IT"/>
              </w:rPr>
              <w:t xml:space="preserve">l </w:t>
            </w:r>
            <w:r w:rsidRPr="00435107">
              <w:rPr>
                <w:rFonts w:ascii="Times New Roman" w:eastAsia="Times New Roman" w:hAnsi="Times New Roman" w:cs="Times New Roman"/>
                <w:sz w:val="20"/>
                <w:szCs w:val="20"/>
                <w:lang w:eastAsia="it-IT"/>
              </w:rPr>
              <w:t>D</w:t>
            </w:r>
            <w:r w:rsidR="00C16B9E" w:rsidRPr="00435107">
              <w:rPr>
                <w:rFonts w:ascii="Times New Roman" w:eastAsia="Times New Roman" w:hAnsi="Times New Roman" w:cs="Times New Roman"/>
                <w:sz w:val="20"/>
                <w:szCs w:val="20"/>
                <w:lang w:eastAsia="it-IT"/>
              </w:rPr>
              <w:t xml:space="preserve">. </w:t>
            </w:r>
            <w:r w:rsidRPr="00435107">
              <w:rPr>
                <w:rFonts w:ascii="Times New Roman" w:eastAsia="Times New Roman" w:hAnsi="Times New Roman" w:cs="Times New Roman"/>
                <w:sz w:val="20"/>
                <w:szCs w:val="20"/>
                <w:lang w:eastAsia="it-IT"/>
              </w:rPr>
              <w:t>L</w:t>
            </w:r>
            <w:r w:rsidR="00C16B9E" w:rsidRPr="00435107">
              <w:rPr>
                <w:rFonts w:ascii="Times New Roman" w:eastAsia="Times New Roman" w:hAnsi="Times New Roman" w:cs="Times New Roman"/>
                <w:sz w:val="20"/>
                <w:szCs w:val="20"/>
                <w:lang w:eastAsia="it-IT"/>
              </w:rPr>
              <w:t xml:space="preserve">gs. 25 maggio 2016, n. 97, correttivo della legge 6 novembre 2012, n. 190, e del decreto legislativo 14 marzo 2013, n. 33, </w:t>
            </w:r>
            <w:r w:rsidRPr="00435107">
              <w:rPr>
                <w:rFonts w:ascii="Times New Roman" w:eastAsia="Times New Roman" w:hAnsi="Times New Roman" w:cs="Times New Roman"/>
                <w:sz w:val="20"/>
                <w:szCs w:val="20"/>
                <w:lang w:eastAsia="it-IT"/>
              </w:rPr>
              <w:t xml:space="preserve">che </w:t>
            </w:r>
            <w:r w:rsidR="00C16B9E" w:rsidRPr="00435107">
              <w:rPr>
                <w:rFonts w:ascii="Times New Roman" w:eastAsia="Times New Roman" w:hAnsi="Times New Roman" w:cs="Times New Roman"/>
                <w:sz w:val="20"/>
                <w:szCs w:val="20"/>
                <w:lang w:eastAsia="it-IT"/>
              </w:rPr>
              <w:t xml:space="preserve">ha apportato significative modifiche con particolare riferimento all’ambito di applicazione degli </w:t>
            </w:r>
            <w:r w:rsidR="00C16B9E" w:rsidRPr="00435107">
              <w:rPr>
                <w:rFonts w:ascii="Times New Roman" w:eastAsia="Times New Roman" w:hAnsi="Times New Roman" w:cs="Times New Roman"/>
                <w:sz w:val="20"/>
                <w:szCs w:val="20"/>
                <w:u w:val="single"/>
                <w:lang w:eastAsia="it-IT"/>
              </w:rPr>
              <w:t>obblighi e delle misure in ma</w:t>
            </w:r>
            <w:r w:rsidR="00B249F2">
              <w:rPr>
                <w:rFonts w:ascii="Times New Roman" w:eastAsia="Times New Roman" w:hAnsi="Times New Roman" w:cs="Times New Roman"/>
                <w:sz w:val="20"/>
                <w:szCs w:val="20"/>
                <w:u w:val="single"/>
                <w:lang w:eastAsia="it-IT"/>
              </w:rPr>
              <w:t>teria di trasparenza della P.A.</w:t>
            </w:r>
          </w:p>
          <w:p w:rsidR="00314426" w:rsidRPr="00435107" w:rsidRDefault="00314426" w:rsidP="00C16B9E">
            <w:pPr>
              <w:jc w:val="both"/>
              <w:rPr>
                <w:rFonts w:ascii="Times New Roman" w:eastAsia="Times New Roman" w:hAnsi="Times New Roman" w:cs="Times New Roman"/>
                <w:sz w:val="20"/>
                <w:szCs w:val="20"/>
                <w:lang w:eastAsia="it-IT"/>
              </w:rPr>
            </w:pPr>
            <w:r w:rsidRPr="00435107">
              <w:rPr>
                <w:rFonts w:ascii="Times New Roman" w:eastAsia="Times New Roman" w:hAnsi="Times New Roman" w:cs="Times New Roman"/>
                <w:sz w:val="20"/>
                <w:szCs w:val="20"/>
                <w:lang w:eastAsia="it-IT"/>
              </w:rPr>
              <w:t>La trasparenza rappresenta una misura strumentale alla promozione dell’integrità, allo sviluppo della cultura della legalità in ogni ambito dell’attività pubblica.</w:t>
            </w:r>
          </w:p>
          <w:p w:rsidR="00314426" w:rsidRPr="00435107" w:rsidRDefault="00314426" w:rsidP="00C16B9E">
            <w:pPr>
              <w:jc w:val="both"/>
              <w:rPr>
                <w:rFonts w:ascii="Times New Roman" w:eastAsia="Times New Roman" w:hAnsi="Times New Roman" w:cs="Times New Roman"/>
                <w:sz w:val="20"/>
                <w:szCs w:val="20"/>
                <w:lang w:eastAsia="it-IT"/>
              </w:rPr>
            </w:pPr>
            <w:r w:rsidRPr="00435107">
              <w:rPr>
                <w:rFonts w:ascii="Times New Roman" w:eastAsia="Times New Roman" w:hAnsi="Times New Roman" w:cs="Times New Roman"/>
                <w:sz w:val="20"/>
                <w:szCs w:val="20"/>
                <w:lang w:eastAsia="it-IT"/>
              </w:rPr>
              <w:t>La pianificazione della trasparenza, che in forza del previgente D.</w:t>
            </w:r>
            <w:r w:rsidR="00B249F2">
              <w:rPr>
                <w:rFonts w:ascii="Times New Roman" w:eastAsia="Times New Roman" w:hAnsi="Times New Roman" w:cs="Times New Roman"/>
                <w:sz w:val="20"/>
                <w:szCs w:val="20"/>
                <w:lang w:eastAsia="it-IT"/>
              </w:rPr>
              <w:t xml:space="preserve"> </w:t>
            </w:r>
            <w:r w:rsidRPr="00435107">
              <w:rPr>
                <w:rFonts w:ascii="Times New Roman" w:eastAsia="Times New Roman" w:hAnsi="Times New Roman" w:cs="Times New Roman"/>
                <w:sz w:val="20"/>
                <w:szCs w:val="20"/>
                <w:lang w:eastAsia="it-IT"/>
              </w:rPr>
              <w:t>Lgs. n. 33/2013 avveniva con l’adozione di uno specifico documento denominato “Programma triennale della trasparenza e dell’integrità”, confluisce nel Piano triennale per la prevenzione della corruzione, il quale in apposita sezione descrive l’organizzazione dei flussi informativi cui l’ente provvede per garantire l’individuazione, l’elaborazione, la trasmissione e la pubblicazione dei dati e dei documenti.</w:t>
            </w:r>
          </w:p>
          <w:p w:rsidR="00C16B9E" w:rsidRPr="00435107" w:rsidRDefault="00C16B9E" w:rsidP="00C16B9E">
            <w:pPr>
              <w:spacing w:before="100" w:beforeAutospacing="1" w:after="100" w:afterAutospacing="1" w:line="240" w:lineRule="auto"/>
              <w:jc w:val="both"/>
              <w:rPr>
                <w:rFonts w:ascii="Times New Roman" w:eastAsia="Times New Roman" w:hAnsi="Times New Roman" w:cs="Times New Roman"/>
                <w:sz w:val="20"/>
                <w:szCs w:val="20"/>
                <w:lang w:eastAsia="it-IT"/>
              </w:rPr>
            </w:pPr>
            <w:r w:rsidRPr="00435107">
              <w:rPr>
                <w:rFonts w:ascii="Times New Roman" w:eastAsia="Times New Roman" w:hAnsi="Times New Roman" w:cs="Times New Roman"/>
                <w:sz w:val="20"/>
                <w:szCs w:val="20"/>
                <w:lang w:eastAsia="it-IT"/>
              </w:rPr>
              <w:t>In particolare, ai sensi del nuovo art. 1, comma 1, del suindicato decreto, la trasparenza è ora intesa come “accessibilità totale dei dati e documenti detenuti dalle pubbliche amministrazioni allo scopo di tutelare i diritti dei cittadini, promuovere la partecipazione degli interessati all’attività amministrativa”.</w:t>
            </w:r>
          </w:p>
          <w:p w:rsidR="00C16B9E" w:rsidRPr="00435107" w:rsidRDefault="00C16B9E" w:rsidP="00C16B9E">
            <w:pPr>
              <w:spacing w:before="100" w:beforeAutospacing="1" w:after="100" w:afterAutospacing="1" w:line="240" w:lineRule="auto"/>
              <w:jc w:val="both"/>
              <w:rPr>
                <w:rFonts w:ascii="Times New Roman" w:eastAsia="Times New Roman" w:hAnsi="Times New Roman" w:cs="Times New Roman"/>
                <w:sz w:val="20"/>
                <w:szCs w:val="20"/>
                <w:lang w:eastAsia="it-IT"/>
              </w:rPr>
            </w:pPr>
            <w:r w:rsidRPr="00435107">
              <w:rPr>
                <w:rFonts w:ascii="Times New Roman" w:eastAsia="Times New Roman" w:hAnsi="Times New Roman" w:cs="Times New Roman"/>
                <w:sz w:val="20"/>
                <w:szCs w:val="20"/>
                <w:lang w:eastAsia="it-IT"/>
              </w:rPr>
              <w:t>Si tratta di una innovazione rilevante finalizzata a garantire la libertà di accesso ai dati e ai documenti in possesso della P.A. tramite quello che viene definito “accesso civico”. Questo strumento, come noto, è stato introdotto dal d. lgs. n. 33/2013 e nella sua versione originaria si sostanziava nel diritto di chiunque di richiedere documenti, informazioni o dati di cui la P.A. aveva omesso la pubblicazione, nei casi in cui vi era obbligata.</w:t>
            </w:r>
          </w:p>
          <w:p w:rsidR="00C16B9E" w:rsidRPr="00435107" w:rsidRDefault="00C16B9E" w:rsidP="00C16B9E">
            <w:pPr>
              <w:spacing w:before="100" w:beforeAutospacing="1" w:after="100" w:afterAutospacing="1" w:line="240" w:lineRule="auto"/>
              <w:jc w:val="both"/>
              <w:rPr>
                <w:rFonts w:ascii="Times New Roman" w:eastAsia="Times New Roman" w:hAnsi="Times New Roman" w:cs="Times New Roman"/>
                <w:sz w:val="20"/>
                <w:szCs w:val="20"/>
                <w:lang w:eastAsia="it-IT"/>
              </w:rPr>
            </w:pPr>
            <w:r w:rsidRPr="00435107">
              <w:rPr>
                <w:rFonts w:ascii="Times New Roman" w:eastAsia="Times New Roman" w:hAnsi="Times New Roman" w:cs="Times New Roman"/>
                <w:sz w:val="20"/>
                <w:szCs w:val="20"/>
                <w:lang w:eastAsia="it-IT"/>
              </w:rPr>
              <w:t>In pratica, l’accesso non era totalmente libero, ma scaturiva solo come conseguenza del mancato rispetto da parte della P.A. del relativo obbligo di pubblicazione.</w:t>
            </w:r>
          </w:p>
          <w:p w:rsidR="00C16B9E" w:rsidRPr="00435107" w:rsidRDefault="00C16B9E" w:rsidP="00C16B9E">
            <w:pPr>
              <w:jc w:val="both"/>
              <w:rPr>
                <w:rFonts w:ascii="Times New Roman" w:hAnsi="Times New Roman" w:cs="Times New Roman"/>
                <w:sz w:val="20"/>
                <w:szCs w:val="20"/>
              </w:rPr>
            </w:pPr>
            <w:r w:rsidRPr="00435107">
              <w:rPr>
                <w:rFonts w:ascii="Times New Roman" w:hAnsi="Times New Roman" w:cs="Times New Roman"/>
                <w:sz w:val="20"/>
                <w:szCs w:val="20"/>
              </w:rPr>
              <w:t xml:space="preserve">Il nuovo decreto introduce nel nostro ordinamento una forma di accesso civico equivalente a quella che nel sistema anglosassone è definita </w:t>
            </w:r>
            <w:r w:rsidRPr="00435107">
              <w:rPr>
                <w:rFonts w:ascii="Times New Roman" w:hAnsi="Times New Roman" w:cs="Times New Roman"/>
                <w:i/>
                <w:sz w:val="20"/>
                <w:szCs w:val="20"/>
              </w:rPr>
              <w:t>Freedom of Information Act</w:t>
            </w:r>
            <w:r w:rsidRPr="00435107">
              <w:rPr>
                <w:rFonts w:ascii="Times New Roman" w:hAnsi="Times New Roman" w:cs="Times New Roman"/>
                <w:sz w:val="20"/>
                <w:szCs w:val="20"/>
              </w:rPr>
              <w:t xml:space="preserve"> (FOIA), finalizzata a garantire la libertà di informazione di ciascun cittadino su tutti gli atti, i documenti e le attività delle pubbliche amministrazioni, anche quelli che non costituiscono oggetto di uno specifico obbligo di pubblicazione, senza, peraltro, che occorra la dimostrazione  di un interesse attuale e concreto per richiederne la conoscibilità.</w:t>
            </w:r>
          </w:p>
          <w:p w:rsidR="00C16B9E" w:rsidRPr="00435107" w:rsidRDefault="00C16B9E" w:rsidP="00C16B9E">
            <w:pPr>
              <w:ind w:left="360"/>
              <w:jc w:val="both"/>
              <w:rPr>
                <w:rFonts w:ascii="Times New Roman" w:hAnsi="Times New Roman" w:cs="Times New Roman"/>
                <w:sz w:val="20"/>
                <w:szCs w:val="20"/>
              </w:rPr>
            </w:pPr>
            <w:r w:rsidRPr="00435107">
              <w:rPr>
                <w:rFonts w:ascii="Times New Roman" w:hAnsi="Times New Roman" w:cs="Times New Roman"/>
                <w:sz w:val="20"/>
                <w:szCs w:val="20"/>
              </w:rPr>
              <w:t>Il d.lgs. n. 97/2016 introduce, in sintesi, un sistema a doppio binario:</w:t>
            </w:r>
          </w:p>
          <w:p w:rsidR="00C16B9E" w:rsidRPr="00435107" w:rsidRDefault="00C16B9E" w:rsidP="00D1703E">
            <w:pPr>
              <w:pStyle w:val="Paragrafoelenco"/>
              <w:numPr>
                <w:ilvl w:val="0"/>
                <w:numId w:val="31"/>
              </w:numPr>
              <w:spacing w:after="160" w:line="259" w:lineRule="auto"/>
              <w:jc w:val="both"/>
              <w:rPr>
                <w:rFonts w:ascii="Times New Roman" w:hAnsi="Times New Roman" w:cs="Times New Roman"/>
                <w:sz w:val="20"/>
                <w:szCs w:val="20"/>
              </w:rPr>
            </w:pPr>
            <w:r w:rsidRPr="00435107">
              <w:rPr>
                <w:rFonts w:ascii="Times New Roman" w:hAnsi="Times New Roman" w:cs="Times New Roman"/>
                <w:sz w:val="20"/>
                <w:szCs w:val="20"/>
              </w:rPr>
              <w:t>da un lato, una serie di obblighi di pubblicazione di dati, documenti ed informazioni nella sezione “amministrazione trasparente”, cui corrisponde il diritto di chiunque di accedere al sito direttamente ed immediatamente, senza autenticazione ed identificazione (art. 2, comma 2) e di richiedere i medesimi (tramite il vecchio accesso civico) nei casi in cui sia stata omessa la loro pubblicazione (art. 5, comma 1);</w:t>
            </w:r>
          </w:p>
          <w:p w:rsidR="00C16B9E" w:rsidRPr="00435107" w:rsidRDefault="00C16B9E" w:rsidP="00D1703E">
            <w:pPr>
              <w:pStyle w:val="Paragrafoelenco"/>
              <w:numPr>
                <w:ilvl w:val="0"/>
                <w:numId w:val="31"/>
              </w:numPr>
              <w:spacing w:after="160" w:line="259" w:lineRule="auto"/>
              <w:jc w:val="both"/>
              <w:rPr>
                <w:rFonts w:ascii="Times New Roman" w:hAnsi="Times New Roman" w:cs="Times New Roman"/>
                <w:sz w:val="20"/>
                <w:szCs w:val="20"/>
              </w:rPr>
            </w:pPr>
            <w:r w:rsidRPr="00435107">
              <w:rPr>
                <w:rFonts w:ascii="Times New Roman" w:hAnsi="Times New Roman" w:cs="Times New Roman"/>
                <w:sz w:val="20"/>
                <w:szCs w:val="20"/>
              </w:rPr>
              <w:t>dall’altro, il diritto di accesso civico generalizzato a dati e documenti ulteriori a quelli oggetto di pubblicazione obbligatoria (art. 5, comma 2 e ss.), salvi i limiti di legge.</w:t>
            </w:r>
          </w:p>
          <w:p w:rsidR="00C16B9E" w:rsidRPr="00435107" w:rsidRDefault="00C16B9E" w:rsidP="00C16B9E">
            <w:pPr>
              <w:ind w:left="360"/>
              <w:jc w:val="both"/>
              <w:rPr>
                <w:rFonts w:ascii="Times New Roman" w:hAnsi="Times New Roman" w:cs="Times New Roman"/>
                <w:sz w:val="20"/>
                <w:szCs w:val="20"/>
              </w:rPr>
            </w:pPr>
            <w:r w:rsidRPr="00435107">
              <w:rPr>
                <w:rFonts w:ascii="Times New Roman" w:hAnsi="Times New Roman" w:cs="Times New Roman"/>
                <w:sz w:val="20"/>
                <w:szCs w:val="20"/>
              </w:rPr>
              <w:t>Diventa centrale il diritto di accesso, come si evince dalla nuova intitolazione del d.lgs. 33/2013, modificata dall’art. 1 del d.lg</w:t>
            </w:r>
            <w:r w:rsidR="00FC0F1E" w:rsidRPr="00435107">
              <w:rPr>
                <w:rFonts w:ascii="Times New Roman" w:hAnsi="Times New Roman" w:cs="Times New Roman"/>
                <w:sz w:val="20"/>
                <w:szCs w:val="20"/>
              </w:rPr>
              <w:t xml:space="preserve">s. 97/2016, con un rovesciamento della precedente prospettiva che comportava l’attivazione del medesimo solo strumentalmente all’adempimento degli obblighi di pubblicazione, sicché la trasparenza assurge a regola generale e divengono eccezione riservatezza/segreto. </w:t>
            </w:r>
          </w:p>
          <w:p w:rsidR="006020B7" w:rsidRPr="00435107" w:rsidRDefault="006020B7" w:rsidP="00C16B9E">
            <w:pPr>
              <w:ind w:left="360"/>
              <w:jc w:val="both"/>
              <w:rPr>
                <w:rFonts w:ascii="Times New Roman" w:hAnsi="Times New Roman" w:cs="Times New Roman"/>
                <w:sz w:val="20"/>
                <w:szCs w:val="20"/>
              </w:rPr>
            </w:pPr>
            <w:r w:rsidRPr="00435107">
              <w:rPr>
                <w:rFonts w:ascii="Times New Roman" w:hAnsi="Times New Roman" w:cs="Times New Roman"/>
                <w:sz w:val="20"/>
                <w:szCs w:val="20"/>
              </w:rPr>
              <w:t>In base alle linee guida dell’’ANAC di cui alla delibera n. 1310 del 28.12.2016, questa sezione deve assumere la funzione di atto di organizzazione dei flussi necessari per garantire l’individuazione, l’elaborazione, la trasmissione e la pubblicazione dei dati/documenti, cui provvederanno i soggetti coinvolti nel processo entro i termini prescritti, nonché delle modalità che presiederanno alla vigilanza ed al monitoraggio sull’attuazione degli obblighi</w:t>
            </w:r>
          </w:p>
          <w:p w:rsidR="00C16B9E" w:rsidRPr="00435107" w:rsidRDefault="00C16B9E" w:rsidP="00C16B9E">
            <w:pPr>
              <w:jc w:val="both"/>
              <w:rPr>
                <w:rFonts w:ascii="Times New Roman" w:hAnsi="Times New Roman" w:cs="Times New Roman"/>
                <w:sz w:val="20"/>
                <w:szCs w:val="20"/>
              </w:rPr>
            </w:pPr>
          </w:p>
          <w:p w:rsidR="003F7D1B" w:rsidRPr="00435107" w:rsidRDefault="00414D73" w:rsidP="00007509">
            <w:pPr>
              <w:spacing w:after="120" w:line="240" w:lineRule="auto"/>
              <w:jc w:val="both"/>
              <w:rPr>
                <w:rFonts w:ascii="Times New Roman" w:hAnsi="Times New Roman" w:cs="Times New Roman"/>
              </w:rPr>
            </w:pPr>
            <w:r w:rsidRPr="00435107">
              <w:rPr>
                <w:rFonts w:ascii="Times New Roman" w:hAnsi="Times New Roman" w:cs="Times New Roman"/>
                <w:b/>
                <w:bCs/>
              </w:rPr>
              <w:lastRenderedPageBreak/>
              <w:t>5.</w:t>
            </w:r>
            <w:r w:rsidR="003F7D1B" w:rsidRPr="00435107">
              <w:rPr>
                <w:rFonts w:ascii="Times New Roman" w:hAnsi="Times New Roman" w:cs="Times New Roman"/>
                <w:b/>
                <w:bCs/>
              </w:rPr>
              <w:t xml:space="preserve">2. Procedimento di elaborazione e adozione del Programma </w:t>
            </w:r>
          </w:p>
          <w:p w:rsidR="00414D73" w:rsidRPr="00435107" w:rsidRDefault="001B1418" w:rsidP="00007509">
            <w:pPr>
              <w:spacing w:after="120" w:line="240" w:lineRule="auto"/>
              <w:jc w:val="both"/>
              <w:rPr>
                <w:rFonts w:ascii="Times New Roman" w:hAnsi="Times New Roman" w:cs="Times New Roman"/>
              </w:rPr>
            </w:pPr>
            <w:r w:rsidRPr="00435107">
              <w:rPr>
                <w:rFonts w:ascii="Times New Roman" w:hAnsi="Times New Roman" w:cs="Times New Roman"/>
              </w:rPr>
              <w:t>I</w:t>
            </w:r>
            <w:r w:rsidR="00414D73" w:rsidRPr="00435107">
              <w:rPr>
                <w:rFonts w:ascii="Times New Roman" w:hAnsi="Times New Roman" w:cs="Times New Roman"/>
              </w:rPr>
              <w:t>l Piano della Performance contiene numerosi riferiment</w:t>
            </w:r>
            <w:r w:rsidR="005D0552" w:rsidRPr="00435107">
              <w:rPr>
                <w:rFonts w:ascii="Times New Roman" w:hAnsi="Times New Roman" w:cs="Times New Roman"/>
              </w:rPr>
              <w:t>i</w:t>
            </w:r>
            <w:r w:rsidR="00414D73" w:rsidRPr="00435107">
              <w:rPr>
                <w:rFonts w:ascii="Times New Roman" w:hAnsi="Times New Roman" w:cs="Times New Roman"/>
              </w:rPr>
              <w:t xml:space="preserve"> all’attuazione di procedure volte a rendere trasparente l’azione della Camera di </w:t>
            </w:r>
            <w:r w:rsidR="005D0552" w:rsidRPr="00435107">
              <w:rPr>
                <w:rFonts w:ascii="Times New Roman" w:hAnsi="Times New Roman" w:cs="Times New Roman"/>
              </w:rPr>
              <w:t>C</w:t>
            </w:r>
            <w:r w:rsidR="00414D73" w:rsidRPr="00435107">
              <w:rPr>
                <w:rFonts w:ascii="Times New Roman" w:hAnsi="Times New Roman" w:cs="Times New Roman"/>
              </w:rPr>
              <w:t>ommercio.</w:t>
            </w:r>
          </w:p>
          <w:p w:rsidR="00414D73" w:rsidRPr="00435107" w:rsidRDefault="00A87CF4" w:rsidP="00007509">
            <w:pPr>
              <w:spacing w:after="120" w:line="240" w:lineRule="auto"/>
              <w:jc w:val="both"/>
              <w:rPr>
                <w:rFonts w:ascii="Times New Roman" w:hAnsi="Times New Roman" w:cs="Times New Roman"/>
              </w:rPr>
            </w:pPr>
            <w:r w:rsidRPr="00435107">
              <w:rPr>
                <w:rFonts w:ascii="Times New Roman" w:hAnsi="Times New Roman" w:cs="Times New Roman"/>
              </w:rPr>
              <w:t>Per la pubblicazione dei dati nella sezione del sito web camerale “Amministrazione trasparente</w:t>
            </w:r>
            <w:r w:rsidR="005D0552" w:rsidRPr="00435107">
              <w:rPr>
                <w:rFonts w:ascii="Times New Roman" w:hAnsi="Times New Roman" w:cs="Times New Roman"/>
              </w:rPr>
              <w:t>”</w:t>
            </w:r>
            <w:r w:rsidRPr="00435107">
              <w:rPr>
                <w:rFonts w:ascii="Times New Roman" w:hAnsi="Times New Roman" w:cs="Times New Roman"/>
              </w:rPr>
              <w:t xml:space="preserve"> sono coinvolti i Responsabili dei singol</w:t>
            </w:r>
            <w:r w:rsidR="002B5841" w:rsidRPr="00435107">
              <w:rPr>
                <w:rFonts w:ascii="Times New Roman" w:hAnsi="Times New Roman" w:cs="Times New Roman"/>
              </w:rPr>
              <w:t>i Uffici e Servizi (v. sezione 5</w:t>
            </w:r>
            <w:r w:rsidRPr="00435107">
              <w:rPr>
                <w:rFonts w:ascii="Times New Roman" w:hAnsi="Times New Roman" w:cs="Times New Roman"/>
              </w:rPr>
              <w:t>.4 del presente documento) e, per i rispettivi controlli, i Dirigenti delle Aree</w:t>
            </w:r>
            <w:r w:rsidR="001B1418" w:rsidRPr="00435107">
              <w:rPr>
                <w:rFonts w:ascii="Times New Roman" w:hAnsi="Times New Roman" w:cs="Times New Roman"/>
              </w:rPr>
              <w:t>, nonché l’O.I.V.</w:t>
            </w:r>
            <w:r w:rsidRPr="00435107">
              <w:rPr>
                <w:rFonts w:ascii="Times New Roman" w:hAnsi="Times New Roman" w:cs="Times New Roman"/>
              </w:rPr>
              <w:t>.</w:t>
            </w:r>
          </w:p>
          <w:p w:rsidR="00A87CF4" w:rsidRPr="00435107" w:rsidRDefault="00A87CF4" w:rsidP="00007509">
            <w:pPr>
              <w:spacing w:after="120" w:line="240" w:lineRule="auto"/>
              <w:jc w:val="both"/>
              <w:rPr>
                <w:rFonts w:ascii="Times New Roman" w:hAnsi="Times New Roman" w:cs="Times New Roman"/>
              </w:rPr>
            </w:pPr>
            <w:r w:rsidRPr="00435107">
              <w:rPr>
                <w:rFonts w:ascii="Times New Roman" w:hAnsi="Times New Roman" w:cs="Times New Roman"/>
              </w:rPr>
              <w:t>Gli stakeholder sono coinvolti secondo quanto già delineato alla precedente sezione 2.3.</w:t>
            </w:r>
          </w:p>
          <w:p w:rsidR="00A87CF4" w:rsidRPr="00435107" w:rsidRDefault="00A87CF4" w:rsidP="00007509">
            <w:pPr>
              <w:spacing w:after="120" w:line="240" w:lineRule="auto"/>
              <w:jc w:val="both"/>
              <w:rPr>
                <w:rFonts w:ascii="Times New Roman" w:hAnsi="Times New Roman" w:cs="Times New Roman"/>
              </w:rPr>
            </w:pPr>
            <w:r w:rsidRPr="00435107">
              <w:rPr>
                <w:rFonts w:ascii="Times New Roman" w:hAnsi="Times New Roman" w:cs="Times New Roman"/>
              </w:rPr>
              <w:t>Il Programma Triennale per la Trasparenza e l’integrità della Camera di commercio di Caserta viene aggiornato annualmente entro il 31 gennaio, ed inserito, in apposita sezione, nel Piano Triennale della Prevenzione della Corruzione. Tale Piano è adottato dalla Giunta camerale.</w:t>
            </w:r>
          </w:p>
          <w:p w:rsidR="003F7D1B" w:rsidRPr="00435107" w:rsidRDefault="003F7D1B" w:rsidP="00007509">
            <w:pPr>
              <w:spacing w:after="120" w:line="240" w:lineRule="auto"/>
              <w:jc w:val="both"/>
              <w:rPr>
                <w:rFonts w:ascii="Times New Roman" w:hAnsi="Times New Roman" w:cs="Times New Roman"/>
              </w:rPr>
            </w:pPr>
          </w:p>
          <w:p w:rsidR="00BA2A65" w:rsidRPr="00435107" w:rsidRDefault="00BA2A65" w:rsidP="00007509">
            <w:pPr>
              <w:spacing w:after="120" w:line="240" w:lineRule="auto"/>
              <w:jc w:val="both"/>
              <w:rPr>
                <w:rFonts w:ascii="Times New Roman" w:hAnsi="Times New Roman" w:cs="Times New Roman"/>
              </w:rPr>
            </w:pPr>
          </w:p>
          <w:p w:rsidR="00BA2A65" w:rsidRPr="00435107" w:rsidRDefault="00BA2A65" w:rsidP="00007509">
            <w:pPr>
              <w:spacing w:after="120" w:line="240" w:lineRule="auto"/>
              <w:jc w:val="both"/>
              <w:rPr>
                <w:rFonts w:ascii="Times New Roman" w:hAnsi="Times New Roman" w:cs="Times New Roman"/>
              </w:rPr>
            </w:pPr>
          </w:p>
          <w:p w:rsidR="003F7D1B" w:rsidRPr="00435107" w:rsidRDefault="00414D73" w:rsidP="00007509">
            <w:pPr>
              <w:spacing w:after="120" w:line="240" w:lineRule="auto"/>
              <w:jc w:val="both"/>
              <w:rPr>
                <w:rFonts w:ascii="Times New Roman" w:hAnsi="Times New Roman" w:cs="Times New Roman"/>
              </w:rPr>
            </w:pPr>
            <w:r w:rsidRPr="00435107">
              <w:rPr>
                <w:rFonts w:ascii="Times New Roman" w:hAnsi="Times New Roman" w:cs="Times New Roman"/>
                <w:b/>
                <w:bCs/>
              </w:rPr>
              <w:t>5.</w:t>
            </w:r>
            <w:r w:rsidR="003F7D1B" w:rsidRPr="00435107">
              <w:rPr>
                <w:rFonts w:ascii="Times New Roman" w:hAnsi="Times New Roman" w:cs="Times New Roman"/>
                <w:b/>
                <w:bCs/>
              </w:rPr>
              <w:t xml:space="preserve">3. Iniziative di comunicazione della trasparenza </w:t>
            </w:r>
          </w:p>
          <w:p w:rsidR="00A87CF4" w:rsidRPr="00435107" w:rsidRDefault="00A87CF4" w:rsidP="00007509">
            <w:pPr>
              <w:spacing w:after="120" w:line="240" w:lineRule="auto"/>
              <w:jc w:val="both"/>
              <w:rPr>
                <w:rFonts w:ascii="Times New Roman" w:hAnsi="Times New Roman" w:cs="Times New Roman"/>
              </w:rPr>
            </w:pPr>
            <w:r w:rsidRPr="00435107">
              <w:rPr>
                <w:rFonts w:ascii="Times New Roman" w:hAnsi="Times New Roman" w:cs="Times New Roman"/>
              </w:rPr>
              <w:t xml:space="preserve">Il contenuto degli obblighi di trasparenza ed integrità dell’Amministrazione vengono riportati sul sito camerale </w:t>
            </w:r>
            <w:hyperlink r:id="rId36" w:history="1">
              <w:r w:rsidRPr="00435107">
                <w:rPr>
                  <w:rStyle w:val="Collegamentoipertestuale"/>
                  <w:rFonts w:ascii="Times New Roman" w:hAnsi="Times New Roman" w:cs="Times New Roman"/>
                  <w:color w:val="auto"/>
                </w:rPr>
                <w:t>www.ce.camcom.it</w:t>
              </w:r>
            </w:hyperlink>
            <w:r w:rsidR="005D0552" w:rsidRPr="00435107">
              <w:rPr>
                <w:rFonts w:ascii="Times New Roman" w:hAnsi="Times New Roman" w:cs="Times New Roman"/>
              </w:rPr>
              <w:t>,</w:t>
            </w:r>
            <w:r w:rsidRPr="00435107">
              <w:rPr>
                <w:rFonts w:ascii="Times New Roman" w:hAnsi="Times New Roman" w:cs="Times New Roman"/>
              </w:rPr>
              <w:t xml:space="preserve"> nell’apposita sezione “Amministrazione trasparente”</w:t>
            </w:r>
            <w:r w:rsidR="00807594" w:rsidRPr="00435107">
              <w:rPr>
                <w:rFonts w:ascii="Times New Roman" w:hAnsi="Times New Roman" w:cs="Times New Roman"/>
              </w:rPr>
              <w:t>.</w:t>
            </w:r>
          </w:p>
          <w:p w:rsidR="00B4113A" w:rsidRPr="00435107" w:rsidRDefault="00B4113A" w:rsidP="00B4113A">
            <w:pPr>
              <w:spacing w:line="240" w:lineRule="auto"/>
              <w:jc w:val="both"/>
              <w:rPr>
                <w:rFonts w:ascii="Times New Roman" w:hAnsi="Times New Roman" w:cs="Times New Roman"/>
              </w:rPr>
            </w:pPr>
            <w:r w:rsidRPr="00435107">
              <w:rPr>
                <w:rFonts w:ascii="Times New Roman" w:hAnsi="Times New Roman" w:cs="Times New Roman"/>
              </w:rPr>
              <w:t>In un’ottica di ottimizzazione dei servizi e di “efficientamento” della struttura, sono state condotte impegnative strategie di gestione delle risorse disponibili sotto la spinta delle evoluzioni organizzative e tecnologiche idonee ad innalzare il livello di automazione dei procedimenti amministrativi, conformemente ai parametri di sicurezza oltre che alle esigenze di riservatezza tutelate dalla normativa sul trattamento dei dati personali.</w:t>
            </w:r>
            <w:r w:rsidR="00477525" w:rsidRPr="00435107">
              <w:rPr>
                <w:rFonts w:ascii="Times New Roman" w:hAnsi="Times New Roman" w:cs="Times New Roman"/>
              </w:rPr>
              <w:t xml:space="preserve"> Al fine di contemperare le esigenze di pubblicità e trasparenza dell’operato delle pubbliche amministrazioni con il diritto alla privacy, nella pubblicazione dei documenti vengono adottati tutti gli accorgimenti necessari a tutelare la riservatezza delle persone fisiche (</w:t>
            </w:r>
            <w:r w:rsidR="00477525" w:rsidRPr="00435107">
              <w:rPr>
                <w:rFonts w:ascii="Times New Roman" w:hAnsi="Times New Roman" w:cs="Times New Roman"/>
                <w:i/>
              </w:rPr>
              <w:t>cfr</w:t>
            </w:r>
            <w:r w:rsidR="00477525" w:rsidRPr="00435107">
              <w:rPr>
                <w:rFonts w:ascii="Times New Roman" w:hAnsi="Times New Roman" w:cs="Times New Roman"/>
              </w:rPr>
              <w:t xml:space="preserve"> “Linee guida in materia di trattamento dei dati personali, contenuti anche in atti e documenti amministrativi, effettuato per finalità di pubblicità e trasparenza sul web da soggetti pubblici e da altri soggetti obbligati”, emanate dal Garante per la Protezione dei dati personali nel maggio 2014).</w:t>
            </w:r>
          </w:p>
          <w:p w:rsidR="00B72FC8" w:rsidRPr="00435107" w:rsidRDefault="00B72FC8" w:rsidP="00A138A0">
            <w:pPr>
              <w:spacing w:after="120" w:line="240" w:lineRule="auto"/>
              <w:jc w:val="both"/>
              <w:rPr>
                <w:rFonts w:ascii="Times New Roman" w:hAnsi="Times New Roman" w:cs="Times New Roman"/>
              </w:rPr>
            </w:pPr>
            <w:r w:rsidRPr="00435107">
              <w:rPr>
                <w:rFonts w:ascii="Times New Roman" w:hAnsi="Times New Roman" w:cs="Times New Roman"/>
              </w:rPr>
              <w:t>Con determinazione del Segretario Generale n. 272 del 13.06.2017 sono stati individuati quali Responsabili del trattamento dei dati personali della Camera di Commercio di Caserta, ciascuno per la propria area di competenza, i Dirigenti camerali, fermo restando le responsabilità di Infocamere e dei Responsabili esterni del trattamento dei dati, quali Infocert, IC Tecnology, IC Outsourcing, IC Service ed EcoCerved; è stata, altresì, demandata ai Responsabili del trattamento dei dati personali l’attuazione delle disposizioni contenute nel Codice in materia di protezione dei dati personali, ivi comprese quelle attinenti il profilo della sicurezza - attraverso la predisposizione delle necessarie misure organizzative e gestionali- nonché la nomina degli incaricati del trattamento di dati personali ai sensi dell’art.30 del Codice in materia di protezione dei dati personali.</w:t>
            </w:r>
          </w:p>
          <w:p w:rsidR="00505FA5" w:rsidRPr="00435107" w:rsidRDefault="00505FA5" w:rsidP="00F438D0">
            <w:pPr>
              <w:autoSpaceDE w:val="0"/>
              <w:autoSpaceDN w:val="0"/>
              <w:adjustRightInd w:val="0"/>
              <w:spacing w:after="0" w:line="240" w:lineRule="auto"/>
              <w:jc w:val="both"/>
              <w:rPr>
                <w:rFonts w:ascii="Times New Roman" w:hAnsi="Times New Roman" w:cs="Times New Roman"/>
              </w:rPr>
            </w:pPr>
            <w:r w:rsidRPr="00435107">
              <w:rPr>
                <w:rFonts w:ascii="Times New Roman" w:hAnsi="Times New Roman" w:cs="Times New Roman"/>
              </w:rPr>
              <w:t>Con particolare riferimento al Servizio 1 AA.GG ed Organizzazione e Ufficio Presidenza, sono state individuate le</w:t>
            </w:r>
            <w:r w:rsidR="00F438D0" w:rsidRPr="00435107">
              <w:rPr>
                <w:rFonts w:ascii="Times New Roman" w:hAnsi="Times New Roman" w:cs="Times New Roman"/>
              </w:rPr>
              <w:t xml:space="preserve"> </w:t>
            </w:r>
            <w:r w:rsidRPr="00435107">
              <w:rPr>
                <w:rFonts w:ascii="Times New Roman" w:hAnsi="Times New Roman" w:cs="Times New Roman"/>
              </w:rPr>
              <w:t>banche dati contenenti dati personali (</w:t>
            </w:r>
            <w:r w:rsidR="0028062F" w:rsidRPr="00435107">
              <w:rPr>
                <w:rFonts w:ascii="Times New Roman" w:hAnsi="Times New Roman" w:cs="Times New Roman"/>
              </w:rPr>
              <w:t>comuni, sensibili, giudiziari)</w:t>
            </w:r>
            <w:r w:rsidRPr="00435107">
              <w:rPr>
                <w:rFonts w:ascii="Times New Roman" w:hAnsi="Times New Roman" w:cs="Times New Roman"/>
              </w:rPr>
              <w:t>, che si possono raggruppare</w:t>
            </w:r>
            <w:r w:rsidR="00F438D0" w:rsidRPr="00435107">
              <w:rPr>
                <w:rFonts w:ascii="Times New Roman" w:hAnsi="Times New Roman" w:cs="Times New Roman"/>
              </w:rPr>
              <w:t xml:space="preserve"> </w:t>
            </w:r>
            <w:r w:rsidRPr="00435107">
              <w:rPr>
                <w:rFonts w:ascii="Times New Roman" w:hAnsi="Times New Roman" w:cs="Times New Roman"/>
              </w:rPr>
              <w:t>nelle seguenti macro tipologie:</w:t>
            </w:r>
          </w:p>
          <w:p w:rsidR="00F438D0" w:rsidRPr="00435107" w:rsidRDefault="00F438D0" w:rsidP="00F438D0">
            <w:pPr>
              <w:autoSpaceDE w:val="0"/>
              <w:autoSpaceDN w:val="0"/>
              <w:adjustRightInd w:val="0"/>
              <w:spacing w:after="0" w:line="240" w:lineRule="auto"/>
              <w:jc w:val="both"/>
              <w:rPr>
                <w:rFonts w:ascii="Times New Roman" w:hAnsi="Times New Roman" w:cs="Times New Roman"/>
              </w:rPr>
            </w:pPr>
          </w:p>
          <w:p w:rsidR="00505FA5" w:rsidRPr="00435107" w:rsidRDefault="00505FA5" w:rsidP="00F438D0">
            <w:pPr>
              <w:autoSpaceDE w:val="0"/>
              <w:autoSpaceDN w:val="0"/>
              <w:adjustRightInd w:val="0"/>
              <w:spacing w:after="0" w:line="240" w:lineRule="auto"/>
              <w:jc w:val="both"/>
              <w:rPr>
                <w:rFonts w:ascii="Times New Roman" w:hAnsi="Times New Roman" w:cs="Times New Roman"/>
              </w:rPr>
            </w:pPr>
            <w:r w:rsidRPr="00435107">
              <w:rPr>
                <w:rFonts w:ascii="Times New Roman" w:hAnsi="Times New Roman" w:cs="Times New Roman"/>
              </w:rPr>
              <w:t>- Dati relativi a rapporti di lavoro dipendente ed autonomo;</w:t>
            </w:r>
          </w:p>
          <w:p w:rsidR="00505FA5" w:rsidRPr="00435107" w:rsidRDefault="00505FA5" w:rsidP="00F438D0">
            <w:pPr>
              <w:autoSpaceDE w:val="0"/>
              <w:autoSpaceDN w:val="0"/>
              <w:adjustRightInd w:val="0"/>
              <w:spacing w:after="0" w:line="240" w:lineRule="auto"/>
              <w:jc w:val="both"/>
              <w:rPr>
                <w:rFonts w:ascii="Times New Roman" w:hAnsi="Times New Roman" w:cs="Times New Roman"/>
              </w:rPr>
            </w:pPr>
            <w:r w:rsidRPr="00435107">
              <w:rPr>
                <w:rFonts w:ascii="Times New Roman" w:hAnsi="Times New Roman" w:cs="Times New Roman"/>
              </w:rPr>
              <w:t>- Dati idonei a rivelare lo stato di salute;</w:t>
            </w:r>
          </w:p>
          <w:p w:rsidR="00505FA5" w:rsidRPr="00435107" w:rsidRDefault="00505FA5" w:rsidP="00F438D0">
            <w:pPr>
              <w:autoSpaceDE w:val="0"/>
              <w:autoSpaceDN w:val="0"/>
              <w:adjustRightInd w:val="0"/>
              <w:spacing w:after="0" w:line="240" w:lineRule="auto"/>
              <w:jc w:val="both"/>
              <w:rPr>
                <w:rFonts w:ascii="Times New Roman" w:hAnsi="Times New Roman" w:cs="Times New Roman"/>
              </w:rPr>
            </w:pPr>
            <w:r w:rsidRPr="00435107">
              <w:rPr>
                <w:rFonts w:ascii="Times New Roman" w:hAnsi="Times New Roman" w:cs="Times New Roman"/>
              </w:rPr>
              <w:t>- Dati connessi allo stato giuridico, economico e/o relativi a situazioni strettamente personali o</w:t>
            </w:r>
            <w:r w:rsidR="003F716A" w:rsidRPr="00435107">
              <w:rPr>
                <w:rFonts w:ascii="Times New Roman" w:hAnsi="Times New Roman" w:cs="Times New Roman"/>
              </w:rPr>
              <w:t xml:space="preserve"> </w:t>
            </w:r>
            <w:r w:rsidRPr="00435107">
              <w:rPr>
                <w:rFonts w:ascii="Times New Roman" w:hAnsi="Times New Roman" w:cs="Times New Roman"/>
              </w:rPr>
              <w:t>familiari;</w:t>
            </w:r>
          </w:p>
          <w:p w:rsidR="00F438D0" w:rsidRPr="00435107" w:rsidRDefault="00505FA5" w:rsidP="00F438D0">
            <w:pPr>
              <w:autoSpaceDE w:val="0"/>
              <w:autoSpaceDN w:val="0"/>
              <w:adjustRightInd w:val="0"/>
              <w:spacing w:after="120" w:line="240" w:lineRule="auto"/>
              <w:jc w:val="both"/>
              <w:rPr>
                <w:rFonts w:ascii="Times New Roman" w:hAnsi="Times New Roman" w:cs="Times New Roman"/>
              </w:rPr>
            </w:pPr>
            <w:r w:rsidRPr="00435107">
              <w:rPr>
                <w:rFonts w:ascii="Times New Roman" w:hAnsi="Times New Roman" w:cs="Times New Roman"/>
              </w:rPr>
              <w:t>- Altri dati sensibili relativi ai soggetti interessati dai procedi</w:t>
            </w:r>
            <w:r w:rsidR="00F438D0" w:rsidRPr="00435107">
              <w:rPr>
                <w:rFonts w:ascii="Times New Roman" w:hAnsi="Times New Roman" w:cs="Times New Roman"/>
              </w:rPr>
              <w:t>menti di competenza del settore.</w:t>
            </w:r>
          </w:p>
          <w:p w:rsidR="00505FA5" w:rsidRPr="00435107" w:rsidRDefault="00505FA5" w:rsidP="00F438D0">
            <w:pPr>
              <w:autoSpaceDE w:val="0"/>
              <w:autoSpaceDN w:val="0"/>
              <w:adjustRightInd w:val="0"/>
              <w:spacing w:after="120" w:line="240" w:lineRule="auto"/>
              <w:jc w:val="both"/>
              <w:rPr>
                <w:rFonts w:ascii="Times New Roman" w:hAnsi="Times New Roman" w:cs="Times New Roman"/>
              </w:rPr>
            </w:pPr>
            <w:r w:rsidRPr="00435107">
              <w:rPr>
                <w:rFonts w:ascii="Times New Roman" w:hAnsi="Times New Roman" w:cs="Times New Roman"/>
              </w:rPr>
              <w:t>Si è rilevato, inoltre, che nell’ambito dell’attività istituzionale della Camera di Commercio e con particolare riferimento al Servizio 1 AA.GG. ed Organizzazione e all’Ufficio Presidenza si possono individuare quali dati giudiziari i seguenti:</w:t>
            </w:r>
          </w:p>
          <w:p w:rsidR="00505FA5" w:rsidRPr="00435107" w:rsidRDefault="00505FA5" w:rsidP="00C55F31">
            <w:pPr>
              <w:autoSpaceDE w:val="0"/>
              <w:autoSpaceDN w:val="0"/>
              <w:adjustRightInd w:val="0"/>
              <w:spacing w:after="0" w:line="240" w:lineRule="auto"/>
              <w:jc w:val="both"/>
              <w:rPr>
                <w:rFonts w:ascii="Times New Roman" w:hAnsi="Times New Roman" w:cs="Times New Roman"/>
              </w:rPr>
            </w:pPr>
            <w:r w:rsidRPr="00435107">
              <w:rPr>
                <w:rFonts w:ascii="Times New Roman" w:hAnsi="Times New Roman" w:cs="Times New Roman"/>
              </w:rPr>
              <w:t>- Dati contenuti nei certificati del casellario giudiziale (art.686 c.p.p.);</w:t>
            </w:r>
          </w:p>
          <w:p w:rsidR="00C55F31" w:rsidRPr="00435107" w:rsidRDefault="00C55F31" w:rsidP="00C55F31">
            <w:pPr>
              <w:autoSpaceDE w:val="0"/>
              <w:autoSpaceDN w:val="0"/>
              <w:adjustRightInd w:val="0"/>
              <w:spacing w:after="0" w:line="240" w:lineRule="auto"/>
              <w:jc w:val="both"/>
              <w:rPr>
                <w:rFonts w:ascii="Times New Roman" w:hAnsi="Times New Roman" w:cs="Times New Roman"/>
              </w:rPr>
            </w:pPr>
            <w:r w:rsidRPr="00435107">
              <w:rPr>
                <w:rFonts w:ascii="Times New Roman" w:hAnsi="Times New Roman" w:cs="Times New Roman"/>
              </w:rPr>
              <w:lastRenderedPageBreak/>
              <w:t>-</w:t>
            </w:r>
            <w:r w:rsidR="004F79C2" w:rsidRPr="00435107">
              <w:rPr>
                <w:rFonts w:ascii="Times New Roman" w:hAnsi="Times New Roman" w:cs="Times New Roman"/>
              </w:rPr>
              <w:t xml:space="preserve"> </w:t>
            </w:r>
            <w:r w:rsidRPr="00435107">
              <w:rPr>
                <w:rFonts w:ascii="Times New Roman" w:hAnsi="Times New Roman" w:cs="Times New Roman"/>
              </w:rPr>
              <w:t>Dati relativi all’accertamento dei requisiti di onorabilità per l’esercizio di determinate attività attraverso l’iscrizione nel Registro Imprese o elenchi tenuti dalla Camera di Commercio in conformità a disposizioni di legge (antimafia, carichi pendenti).</w:t>
            </w:r>
          </w:p>
          <w:p w:rsidR="00C55F31" w:rsidRPr="00435107" w:rsidRDefault="00C55F31" w:rsidP="00C55F31">
            <w:pPr>
              <w:autoSpaceDE w:val="0"/>
              <w:autoSpaceDN w:val="0"/>
              <w:adjustRightInd w:val="0"/>
              <w:spacing w:after="0" w:line="240" w:lineRule="auto"/>
              <w:jc w:val="both"/>
              <w:rPr>
                <w:rFonts w:ascii="Times New Roman" w:hAnsi="Times New Roman" w:cs="Times New Roman"/>
              </w:rPr>
            </w:pPr>
          </w:p>
          <w:p w:rsidR="00A56775" w:rsidRPr="00435107" w:rsidRDefault="00A56775" w:rsidP="00F438D0">
            <w:pPr>
              <w:autoSpaceDE w:val="0"/>
              <w:autoSpaceDN w:val="0"/>
              <w:adjustRightInd w:val="0"/>
              <w:spacing w:after="120" w:line="240" w:lineRule="auto"/>
              <w:jc w:val="both"/>
              <w:rPr>
                <w:rFonts w:ascii="Times New Roman" w:hAnsi="Times New Roman" w:cs="Times New Roman"/>
              </w:rPr>
            </w:pPr>
            <w:r w:rsidRPr="00435107">
              <w:rPr>
                <w:rFonts w:ascii="Times New Roman" w:hAnsi="Times New Roman" w:cs="Times New Roman"/>
              </w:rPr>
              <w:t xml:space="preserve">Pertanto, con </w:t>
            </w:r>
            <w:r w:rsidR="00AA13C7" w:rsidRPr="00435107">
              <w:rPr>
                <w:rFonts w:ascii="Times New Roman" w:hAnsi="Times New Roman" w:cs="Times New Roman"/>
                <w:bCs/>
              </w:rPr>
              <w:t xml:space="preserve">ordine di servizio n. 11 del 11.07.2017, il Segretario Generale ha individuato gli </w:t>
            </w:r>
            <w:r w:rsidRPr="00435107">
              <w:rPr>
                <w:rFonts w:ascii="Times New Roman" w:hAnsi="Times New Roman" w:cs="Times New Roman"/>
                <w:bCs/>
              </w:rPr>
              <w:t>incaricati del trattamento ai sensi del decreto legislativo n.196/03</w:t>
            </w:r>
            <w:r w:rsidR="00F438D0" w:rsidRPr="00435107">
              <w:rPr>
                <w:rFonts w:ascii="Times New Roman" w:hAnsi="Times New Roman" w:cs="Times New Roman"/>
                <w:bCs/>
              </w:rPr>
              <w:t xml:space="preserve"> </w:t>
            </w:r>
            <w:r w:rsidRPr="00435107">
              <w:rPr>
                <w:rFonts w:ascii="Times New Roman" w:hAnsi="Times New Roman" w:cs="Times New Roman"/>
                <w:bCs/>
              </w:rPr>
              <w:t>recante “Codice in materia di tutela dei dati personali “e dell’allegato Disciplinare Tecnico in materia</w:t>
            </w:r>
            <w:r w:rsidR="00AA13C7" w:rsidRPr="00435107">
              <w:rPr>
                <w:rFonts w:ascii="Times New Roman" w:hAnsi="Times New Roman" w:cs="Times New Roman"/>
                <w:bCs/>
              </w:rPr>
              <w:t xml:space="preserve"> di misure minime di sicurezza,  predisponendo </w:t>
            </w:r>
            <w:r w:rsidRPr="00435107">
              <w:rPr>
                <w:rFonts w:ascii="Times New Roman" w:hAnsi="Times New Roman" w:cs="Times New Roman"/>
                <w:bCs/>
              </w:rPr>
              <w:t>le Istruzioni per il trattamento dei dati personali e</w:t>
            </w:r>
            <w:r w:rsidR="00AA13C7" w:rsidRPr="00435107">
              <w:rPr>
                <w:rFonts w:ascii="Times New Roman" w:hAnsi="Times New Roman" w:cs="Times New Roman"/>
                <w:bCs/>
              </w:rPr>
              <w:t xml:space="preserve"> </w:t>
            </w:r>
            <w:r w:rsidRPr="00435107">
              <w:rPr>
                <w:rFonts w:ascii="Times New Roman" w:hAnsi="Times New Roman" w:cs="Times New Roman"/>
                <w:bCs/>
              </w:rPr>
              <w:t>per la sicure</w:t>
            </w:r>
            <w:r w:rsidR="00AA13C7" w:rsidRPr="00435107">
              <w:rPr>
                <w:rFonts w:ascii="Times New Roman" w:hAnsi="Times New Roman" w:cs="Times New Roman"/>
                <w:bCs/>
              </w:rPr>
              <w:t>zza delle informazioni trattate; tanto, ai</w:t>
            </w:r>
            <w:r w:rsidR="00AA13C7" w:rsidRPr="00435107">
              <w:rPr>
                <w:rFonts w:ascii="Times New Roman" w:hAnsi="Times New Roman" w:cs="Times New Roman"/>
                <w:b/>
                <w:bCs/>
              </w:rPr>
              <w:t xml:space="preserve"> </w:t>
            </w:r>
            <w:r w:rsidR="00F438D0" w:rsidRPr="00435107">
              <w:rPr>
                <w:rFonts w:ascii="Times New Roman" w:hAnsi="Times New Roman" w:cs="Times New Roman"/>
                <w:b/>
                <w:bCs/>
              </w:rPr>
              <w:t xml:space="preserve"> </w:t>
            </w:r>
            <w:r w:rsidR="00AA13C7" w:rsidRPr="00435107">
              <w:rPr>
                <w:rFonts w:ascii="Times New Roman" w:hAnsi="Times New Roman" w:cs="Times New Roman"/>
              </w:rPr>
              <w:t>sensi del</w:t>
            </w:r>
            <w:r w:rsidRPr="00435107">
              <w:rPr>
                <w:rFonts w:ascii="Times New Roman" w:hAnsi="Times New Roman" w:cs="Times New Roman"/>
              </w:rPr>
              <w:t xml:space="preserve">l’art.31, </w:t>
            </w:r>
            <w:r w:rsidR="00AA13C7" w:rsidRPr="00435107">
              <w:rPr>
                <w:rFonts w:ascii="Times New Roman" w:hAnsi="Times New Roman" w:cs="Times New Roman"/>
              </w:rPr>
              <w:t xml:space="preserve">che recita: </w:t>
            </w:r>
            <w:r w:rsidRPr="00435107">
              <w:rPr>
                <w:rFonts w:ascii="Times New Roman" w:hAnsi="Times New Roman" w:cs="Times New Roman"/>
              </w:rPr>
              <w:t>“</w:t>
            </w:r>
            <w:r w:rsidRPr="00435107">
              <w:rPr>
                <w:rFonts w:ascii="Times New Roman" w:hAnsi="Times New Roman" w:cs="Times New Roman"/>
                <w:i/>
              </w:rPr>
              <w:t>i dati personali oggetto di trattamento sono custoditi e</w:t>
            </w:r>
            <w:r w:rsidR="00F438D0" w:rsidRPr="00435107">
              <w:rPr>
                <w:rFonts w:ascii="Times New Roman" w:hAnsi="Times New Roman" w:cs="Times New Roman"/>
                <w:i/>
              </w:rPr>
              <w:t xml:space="preserve"> </w:t>
            </w:r>
            <w:r w:rsidRPr="00435107">
              <w:rPr>
                <w:rFonts w:ascii="Times New Roman" w:hAnsi="Times New Roman" w:cs="Times New Roman"/>
                <w:i/>
              </w:rPr>
              <w:t>controllati, anche in relazione alle conoscenze acquisite in base al progresso tecnico, alla natura dei dati ed alle specifiche caratteristiche del trattamento, in modo da ridurre al minimo, mediante l’adozione di idonee e preventive misure di sicurezza, i rischi di distruzione, perdita, anche accidentale, dei dati stessi, di acceso non autorizzato o trattamento non consentito o non conforme alle finalità</w:t>
            </w:r>
            <w:r w:rsidR="00AA13C7" w:rsidRPr="00435107">
              <w:rPr>
                <w:rFonts w:ascii="Times New Roman" w:hAnsi="Times New Roman" w:cs="Times New Roman"/>
                <w:i/>
              </w:rPr>
              <w:t xml:space="preserve"> della raccolta</w:t>
            </w:r>
            <w:r w:rsidR="006460F0" w:rsidRPr="00435107">
              <w:rPr>
                <w:rFonts w:ascii="Times New Roman" w:hAnsi="Times New Roman" w:cs="Times New Roman"/>
              </w:rPr>
              <w:t>”</w:t>
            </w:r>
            <w:r w:rsidR="00AA13C7" w:rsidRPr="00435107">
              <w:rPr>
                <w:rFonts w:ascii="Times New Roman" w:hAnsi="Times New Roman" w:cs="Times New Roman"/>
              </w:rPr>
              <w:t>.</w:t>
            </w:r>
          </w:p>
          <w:p w:rsidR="00825DAE" w:rsidRPr="00435107" w:rsidRDefault="00825DAE" w:rsidP="00F438D0">
            <w:pPr>
              <w:autoSpaceDE w:val="0"/>
              <w:autoSpaceDN w:val="0"/>
              <w:adjustRightInd w:val="0"/>
              <w:spacing w:after="120" w:line="240" w:lineRule="auto"/>
              <w:jc w:val="both"/>
              <w:rPr>
                <w:rFonts w:ascii="Times New Roman" w:hAnsi="Times New Roman" w:cs="Times New Roman"/>
              </w:rPr>
            </w:pPr>
            <w:r w:rsidRPr="00435107">
              <w:rPr>
                <w:rFonts w:ascii="Times New Roman" w:hAnsi="Times New Roman" w:cs="Times New Roman"/>
              </w:rPr>
              <w:t xml:space="preserve">Analoghe determinazioni sono state assunte dal dirigente dell’Area 1^ </w:t>
            </w:r>
            <w:r w:rsidRPr="00435107">
              <w:rPr>
                <w:rFonts w:ascii="Times New Roman" w:hAnsi="Times New Roman" w:cs="Times New Roman"/>
                <w:i/>
              </w:rPr>
              <w:t>Amministrativa Contabile</w:t>
            </w:r>
            <w:r w:rsidRPr="00435107">
              <w:rPr>
                <w:rFonts w:ascii="Times New Roman" w:hAnsi="Times New Roman" w:cs="Times New Roman"/>
              </w:rPr>
              <w:t xml:space="preserve"> e dal dirigente dell’Area II^</w:t>
            </w:r>
            <w:r w:rsidR="00041C13" w:rsidRPr="00435107">
              <w:rPr>
                <w:rFonts w:ascii="Times New Roman" w:hAnsi="Times New Roman" w:cs="Times New Roman"/>
              </w:rPr>
              <w:t xml:space="preserve"> </w:t>
            </w:r>
            <w:r w:rsidR="00041C13" w:rsidRPr="00435107">
              <w:rPr>
                <w:rFonts w:ascii="Times New Roman" w:hAnsi="Times New Roman" w:cs="Times New Roman"/>
                <w:i/>
              </w:rPr>
              <w:t>promozione, Statistica e regolazione del mercato</w:t>
            </w:r>
            <w:r w:rsidRPr="00435107">
              <w:rPr>
                <w:rFonts w:ascii="Times New Roman" w:hAnsi="Times New Roman" w:cs="Times New Roman"/>
              </w:rPr>
              <w:t xml:space="preserve"> </w:t>
            </w:r>
            <w:r w:rsidR="00041C13" w:rsidRPr="00435107">
              <w:rPr>
                <w:rFonts w:ascii="Times New Roman" w:hAnsi="Times New Roman" w:cs="Times New Roman"/>
              </w:rPr>
              <w:t xml:space="preserve">e III^ </w:t>
            </w:r>
            <w:r w:rsidR="00041C13" w:rsidRPr="00435107">
              <w:rPr>
                <w:rFonts w:ascii="Times New Roman" w:hAnsi="Times New Roman" w:cs="Times New Roman"/>
                <w:i/>
              </w:rPr>
              <w:t>Anagrafico Certificativa</w:t>
            </w:r>
            <w:r w:rsidR="00041C13" w:rsidRPr="00435107">
              <w:rPr>
                <w:rFonts w:ascii="Times New Roman" w:hAnsi="Times New Roman" w:cs="Times New Roman"/>
              </w:rPr>
              <w:t>, rispettivamente con ordini di servizio n. 13 e 12 del 13.07.2017.</w:t>
            </w:r>
          </w:p>
          <w:p w:rsidR="00F438D0" w:rsidRPr="00435107" w:rsidRDefault="00F438D0" w:rsidP="00F438D0">
            <w:pPr>
              <w:autoSpaceDE w:val="0"/>
              <w:autoSpaceDN w:val="0"/>
              <w:adjustRightInd w:val="0"/>
              <w:spacing w:after="0" w:line="240" w:lineRule="auto"/>
              <w:jc w:val="both"/>
              <w:rPr>
                <w:rFonts w:ascii="Times New Roman" w:hAnsi="Times New Roman" w:cs="Times New Roman"/>
              </w:rPr>
            </w:pPr>
          </w:p>
          <w:p w:rsidR="00A1126A" w:rsidRPr="00435107" w:rsidRDefault="00A1126A" w:rsidP="00F438D0">
            <w:pPr>
              <w:spacing w:after="120" w:line="240" w:lineRule="auto"/>
              <w:jc w:val="both"/>
              <w:rPr>
                <w:rFonts w:ascii="Times New Roman" w:hAnsi="Times New Roman" w:cs="Times New Roman"/>
              </w:rPr>
            </w:pPr>
            <w:r w:rsidRPr="00435107">
              <w:rPr>
                <w:rFonts w:ascii="Times New Roman" w:hAnsi="Times New Roman" w:cs="Times New Roman"/>
              </w:rPr>
              <w:t xml:space="preserve">La Camera di Commercio </w:t>
            </w:r>
            <w:r w:rsidR="0021733F" w:rsidRPr="00435107">
              <w:rPr>
                <w:rFonts w:ascii="Times New Roman" w:hAnsi="Times New Roman" w:cs="Times New Roman"/>
              </w:rPr>
              <w:t xml:space="preserve">è dotata di una casella di posta elettronica istituzionale certificata: </w:t>
            </w:r>
            <w:hyperlink r:id="rId37" w:history="1">
              <w:r w:rsidR="00B249F2" w:rsidRPr="00F07EC1">
                <w:rPr>
                  <w:rStyle w:val="Collegamentoipertestuale"/>
                  <w:rFonts w:ascii="Times New Roman" w:hAnsi="Times New Roman" w:cs="Times New Roman"/>
                </w:rPr>
                <w:t>camera.commercio.caserta@ce.legalmail.camcom.it</w:t>
              </w:r>
            </w:hyperlink>
            <w:r w:rsidR="0021733F" w:rsidRPr="00435107">
              <w:rPr>
                <w:rFonts w:ascii="Times New Roman" w:hAnsi="Times New Roman" w:cs="Times New Roman"/>
              </w:rPr>
              <w:t>, in grado di attestare l’invio e l’avvenuta consegna di un messaggio di posta elettronica e di fornire ricevute opponibili a terzi ad ogni effetto di legge.</w:t>
            </w:r>
          </w:p>
          <w:p w:rsidR="00B4113A" w:rsidRPr="00435107" w:rsidRDefault="0021733F" w:rsidP="00F438D0">
            <w:pPr>
              <w:spacing w:after="120" w:line="240" w:lineRule="auto"/>
              <w:jc w:val="both"/>
              <w:rPr>
                <w:rFonts w:ascii="Times New Roman" w:hAnsi="Times New Roman" w:cs="Times New Roman"/>
              </w:rPr>
            </w:pPr>
            <w:r w:rsidRPr="00435107">
              <w:rPr>
                <w:rFonts w:ascii="Times New Roman" w:hAnsi="Times New Roman" w:cs="Times New Roman"/>
              </w:rPr>
              <w:t>La casella PEC è legata all’applicativo di gestione documentale Gedoc in dotazione all’Ente, realizzato da Infocamere scpa nel rispetto delle disposizioni del Codice dell’Amministrazione Digitale. Tale applicativo, in un’ottica di miglioramento della trasparenza e dell’efficienza amministrativa, garantisce la corretta gestione dell’int</w:t>
            </w:r>
            <w:r w:rsidR="00B4113A" w:rsidRPr="00435107">
              <w:rPr>
                <w:rFonts w:ascii="Times New Roman" w:hAnsi="Times New Roman" w:cs="Times New Roman"/>
              </w:rPr>
              <w:t>ero ciclo di vita dei documenti, sintetizzando le attività finalizzate alla</w:t>
            </w:r>
            <w:r w:rsidR="00DE62E2" w:rsidRPr="00435107">
              <w:rPr>
                <w:rFonts w:ascii="Times New Roman" w:hAnsi="Times New Roman" w:cs="Times New Roman"/>
              </w:rPr>
              <w:t xml:space="preserve"> produzione,</w:t>
            </w:r>
            <w:r w:rsidR="00B4113A" w:rsidRPr="00435107">
              <w:rPr>
                <w:rFonts w:ascii="Times New Roman" w:hAnsi="Times New Roman" w:cs="Times New Roman"/>
              </w:rPr>
              <w:t xml:space="preserve"> registrazione di protocollo, </w:t>
            </w:r>
            <w:r w:rsidR="00DE62E2" w:rsidRPr="00435107">
              <w:rPr>
                <w:rFonts w:ascii="Times New Roman" w:hAnsi="Times New Roman" w:cs="Times New Roman"/>
              </w:rPr>
              <w:t xml:space="preserve">fascicolazione e conservazione, </w:t>
            </w:r>
            <w:r w:rsidR="00B4113A" w:rsidRPr="00435107">
              <w:rPr>
                <w:rFonts w:ascii="Times New Roman" w:hAnsi="Times New Roman" w:cs="Times New Roman"/>
              </w:rPr>
              <w:t>classificazione, organizzazione, assegnazione e reperimento dei documenti amministrativi formati o acquisiti dall’Amministrazione; tutto ciò direttamente dalla postazione informatica del singolo operatore</w:t>
            </w:r>
            <w:r w:rsidR="00DE62E2" w:rsidRPr="00435107">
              <w:rPr>
                <w:rFonts w:ascii="Times New Roman" w:hAnsi="Times New Roman" w:cs="Times New Roman"/>
              </w:rPr>
              <w:t xml:space="preserve">, </w:t>
            </w:r>
            <w:r w:rsidR="00B4113A" w:rsidRPr="00435107">
              <w:rPr>
                <w:rFonts w:ascii="Times New Roman" w:hAnsi="Times New Roman" w:cs="Times New Roman"/>
              </w:rPr>
              <w:t>garantendo la velocità dei processi ed un più elevato livello di produttività, la totale tracciabilità dei documenti, nonché la reperibilità, l’accessibilità e la consultazione illimitate nel tempo.</w:t>
            </w:r>
          </w:p>
          <w:p w:rsidR="00A1126A" w:rsidRPr="00435107" w:rsidRDefault="00711174" w:rsidP="00F438D0">
            <w:pPr>
              <w:spacing w:after="120" w:line="240" w:lineRule="auto"/>
              <w:jc w:val="both"/>
              <w:rPr>
                <w:rFonts w:ascii="Times New Roman" w:hAnsi="Times New Roman" w:cs="Times New Roman"/>
              </w:rPr>
            </w:pPr>
            <w:r w:rsidRPr="00435107">
              <w:rPr>
                <w:rFonts w:ascii="Times New Roman" w:hAnsi="Times New Roman" w:cs="Times New Roman"/>
              </w:rPr>
              <w:t xml:space="preserve">Nella sezione Amministrazione Trasparente, per quanto dedicato all’accesso civico, sono resi disponibili i riferimenti, le modalità ed il format per poter presentare richiesta, prevedendo, altresì, le modalità con cui rivolgersi al Titolare del potere sostitutivo di cui all’art. 2, comma 9 bis della L. n. 241/90, nei casi </w:t>
            </w:r>
            <w:r w:rsidR="00F37F6C" w:rsidRPr="00435107">
              <w:rPr>
                <w:rFonts w:ascii="Times New Roman" w:hAnsi="Times New Roman" w:cs="Times New Roman"/>
              </w:rPr>
              <w:t>di ritardata o mancata risposta (cfr. parag. 5.5.).</w:t>
            </w:r>
          </w:p>
          <w:p w:rsidR="00626639" w:rsidRPr="00435107" w:rsidRDefault="00626639" w:rsidP="00626639">
            <w:pPr>
              <w:spacing w:after="0"/>
              <w:jc w:val="both"/>
              <w:rPr>
                <w:rFonts w:ascii="Times New Roman" w:hAnsi="Times New Roman" w:cs="Times New Roman"/>
              </w:rPr>
            </w:pPr>
            <w:r w:rsidRPr="00435107">
              <w:rPr>
                <w:rFonts w:ascii="Times New Roman" w:hAnsi="Times New Roman" w:cs="Times New Roman"/>
              </w:rPr>
              <w:t xml:space="preserve">In data </w:t>
            </w:r>
            <w:r w:rsidR="00473309" w:rsidRPr="00435107">
              <w:rPr>
                <w:rFonts w:ascii="Times New Roman" w:hAnsi="Times New Roman" w:cs="Times New Roman"/>
              </w:rPr>
              <w:t xml:space="preserve">07/11/2017 </w:t>
            </w:r>
            <w:r w:rsidRPr="00435107">
              <w:rPr>
                <w:rFonts w:ascii="Times New Roman" w:hAnsi="Times New Roman" w:cs="Times New Roman"/>
              </w:rPr>
              <w:t>è stata diramata</w:t>
            </w:r>
            <w:r w:rsidRPr="00435107">
              <w:rPr>
                <w:rFonts w:ascii="Times New Roman" w:hAnsi="Times New Roman" w:cs="Times New Roman"/>
                <w:b/>
              </w:rPr>
              <w:t xml:space="preserve"> </w:t>
            </w:r>
            <w:r w:rsidRPr="00435107">
              <w:rPr>
                <w:rFonts w:ascii="Times New Roman" w:hAnsi="Times New Roman" w:cs="Times New Roman"/>
              </w:rPr>
              <w:t xml:space="preserve">ai Dirigenti camerali ed ai Funzionari Responsabili dei Servizi camerali una Comunicazione di Servizio del RPCT avente ad oggetto: </w:t>
            </w:r>
          </w:p>
          <w:p w:rsidR="00626639" w:rsidRPr="00435107" w:rsidRDefault="00626639" w:rsidP="00626639">
            <w:pPr>
              <w:jc w:val="both"/>
              <w:rPr>
                <w:rFonts w:ascii="Times New Roman" w:hAnsi="Times New Roman" w:cs="Times New Roman"/>
                <w:i/>
              </w:rPr>
            </w:pPr>
            <w:r w:rsidRPr="00435107">
              <w:rPr>
                <w:rFonts w:ascii="Times New Roman" w:hAnsi="Times New Roman" w:cs="Times New Roman"/>
                <w:i/>
              </w:rPr>
              <w:t xml:space="preserve">Nuove norme in materia di accesso civico, trasparenza ed obblighi di pubblicazione introdotte dal d. lgs. 25 maggio 2016, n. 97. La nuova fattispecie di “Accesso civico”: disciplina legislativa ed indicazioni operative alla luce delle Linee Guida approvate dall’ANAC con delibera n. 1309 del 28 dicembre 2016. </w:t>
            </w:r>
          </w:p>
          <w:p w:rsidR="00807594" w:rsidRPr="00435107" w:rsidRDefault="00807594" w:rsidP="00007509">
            <w:pPr>
              <w:spacing w:after="120" w:line="240" w:lineRule="auto"/>
              <w:jc w:val="both"/>
              <w:rPr>
                <w:rFonts w:ascii="Times New Roman" w:hAnsi="Times New Roman" w:cs="Times New Roman"/>
              </w:rPr>
            </w:pPr>
          </w:p>
          <w:p w:rsidR="008542BA" w:rsidRPr="00435107" w:rsidRDefault="008542BA" w:rsidP="00007509">
            <w:pPr>
              <w:spacing w:after="120" w:line="240" w:lineRule="auto"/>
              <w:jc w:val="both"/>
              <w:rPr>
                <w:rFonts w:ascii="Times New Roman" w:hAnsi="Times New Roman" w:cs="Times New Roman"/>
              </w:rPr>
            </w:pPr>
          </w:p>
          <w:p w:rsidR="003F7D1B" w:rsidRPr="00435107" w:rsidRDefault="00414D73" w:rsidP="00007509">
            <w:pPr>
              <w:spacing w:after="120" w:line="240" w:lineRule="auto"/>
              <w:jc w:val="both"/>
              <w:rPr>
                <w:rFonts w:ascii="Times New Roman" w:hAnsi="Times New Roman" w:cs="Times New Roman"/>
              </w:rPr>
            </w:pPr>
            <w:r w:rsidRPr="00435107">
              <w:rPr>
                <w:rFonts w:ascii="Times New Roman" w:hAnsi="Times New Roman" w:cs="Times New Roman"/>
                <w:b/>
                <w:bCs/>
              </w:rPr>
              <w:t>5.</w:t>
            </w:r>
            <w:r w:rsidR="003F7D1B" w:rsidRPr="00435107">
              <w:rPr>
                <w:rFonts w:ascii="Times New Roman" w:hAnsi="Times New Roman" w:cs="Times New Roman"/>
                <w:b/>
                <w:bCs/>
              </w:rPr>
              <w:t xml:space="preserve">4. Processo di attuazione del Programma </w:t>
            </w:r>
          </w:p>
          <w:p w:rsidR="00BB642E" w:rsidRPr="00435107" w:rsidRDefault="00891A6C" w:rsidP="00D1703E">
            <w:pPr>
              <w:pStyle w:val="Paragrafoelenco"/>
              <w:numPr>
                <w:ilvl w:val="0"/>
                <w:numId w:val="33"/>
              </w:numPr>
              <w:spacing w:after="120" w:line="240" w:lineRule="auto"/>
              <w:ind w:left="34" w:firstLine="326"/>
              <w:jc w:val="both"/>
              <w:rPr>
                <w:rFonts w:ascii="Times New Roman" w:hAnsi="Times New Roman" w:cs="Times New Roman"/>
              </w:rPr>
            </w:pPr>
            <w:r w:rsidRPr="00435107">
              <w:rPr>
                <w:rFonts w:ascii="Times New Roman" w:hAnsi="Times New Roman" w:cs="Times New Roman"/>
              </w:rPr>
              <w:t>Individuazione dei</w:t>
            </w:r>
            <w:r w:rsidR="00BB642E" w:rsidRPr="00435107">
              <w:rPr>
                <w:rFonts w:ascii="Times New Roman" w:hAnsi="Times New Roman" w:cs="Times New Roman"/>
              </w:rPr>
              <w:t xml:space="preserve"> Funzionari responsabili della trasmissione e aggiornamento dei dati di cui al d. lgs. n. 33/2013 che devono essere trasmessi con tempestività ai sensi della tabella allegato n. 6 al presente documento programmatorio, nonché i Dirigenti responsabili dei controlli:</w:t>
            </w:r>
          </w:p>
          <w:tbl>
            <w:tblPr>
              <w:tblStyle w:val="Grigliatabella"/>
              <w:tblW w:w="0" w:type="auto"/>
              <w:tblLayout w:type="fixed"/>
              <w:tblLook w:val="04A0" w:firstRow="1" w:lastRow="0" w:firstColumn="1" w:lastColumn="0" w:noHBand="0" w:noVBand="1"/>
            </w:tblPr>
            <w:tblGrid>
              <w:gridCol w:w="2122"/>
              <w:gridCol w:w="2268"/>
              <w:gridCol w:w="2551"/>
              <w:gridCol w:w="2111"/>
            </w:tblGrid>
            <w:tr w:rsidR="0089293A" w:rsidRPr="00435107" w:rsidTr="00833371">
              <w:trPr>
                <w:tblHeader/>
              </w:trPr>
              <w:tc>
                <w:tcPr>
                  <w:tcW w:w="2122" w:type="dxa"/>
                </w:tcPr>
                <w:p w:rsidR="0089293A" w:rsidRPr="00435107" w:rsidRDefault="0089293A" w:rsidP="00007509">
                  <w:pPr>
                    <w:spacing w:after="120"/>
                    <w:jc w:val="center"/>
                    <w:rPr>
                      <w:rFonts w:ascii="Times New Roman" w:hAnsi="Times New Roman" w:cs="Times New Roman"/>
                      <w:b/>
                      <w:sz w:val="16"/>
                      <w:szCs w:val="16"/>
                    </w:rPr>
                  </w:pPr>
                  <w:r w:rsidRPr="00435107">
                    <w:rPr>
                      <w:rFonts w:ascii="Times New Roman" w:hAnsi="Times New Roman" w:cs="Times New Roman"/>
                      <w:b/>
                      <w:sz w:val="16"/>
                      <w:szCs w:val="16"/>
                    </w:rPr>
                    <w:t>Responsabile</w:t>
                  </w:r>
                </w:p>
              </w:tc>
              <w:tc>
                <w:tcPr>
                  <w:tcW w:w="2268" w:type="dxa"/>
                </w:tcPr>
                <w:p w:rsidR="0089293A" w:rsidRPr="00435107" w:rsidRDefault="0089293A" w:rsidP="00007509">
                  <w:pPr>
                    <w:spacing w:after="120"/>
                    <w:jc w:val="center"/>
                    <w:rPr>
                      <w:rFonts w:ascii="Times New Roman" w:hAnsi="Times New Roman" w:cs="Times New Roman"/>
                      <w:b/>
                      <w:sz w:val="16"/>
                      <w:szCs w:val="16"/>
                    </w:rPr>
                  </w:pPr>
                  <w:r w:rsidRPr="00435107">
                    <w:rPr>
                      <w:rFonts w:ascii="Times New Roman" w:hAnsi="Times New Roman" w:cs="Times New Roman"/>
                      <w:b/>
                      <w:sz w:val="16"/>
                      <w:szCs w:val="16"/>
                    </w:rPr>
                    <w:t>Servizio / Ufficio cui competono procedure di cui all’all. 6</w:t>
                  </w:r>
                </w:p>
              </w:tc>
              <w:tc>
                <w:tcPr>
                  <w:tcW w:w="2551" w:type="dxa"/>
                </w:tcPr>
                <w:p w:rsidR="0089293A" w:rsidRPr="00435107" w:rsidRDefault="0089293A" w:rsidP="00007509">
                  <w:pPr>
                    <w:spacing w:after="120"/>
                    <w:jc w:val="center"/>
                    <w:rPr>
                      <w:rFonts w:ascii="Times New Roman" w:hAnsi="Times New Roman" w:cs="Times New Roman"/>
                      <w:b/>
                      <w:sz w:val="16"/>
                      <w:szCs w:val="16"/>
                    </w:rPr>
                  </w:pPr>
                  <w:r w:rsidRPr="00435107">
                    <w:rPr>
                      <w:rFonts w:ascii="Times New Roman" w:hAnsi="Times New Roman" w:cs="Times New Roman"/>
                      <w:b/>
                      <w:sz w:val="16"/>
                      <w:szCs w:val="16"/>
                    </w:rPr>
                    <w:t>Relative al seguente titolo della sezione “Amm.ne Trasparente”</w:t>
                  </w:r>
                </w:p>
              </w:tc>
              <w:tc>
                <w:tcPr>
                  <w:tcW w:w="2111" w:type="dxa"/>
                </w:tcPr>
                <w:p w:rsidR="0089293A" w:rsidRPr="00435107" w:rsidRDefault="0089293A" w:rsidP="00007509">
                  <w:pPr>
                    <w:spacing w:after="120"/>
                    <w:jc w:val="center"/>
                    <w:rPr>
                      <w:rFonts w:ascii="Times New Roman" w:hAnsi="Times New Roman" w:cs="Times New Roman"/>
                      <w:b/>
                      <w:sz w:val="16"/>
                      <w:szCs w:val="16"/>
                    </w:rPr>
                  </w:pPr>
                  <w:r w:rsidRPr="00435107">
                    <w:rPr>
                      <w:rFonts w:ascii="Times New Roman" w:hAnsi="Times New Roman" w:cs="Times New Roman"/>
                      <w:b/>
                      <w:sz w:val="16"/>
                      <w:szCs w:val="16"/>
                    </w:rPr>
                    <w:t>Dirigente Responsabile dei controlli</w:t>
                  </w:r>
                </w:p>
              </w:tc>
            </w:tr>
            <w:tr w:rsidR="0089293A" w:rsidRPr="00435107" w:rsidTr="00833371">
              <w:tc>
                <w:tcPr>
                  <w:tcW w:w="2122" w:type="dxa"/>
                </w:tcPr>
                <w:p w:rsidR="0089293A" w:rsidRPr="00435107" w:rsidRDefault="00282045" w:rsidP="00007509">
                  <w:pPr>
                    <w:spacing w:after="120"/>
                    <w:jc w:val="both"/>
                    <w:rPr>
                      <w:rFonts w:ascii="Times New Roman" w:hAnsi="Times New Roman" w:cs="Times New Roman"/>
                      <w:sz w:val="16"/>
                      <w:szCs w:val="16"/>
                    </w:rPr>
                  </w:pPr>
                  <w:r w:rsidRPr="00435107">
                    <w:rPr>
                      <w:rFonts w:ascii="Times New Roman" w:hAnsi="Times New Roman" w:cs="Times New Roman"/>
                      <w:sz w:val="16"/>
                      <w:szCs w:val="16"/>
                    </w:rPr>
                    <w:t>Giuseppe Rauso</w:t>
                  </w:r>
                </w:p>
              </w:tc>
              <w:tc>
                <w:tcPr>
                  <w:tcW w:w="2268" w:type="dxa"/>
                </w:tcPr>
                <w:p w:rsidR="0089293A" w:rsidRPr="00435107" w:rsidRDefault="00CD696A" w:rsidP="00007509">
                  <w:pPr>
                    <w:spacing w:after="120"/>
                    <w:jc w:val="both"/>
                    <w:rPr>
                      <w:rFonts w:ascii="Times New Roman" w:hAnsi="Times New Roman" w:cs="Times New Roman"/>
                      <w:sz w:val="16"/>
                      <w:szCs w:val="16"/>
                    </w:rPr>
                  </w:pPr>
                  <w:r w:rsidRPr="00435107">
                    <w:rPr>
                      <w:rFonts w:ascii="Times New Roman" w:hAnsi="Times New Roman" w:cs="Times New Roman"/>
                      <w:sz w:val="16"/>
                      <w:szCs w:val="16"/>
                    </w:rPr>
                    <w:t>Ufficio in Staff alla Presidenza</w:t>
                  </w:r>
                </w:p>
              </w:tc>
              <w:tc>
                <w:tcPr>
                  <w:tcW w:w="2551" w:type="dxa"/>
                </w:tcPr>
                <w:p w:rsidR="0089293A" w:rsidRPr="00435107" w:rsidRDefault="00F71992" w:rsidP="00CC449B">
                  <w:pPr>
                    <w:pStyle w:val="Paragrafoelenco"/>
                    <w:numPr>
                      <w:ilvl w:val="0"/>
                      <w:numId w:val="11"/>
                    </w:numPr>
                    <w:spacing w:after="120"/>
                    <w:ind w:left="181" w:hanging="142"/>
                    <w:jc w:val="both"/>
                    <w:rPr>
                      <w:rFonts w:ascii="Times New Roman" w:hAnsi="Times New Roman" w:cs="Times New Roman"/>
                      <w:sz w:val="16"/>
                      <w:szCs w:val="16"/>
                    </w:rPr>
                  </w:pPr>
                  <w:r w:rsidRPr="00435107">
                    <w:rPr>
                      <w:rFonts w:ascii="Times New Roman" w:hAnsi="Times New Roman" w:cs="Times New Roman"/>
                      <w:sz w:val="16"/>
                      <w:szCs w:val="16"/>
                    </w:rPr>
                    <w:t>Organizzazione</w:t>
                  </w:r>
                </w:p>
                <w:p w:rsidR="00F71992" w:rsidRPr="00435107" w:rsidRDefault="00F71992" w:rsidP="00CC449B">
                  <w:pPr>
                    <w:pStyle w:val="Paragrafoelenco"/>
                    <w:numPr>
                      <w:ilvl w:val="0"/>
                      <w:numId w:val="11"/>
                    </w:numPr>
                    <w:spacing w:after="120"/>
                    <w:ind w:left="181" w:hanging="142"/>
                    <w:jc w:val="both"/>
                    <w:rPr>
                      <w:rFonts w:ascii="Times New Roman" w:hAnsi="Times New Roman" w:cs="Times New Roman"/>
                      <w:sz w:val="16"/>
                      <w:szCs w:val="16"/>
                    </w:rPr>
                  </w:pPr>
                  <w:r w:rsidRPr="00435107">
                    <w:rPr>
                      <w:rFonts w:ascii="Times New Roman" w:hAnsi="Times New Roman" w:cs="Times New Roman"/>
                      <w:sz w:val="16"/>
                      <w:szCs w:val="16"/>
                    </w:rPr>
                    <w:t>Consulenti e collaboratori</w:t>
                  </w:r>
                </w:p>
                <w:p w:rsidR="009510D0" w:rsidRPr="00435107" w:rsidRDefault="009510D0" w:rsidP="00CC449B">
                  <w:pPr>
                    <w:pStyle w:val="Paragrafoelenco"/>
                    <w:numPr>
                      <w:ilvl w:val="0"/>
                      <w:numId w:val="11"/>
                    </w:numPr>
                    <w:spacing w:after="120"/>
                    <w:ind w:left="181" w:hanging="142"/>
                    <w:jc w:val="both"/>
                    <w:rPr>
                      <w:rFonts w:ascii="Times New Roman" w:hAnsi="Times New Roman" w:cs="Times New Roman"/>
                      <w:sz w:val="16"/>
                      <w:szCs w:val="16"/>
                    </w:rPr>
                  </w:pPr>
                  <w:r w:rsidRPr="00435107">
                    <w:rPr>
                      <w:rFonts w:ascii="Times New Roman" w:hAnsi="Times New Roman" w:cs="Times New Roman"/>
                      <w:sz w:val="16"/>
                      <w:szCs w:val="16"/>
                    </w:rPr>
                    <w:t>Attività e procedimenti</w:t>
                  </w:r>
                </w:p>
              </w:tc>
              <w:tc>
                <w:tcPr>
                  <w:tcW w:w="2111" w:type="dxa"/>
                </w:tcPr>
                <w:p w:rsidR="0089293A" w:rsidRPr="00435107" w:rsidRDefault="00410210" w:rsidP="00007509">
                  <w:pPr>
                    <w:spacing w:after="120"/>
                    <w:jc w:val="both"/>
                    <w:rPr>
                      <w:rFonts w:ascii="Times New Roman" w:hAnsi="Times New Roman" w:cs="Times New Roman"/>
                      <w:sz w:val="16"/>
                      <w:szCs w:val="16"/>
                    </w:rPr>
                  </w:pPr>
                  <w:r w:rsidRPr="00435107">
                    <w:rPr>
                      <w:rFonts w:ascii="Times New Roman" w:hAnsi="Times New Roman" w:cs="Times New Roman"/>
                      <w:sz w:val="16"/>
                      <w:szCs w:val="16"/>
                    </w:rPr>
                    <w:t>Luca Perozzi</w:t>
                  </w:r>
                  <w:r w:rsidR="00C82E2B" w:rsidRPr="00435107">
                    <w:rPr>
                      <w:rFonts w:ascii="Times New Roman" w:hAnsi="Times New Roman" w:cs="Times New Roman"/>
                      <w:sz w:val="16"/>
                      <w:szCs w:val="16"/>
                    </w:rPr>
                    <w:t xml:space="preserve"> – Segretario Generale </w:t>
                  </w:r>
                </w:p>
              </w:tc>
            </w:tr>
            <w:tr w:rsidR="00C82E2B" w:rsidRPr="00435107" w:rsidTr="00833371">
              <w:tc>
                <w:tcPr>
                  <w:tcW w:w="2122" w:type="dxa"/>
                </w:tcPr>
                <w:p w:rsidR="00C82E2B" w:rsidRPr="00435107" w:rsidRDefault="00C82E2B" w:rsidP="00007509">
                  <w:pPr>
                    <w:spacing w:after="120"/>
                    <w:jc w:val="both"/>
                    <w:rPr>
                      <w:rFonts w:ascii="Times New Roman" w:hAnsi="Times New Roman" w:cs="Times New Roman"/>
                      <w:sz w:val="16"/>
                      <w:szCs w:val="16"/>
                    </w:rPr>
                  </w:pPr>
                  <w:r w:rsidRPr="00435107">
                    <w:rPr>
                      <w:rFonts w:ascii="Times New Roman" w:hAnsi="Times New Roman" w:cs="Times New Roman"/>
                      <w:sz w:val="16"/>
                      <w:szCs w:val="16"/>
                    </w:rPr>
                    <w:lastRenderedPageBreak/>
                    <w:t>Giuseppe Rauso</w:t>
                  </w:r>
                </w:p>
              </w:tc>
              <w:tc>
                <w:tcPr>
                  <w:tcW w:w="2268" w:type="dxa"/>
                </w:tcPr>
                <w:p w:rsidR="00C82E2B" w:rsidRPr="00435107" w:rsidRDefault="00C82E2B" w:rsidP="00282045">
                  <w:pPr>
                    <w:spacing w:after="120"/>
                    <w:jc w:val="both"/>
                    <w:rPr>
                      <w:rFonts w:ascii="Times New Roman" w:hAnsi="Times New Roman" w:cs="Times New Roman"/>
                      <w:sz w:val="16"/>
                      <w:szCs w:val="16"/>
                    </w:rPr>
                  </w:pPr>
                  <w:r w:rsidRPr="00435107">
                    <w:rPr>
                      <w:rFonts w:ascii="Times New Roman" w:hAnsi="Times New Roman" w:cs="Times New Roman"/>
                      <w:sz w:val="16"/>
                      <w:szCs w:val="16"/>
                    </w:rPr>
                    <w:t xml:space="preserve">Servizio </w:t>
                  </w:r>
                  <w:r w:rsidR="00282045" w:rsidRPr="00435107">
                    <w:rPr>
                      <w:rFonts w:ascii="Times New Roman" w:hAnsi="Times New Roman" w:cs="Times New Roman"/>
                      <w:sz w:val="16"/>
                      <w:szCs w:val="16"/>
                    </w:rPr>
                    <w:t xml:space="preserve">1 </w:t>
                  </w:r>
                  <w:r w:rsidRPr="00435107">
                    <w:rPr>
                      <w:rFonts w:ascii="Times New Roman" w:hAnsi="Times New Roman" w:cs="Times New Roman"/>
                      <w:sz w:val="16"/>
                      <w:szCs w:val="16"/>
                    </w:rPr>
                    <w:t xml:space="preserve">AA.GG. ed </w:t>
                  </w:r>
                  <w:r w:rsidR="00282045" w:rsidRPr="00435107">
                    <w:rPr>
                      <w:rFonts w:ascii="Times New Roman" w:hAnsi="Times New Roman" w:cs="Times New Roman"/>
                      <w:sz w:val="16"/>
                      <w:szCs w:val="16"/>
                    </w:rPr>
                    <w:t>Organizzazione</w:t>
                  </w:r>
                </w:p>
              </w:tc>
              <w:tc>
                <w:tcPr>
                  <w:tcW w:w="2551" w:type="dxa"/>
                </w:tcPr>
                <w:p w:rsidR="00C82E2B" w:rsidRPr="00435107" w:rsidRDefault="00C82E2B" w:rsidP="00CC449B">
                  <w:pPr>
                    <w:pStyle w:val="Paragrafoelenco"/>
                    <w:numPr>
                      <w:ilvl w:val="0"/>
                      <w:numId w:val="11"/>
                    </w:numPr>
                    <w:spacing w:after="120"/>
                    <w:ind w:left="181" w:hanging="142"/>
                    <w:jc w:val="both"/>
                    <w:rPr>
                      <w:rFonts w:ascii="Times New Roman" w:hAnsi="Times New Roman" w:cs="Times New Roman"/>
                      <w:sz w:val="16"/>
                      <w:szCs w:val="16"/>
                    </w:rPr>
                  </w:pPr>
                  <w:r w:rsidRPr="00435107">
                    <w:rPr>
                      <w:rFonts w:ascii="Times New Roman" w:hAnsi="Times New Roman" w:cs="Times New Roman"/>
                      <w:sz w:val="16"/>
                      <w:szCs w:val="16"/>
                    </w:rPr>
                    <w:t>Disposizioni generali</w:t>
                  </w:r>
                </w:p>
                <w:p w:rsidR="00C82E2B" w:rsidRPr="00435107" w:rsidRDefault="00C82E2B" w:rsidP="00CC449B">
                  <w:pPr>
                    <w:pStyle w:val="Paragrafoelenco"/>
                    <w:numPr>
                      <w:ilvl w:val="0"/>
                      <w:numId w:val="11"/>
                    </w:numPr>
                    <w:spacing w:after="120"/>
                    <w:ind w:left="181" w:hanging="142"/>
                    <w:jc w:val="both"/>
                    <w:rPr>
                      <w:rFonts w:ascii="Times New Roman" w:hAnsi="Times New Roman" w:cs="Times New Roman"/>
                      <w:sz w:val="16"/>
                      <w:szCs w:val="16"/>
                    </w:rPr>
                  </w:pPr>
                  <w:r w:rsidRPr="00435107">
                    <w:rPr>
                      <w:rFonts w:ascii="Times New Roman" w:hAnsi="Times New Roman" w:cs="Times New Roman"/>
                      <w:sz w:val="16"/>
                      <w:szCs w:val="16"/>
                    </w:rPr>
                    <w:t>Organizzazione</w:t>
                  </w:r>
                </w:p>
                <w:p w:rsidR="00C82E2B" w:rsidRPr="00435107" w:rsidRDefault="00C82E2B" w:rsidP="00CC449B">
                  <w:pPr>
                    <w:pStyle w:val="Paragrafoelenco"/>
                    <w:numPr>
                      <w:ilvl w:val="0"/>
                      <w:numId w:val="11"/>
                    </w:numPr>
                    <w:spacing w:after="120"/>
                    <w:ind w:left="181" w:hanging="142"/>
                    <w:jc w:val="both"/>
                    <w:rPr>
                      <w:rFonts w:ascii="Times New Roman" w:hAnsi="Times New Roman" w:cs="Times New Roman"/>
                      <w:sz w:val="16"/>
                      <w:szCs w:val="16"/>
                    </w:rPr>
                  </w:pPr>
                  <w:r w:rsidRPr="00435107">
                    <w:rPr>
                      <w:rFonts w:ascii="Times New Roman" w:hAnsi="Times New Roman" w:cs="Times New Roman"/>
                      <w:sz w:val="16"/>
                      <w:szCs w:val="16"/>
                    </w:rPr>
                    <w:t>Consulenti e collaboratori</w:t>
                  </w:r>
                </w:p>
                <w:p w:rsidR="00C82E2B" w:rsidRPr="00435107" w:rsidRDefault="00C82E2B" w:rsidP="00CC449B">
                  <w:pPr>
                    <w:pStyle w:val="Paragrafoelenco"/>
                    <w:numPr>
                      <w:ilvl w:val="0"/>
                      <w:numId w:val="11"/>
                    </w:numPr>
                    <w:spacing w:after="120"/>
                    <w:ind w:left="181" w:hanging="142"/>
                    <w:jc w:val="both"/>
                    <w:rPr>
                      <w:rFonts w:ascii="Times New Roman" w:hAnsi="Times New Roman" w:cs="Times New Roman"/>
                      <w:sz w:val="16"/>
                      <w:szCs w:val="16"/>
                    </w:rPr>
                  </w:pPr>
                  <w:r w:rsidRPr="00435107">
                    <w:rPr>
                      <w:rFonts w:ascii="Times New Roman" w:hAnsi="Times New Roman" w:cs="Times New Roman"/>
                      <w:sz w:val="16"/>
                      <w:szCs w:val="16"/>
                    </w:rPr>
                    <w:t xml:space="preserve">Personale </w:t>
                  </w:r>
                </w:p>
                <w:p w:rsidR="00282045" w:rsidRPr="00435107" w:rsidRDefault="00282045" w:rsidP="00CC449B">
                  <w:pPr>
                    <w:pStyle w:val="Paragrafoelenco"/>
                    <w:numPr>
                      <w:ilvl w:val="0"/>
                      <w:numId w:val="11"/>
                    </w:numPr>
                    <w:spacing w:after="120"/>
                    <w:ind w:left="181" w:hanging="142"/>
                    <w:jc w:val="both"/>
                    <w:rPr>
                      <w:rFonts w:ascii="Times New Roman" w:hAnsi="Times New Roman" w:cs="Times New Roman"/>
                      <w:sz w:val="16"/>
                      <w:szCs w:val="16"/>
                    </w:rPr>
                  </w:pPr>
                  <w:r w:rsidRPr="00435107">
                    <w:rPr>
                      <w:rFonts w:ascii="Times New Roman" w:hAnsi="Times New Roman" w:cs="Times New Roman"/>
                      <w:sz w:val="16"/>
                      <w:szCs w:val="16"/>
                    </w:rPr>
                    <w:t>Bandi di concorso</w:t>
                  </w:r>
                </w:p>
                <w:p w:rsidR="00C82E2B" w:rsidRPr="00435107" w:rsidRDefault="00C82E2B" w:rsidP="00CC449B">
                  <w:pPr>
                    <w:pStyle w:val="Paragrafoelenco"/>
                    <w:numPr>
                      <w:ilvl w:val="0"/>
                      <w:numId w:val="11"/>
                    </w:numPr>
                    <w:spacing w:after="120"/>
                    <w:ind w:left="181" w:hanging="142"/>
                    <w:jc w:val="both"/>
                    <w:rPr>
                      <w:rFonts w:ascii="Times New Roman" w:hAnsi="Times New Roman" w:cs="Times New Roman"/>
                      <w:sz w:val="16"/>
                      <w:szCs w:val="16"/>
                    </w:rPr>
                  </w:pPr>
                  <w:r w:rsidRPr="00435107">
                    <w:rPr>
                      <w:rFonts w:ascii="Times New Roman" w:hAnsi="Times New Roman" w:cs="Times New Roman"/>
                      <w:sz w:val="16"/>
                      <w:szCs w:val="16"/>
                    </w:rPr>
                    <w:t>Performance</w:t>
                  </w:r>
                </w:p>
                <w:p w:rsidR="00C82E2B" w:rsidRPr="00435107" w:rsidRDefault="00C82E2B" w:rsidP="00CC449B">
                  <w:pPr>
                    <w:pStyle w:val="Paragrafoelenco"/>
                    <w:numPr>
                      <w:ilvl w:val="0"/>
                      <w:numId w:val="11"/>
                    </w:numPr>
                    <w:spacing w:after="120"/>
                    <w:ind w:left="181" w:hanging="142"/>
                    <w:jc w:val="both"/>
                    <w:rPr>
                      <w:rFonts w:ascii="Times New Roman" w:hAnsi="Times New Roman" w:cs="Times New Roman"/>
                      <w:sz w:val="16"/>
                      <w:szCs w:val="16"/>
                    </w:rPr>
                  </w:pPr>
                  <w:r w:rsidRPr="00435107">
                    <w:rPr>
                      <w:rFonts w:ascii="Times New Roman" w:hAnsi="Times New Roman" w:cs="Times New Roman"/>
                      <w:sz w:val="16"/>
                      <w:szCs w:val="16"/>
                    </w:rPr>
                    <w:t>Attività e procedimenti</w:t>
                  </w:r>
                </w:p>
                <w:p w:rsidR="00C82E2B" w:rsidRPr="00435107" w:rsidRDefault="00C82E2B" w:rsidP="00CC449B">
                  <w:pPr>
                    <w:pStyle w:val="Paragrafoelenco"/>
                    <w:numPr>
                      <w:ilvl w:val="0"/>
                      <w:numId w:val="11"/>
                    </w:numPr>
                    <w:spacing w:after="120"/>
                    <w:ind w:left="181" w:hanging="142"/>
                    <w:jc w:val="both"/>
                    <w:rPr>
                      <w:rFonts w:ascii="Times New Roman" w:hAnsi="Times New Roman" w:cs="Times New Roman"/>
                      <w:sz w:val="16"/>
                      <w:szCs w:val="16"/>
                    </w:rPr>
                  </w:pPr>
                  <w:r w:rsidRPr="00435107">
                    <w:rPr>
                      <w:rFonts w:ascii="Times New Roman" w:hAnsi="Times New Roman" w:cs="Times New Roman"/>
                      <w:sz w:val="16"/>
                      <w:szCs w:val="16"/>
                    </w:rPr>
                    <w:t>Provvedimenti</w:t>
                  </w:r>
                </w:p>
                <w:p w:rsidR="00C82E2B" w:rsidRPr="00435107" w:rsidRDefault="00C82E2B" w:rsidP="00CC449B">
                  <w:pPr>
                    <w:pStyle w:val="Paragrafoelenco"/>
                    <w:numPr>
                      <w:ilvl w:val="0"/>
                      <w:numId w:val="11"/>
                    </w:numPr>
                    <w:spacing w:after="120"/>
                    <w:ind w:left="181" w:hanging="142"/>
                    <w:jc w:val="both"/>
                    <w:rPr>
                      <w:rFonts w:ascii="Times New Roman" w:hAnsi="Times New Roman" w:cs="Times New Roman"/>
                      <w:sz w:val="16"/>
                      <w:szCs w:val="16"/>
                    </w:rPr>
                  </w:pPr>
                  <w:r w:rsidRPr="00435107">
                    <w:rPr>
                      <w:rFonts w:ascii="Times New Roman" w:hAnsi="Times New Roman" w:cs="Times New Roman"/>
                      <w:sz w:val="16"/>
                      <w:szCs w:val="16"/>
                    </w:rPr>
                    <w:t>Servizi erogati</w:t>
                  </w:r>
                </w:p>
              </w:tc>
              <w:tc>
                <w:tcPr>
                  <w:tcW w:w="2111" w:type="dxa"/>
                </w:tcPr>
                <w:p w:rsidR="00C82E2B" w:rsidRPr="00435107" w:rsidRDefault="00410210" w:rsidP="00007509">
                  <w:r w:rsidRPr="00435107">
                    <w:rPr>
                      <w:rFonts w:ascii="Times New Roman" w:hAnsi="Times New Roman" w:cs="Times New Roman"/>
                      <w:sz w:val="16"/>
                      <w:szCs w:val="16"/>
                    </w:rPr>
                    <w:t>Luca Perozzi</w:t>
                  </w:r>
                  <w:r w:rsidR="00C82E2B" w:rsidRPr="00435107">
                    <w:rPr>
                      <w:rFonts w:ascii="Times New Roman" w:hAnsi="Times New Roman" w:cs="Times New Roman"/>
                      <w:sz w:val="16"/>
                      <w:szCs w:val="16"/>
                    </w:rPr>
                    <w:t xml:space="preserve">– Segretario Generale </w:t>
                  </w:r>
                </w:p>
              </w:tc>
            </w:tr>
            <w:tr w:rsidR="00C82E2B" w:rsidRPr="00435107" w:rsidTr="00833371">
              <w:tc>
                <w:tcPr>
                  <w:tcW w:w="2122" w:type="dxa"/>
                </w:tcPr>
                <w:p w:rsidR="00C82E2B" w:rsidRPr="00435107" w:rsidRDefault="00282045" w:rsidP="00282045">
                  <w:pPr>
                    <w:spacing w:after="120"/>
                    <w:jc w:val="both"/>
                    <w:rPr>
                      <w:rFonts w:ascii="Times New Roman" w:hAnsi="Times New Roman" w:cs="Times New Roman"/>
                      <w:sz w:val="16"/>
                      <w:szCs w:val="16"/>
                    </w:rPr>
                  </w:pPr>
                  <w:r w:rsidRPr="00435107">
                    <w:rPr>
                      <w:rFonts w:ascii="Times New Roman" w:hAnsi="Times New Roman" w:cs="Times New Roman"/>
                      <w:sz w:val="16"/>
                      <w:szCs w:val="16"/>
                    </w:rPr>
                    <w:t>Immacolata Liguori</w:t>
                  </w:r>
                </w:p>
              </w:tc>
              <w:tc>
                <w:tcPr>
                  <w:tcW w:w="2268" w:type="dxa"/>
                </w:tcPr>
                <w:p w:rsidR="00C82E2B" w:rsidRPr="00435107" w:rsidRDefault="00C82E2B" w:rsidP="00007509">
                  <w:pPr>
                    <w:spacing w:after="120"/>
                    <w:jc w:val="both"/>
                    <w:rPr>
                      <w:rFonts w:ascii="Times New Roman" w:hAnsi="Times New Roman" w:cs="Times New Roman"/>
                      <w:sz w:val="16"/>
                      <w:szCs w:val="16"/>
                    </w:rPr>
                  </w:pPr>
                  <w:r w:rsidRPr="00435107">
                    <w:rPr>
                      <w:rFonts w:ascii="Times New Roman" w:hAnsi="Times New Roman" w:cs="Times New Roman"/>
                      <w:sz w:val="16"/>
                      <w:szCs w:val="16"/>
                    </w:rPr>
                    <w:t xml:space="preserve">Servizio </w:t>
                  </w:r>
                  <w:r w:rsidR="00282045" w:rsidRPr="00435107">
                    <w:rPr>
                      <w:rFonts w:ascii="Times New Roman" w:hAnsi="Times New Roman" w:cs="Times New Roman"/>
                      <w:sz w:val="16"/>
                      <w:szCs w:val="16"/>
                    </w:rPr>
                    <w:t xml:space="preserve">2 </w:t>
                  </w:r>
                  <w:r w:rsidRPr="00435107">
                    <w:rPr>
                      <w:rFonts w:ascii="Times New Roman" w:hAnsi="Times New Roman" w:cs="Times New Roman"/>
                      <w:sz w:val="16"/>
                      <w:szCs w:val="16"/>
                    </w:rPr>
                    <w:t>Contabilità</w:t>
                  </w:r>
                  <w:r w:rsidR="00282045" w:rsidRPr="00435107">
                    <w:rPr>
                      <w:rFonts w:ascii="Times New Roman" w:hAnsi="Times New Roman" w:cs="Times New Roman"/>
                      <w:sz w:val="16"/>
                      <w:szCs w:val="16"/>
                    </w:rPr>
                    <w:t xml:space="preserve"> e Bilanci</w:t>
                  </w:r>
                </w:p>
              </w:tc>
              <w:tc>
                <w:tcPr>
                  <w:tcW w:w="2551" w:type="dxa"/>
                </w:tcPr>
                <w:p w:rsidR="00C82E2B" w:rsidRPr="00435107" w:rsidRDefault="00C82E2B" w:rsidP="00CC449B">
                  <w:pPr>
                    <w:pStyle w:val="Paragrafoelenco"/>
                    <w:numPr>
                      <w:ilvl w:val="0"/>
                      <w:numId w:val="11"/>
                    </w:numPr>
                    <w:spacing w:after="120"/>
                    <w:ind w:left="181" w:hanging="142"/>
                    <w:jc w:val="both"/>
                    <w:rPr>
                      <w:rFonts w:ascii="Times New Roman" w:hAnsi="Times New Roman" w:cs="Times New Roman"/>
                      <w:sz w:val="16"/>
                      <w:szCs w:val="16"/>
                    </w:rPr>
                  </w:pPr>
                  <w:r w:rsidRPr="00435107">
                    <w:rPr>
                      <w:rFonts w:ascii="Times New Roman" w:hAnsi="Times New Roman" w:cs="Times New Roman"/>
                      <w:sz w:val="16"/>
                      <w:szCs w:val="16"/>
                    </w:rPr>
                    <w:t>Consulenti e collaboratori</w:t>
                  </w:r>
                </w:p>
                <w:p w:rsidR="00C82E2B" w:rsidRPr="00435107" w:rsidRDefault="00C82E2B" w:rsidP="00CC449B">
                  <w:pPr>
                    <w:pStyle w:val="Paragrafoelenco"/>
                    <w:numPr>
                      <w:ilvl w:val="0"/>
                      <w:numId w:val="11"/>
                    </w:numPr>
                    <w:spacing w:after="120"/>
                    <w:ind w:left="181" w:hanging="142"/>
                    <w:jc w:val="both"/>
                    <w:rPr>
                      <w:rFonts w:ascii="Times New Roman" w:hAnsi="Times New Roman" w:cs="Times New Roman"/>
                      <w:sz w:val="16"/>
                      <w:szCs w:val="16"/>
                    </w:rPr>
                  </w:pPr>
                  <w:r w:rsidRPr="00435107">
                    <w:rPr>
                      <w:rFonts w:ascii="Times New Roman" w:hAnsi="Times New Roman" w:cs="Times New Roman"/>
                      <w:sz w:val="16"/>
                      <w:szCs w:val="16"/>
                    </w:rPr>
                    <w:t>Personale</w:t>
                  </w:r>
                </w:p>
                <w:p w:rsidR="00C82E2B" w:rsidRPr="00435107" w:rsidRDefault="00C82E2B" w:rsidP="00CC449B">
                  <w:pPr>
                    <w:pStyle w:val="Paragrafoelenco"/>
                    <w:numPr>
                      <w:ilvl w:val="0"/>
                      <w:numId w:val="11"/>
                    </w:numPr>
                    <w:spacing w:after="120"/>
                    <w:ind w:left="181" w:hanging="142"/>
                    <w:jc w:val="both"/>
                    <w:rPr>
                      <w:rFonts w:ascii="Times New Roman" w:hAnsi="Times New Roman" w:cs="Times New Roman"/>
                      <w:sz w:val="16"/>
                      <w:szCs w:val="16"/>
                    </w:rPr>
                  </w:pPr>
                  <w:r w:rsidRPr="00435107">
                    <w:rPr>
                      <w:rFonts w:ascii="Times New Roman" w:hAnsi="Times New Roman" w:cs="Times New Roman"/>
                      <w:sz w:val="16"/>
                      <w:szCs w:val="16"/>
                    </w:rPr>
                    <w:t>Enti controllati</w:t>
                  </w:r>
                </w:p>
                <w:p w:rsidR="00C82E2B" w:rsidRPr="00435107" w:rsidRDefault="00C82E2B" w:rsidP="00CC449B">
                  <w:pPr>
                    <w:pStyle w:val="Paragrafoelenco"/>
                    <w:numPr>
                      <w:ilvl w:val="0"/>
                      <w:numId w:val="11"/>
                    </w:numPr>
                    <w:spacing w:after="120"/>
                    <w:ind w:left="181" w:hanging="142"/>
                    <w:jc w:val="both"/>
                    <w:rPr>
                      <w:rFonts w:ascii="Times New Roman" w:hAnsi="Times New Roman" w:cs="Times New Roman"/>
                      <w:sz w:val="16"/>
                      <w:szCs w:val="16"/>
                    </w:rPr>
                  </w:pPr>
                  <w:r w:rsidRPr="00435107">
                    <w:rPr>
                      <w:rFonts w:ascii="Times New Roman" w:hAnsi="Times New Roman" w:cs="Times New Roman"/>
                      <w:sz w:val="16"/>
                      <w:szCs w:val="16"/>
                    </w:rPr>
                    <w:t>Attività e procedimenti</w:t>
                  </w:r>
                </w:p>
                <w:p w:rsidR="00C82E2B" w:rsidRPr="00435107" w:rsidRDefault="00C82E2B" w:rsidP="00CC449B">
                  <w:pPr>
                    <w:pStyle w:val="Paragrafoelenco"/>
                    <w:numPr>
                      <w:ilvl w:val="0"/>
                      <w:numId w:val="11"/>
                    </w:numPr>
                    <w:spacing w:after="120"/>
                    <w:ind w:left="181" w:hanging="142"/>
                    <w:jc w:val="both"/>
                    <w:rPr>
                      <w:rFonts w:ascii="Times New Roman" w:hAnsi="Times New Roman" w:cs="Times New Roman"/>
                      <w:sz w:val="16"/>
                      <w:szCs w:val="16"/>
                    </w:rPr>
                  </w:pPr>
                  <w:r w:rsidRPr="00435107">
                    <w:rPr>
                      <w:rFonts w:ascii="Times New Roman" w:hAnsi="Times New Roman" w:cs="Times New Roman"/>
                      <w:sz w:val="16"/>
                      <w:szCs w:val="16"/>
                    </w:rPr>
                    <w:t>Bilanci</w:t>
                  </w:r>
                </w:p>
                <w:p w:rsidR="00C82E2B" w:rsidRPr="00435107" w:rsidRDefault="00C82E2B" w:rsidP="00CC449B">
                  <w:pPr>
                    <w:pStyle w:val="Paragrafoelenco"/>
                    <w:numPr>
                      <w:ilvl w:val="0"/>
                      <w:numId w:val="11"/>
                    </w:numPr>
                    <w:spacing w:after="120"/>
                    <w:ind w:left="181" w:hanging="142"/>
                    <w:jc w:val="both"/>
                    <w:rPr>
                      <w:rFonts w:ascii="Times New Roman" w:hAnsi="Times New Roman" w:cs="Times New Roman"/>
                      <w:sz w:val="16"/>
                      <w:szCs w:val="16"/>
                    </w:rPr>
                  </w:pPr>
                  <w:r w:rsidRPr="00435107">
                    <w:rPr>
                      <w:rFonts w:ascii="Times New Roman" w:hAnsi="Times New Roman" w:cs="Times New Roman"/>
                      <w:sz w:val="16"/>
                      <w:szCs w:val="16"/>
                    </w:rPr>
                    <w:t>Controlli e rilievi sull’Amm.ne</w:t>
                  </w:r>
                </w:p>
                <w:p w:rsidR="00C82E2B" w:rsidRPr="00435107" w:rsidRDefault="00C82E2B" w:rsidP="00CC449B">
                  <w:pPr>
                    <w:pStyle w:val="Paragrafoelenco"/>
                    <w:numPr>
                      <w:ilvl w:val="0"/>
                      <w:numId w:val="11"/>
                    </w:numPr>
                    <w:spacing w:after="120"/>
                    <w:ind w:left="181" w:hanging="142"/>
                    <w:jc w:val="both"/>
                    <w:rPr>
                      <w:rFonts w:ascii="Times New Roman" w:hAnsi="Times New Roman" w:cs="Times New Roman"/>
                      <w:sz w:val="16"/>
                      <w:szCs w:val="16"/>
                    </w:rPr>
                  </w:pPr>
                  <w:r w:rsidRPr="00435107">
                    <w:rPr>
                      <w:rFonts w:ascii="Times New Roman" w:hAnsi="Times New Roman" w:cs="Times New Roman"/>
                      <w:sz w:val="16"/>
                      <w:szCs w:val="16"/>
                    </w:rPr>
                    <w:t>Servizi erogati</w:t>
                  </w:r>
                </w:p>
                <w:p w:rsidR="00C82E2B" w:rsidRPr="00435107" w:rsidRDefault="00C82E2B" w:rsidP="00CC449B">
                  <w:pPr>
                    <w:pStyle w:val="Paragrafoelenco"/>
                    <w:numPr>
                      <w:ilvl w:val="0"/>
                      <w:numId w:val="11"/>
                    </w:numPr>
                    <w:spacing w:after="120"/>
                    <w:ind w:left="181" w:hanging="142"/>
                    <w:jc w:val="both"/>
                    <w:rPr>
                      <w:rFonts w:ascii="Times New Roman" w:hAnsi="Times New Roman" w:cs="Times New Roman"/>
                      <w:sz w:val="16"/>
                      <w:szCs w:val="16"/>
                    </w:rPr>
                  </w:pPr>
                  <w:r w:rsidRPr="00435107">
                    <w:rPr>
                      <w:rFonts w:ascii="Times New Roman" w:hAnsi="Times New Roman" w:cs="Times New Roman"/>
                      <w:sz w:val="16"/>
                      <w:szCs w:val="16"/>
                    </w:rPr>
                    <w:t>Pagamenti dell’Amm.ne</w:t>
                  </w:r>
                </w:p>
              </w:tc>
              <w:tc>
                <w:tcPr>
                  <w:tcW w:w="2111" w:type="dxa"/>
                </w:tcPr>
                <w:p w:rsidR="00C82E2B" w:rsidRPr="00435107" w:rsidRDefault="00C82E2B" w:rsidP="00007509">
                  <w:pPr>
                    <w:spacing w:after="120"/>
                    <w:jc w:val="both"/>
                    <w:rPr>
                      <w:rFonts w:ascii="Times New Roman" w:hAnsi="Times New Roman" w:cs="Times New Roman"/>
                      <w:sz w:val="16"/>
                      <w:szCs w:val="16"/>
                    </w:rPr>
                  </w:pPr>
                  <w:r w:rsidRPr="00435107">
                    <w:rPr>
                      <w:rFonts w:ascii="Times New Roman" w:hAnsi="Times New Roman" w:cs="Times New Roman"/>
                      <w:sz w:val="16"/>
                      <w:szCs w:val="16"/>
                    </w:rPr>
                    <w:t xml:space="preserve">Angelo Cionti – Dirigente Area I </w:t>
                  </w:r>
                </w:p>
              </w:tc>
            </w:tr>
            <w:tr w:rsidR="00C82E2B" w:rsidRPr="00435107" w:rsidTr="00833371">
              <w:tc>
                <w:tcPr>
                  <w:tcW w:w="2122" w:type="dxa"/>
                </w:tcPr>
                <w:p w:rsidR="00C82E2B" w:rsidRPr="00435107" w:rsidRDefault="00C82E2B" w:rsidP="00007509">
                  <w:pPr>
                    <w:spacing w:after="120"/>
                    <w:jc w:val="both"/>
                    <w:rPr>
                      <w:rFonts w:ascii="Times New Roman" w:hAnsi="Times New Roman" w:cs="Times New Roman"/>
                      <w:sz w:val="16"/>
                      <w:szCs w:val="16"/>
                    </w:rPr>
                  </w:pPr>
                  <w:r w:rsidRPr="00435107">
                    <w:rPr>
                      <w:rFonts w:ascii="Times New Roman" w:hAnsi="Times New Roman" w:cs="Times New Roman"/>
                      <w:sz w:val="16"/>
                      <w:szCs w:val="16"/>
                    </w:rPr>
                    <w:t>Anna di Forte</w:t>
                  </w:r>
                </w:p>
              </w:tc>
              <w:tc>
                <w:tcPr>
                  <w:tcW w:w="2268" w:type="dxa"/>
                </w:tcPr>
                <w:p w:rsidR="00C82E2B" w:rsidRPr="00435107" w:rsidRDefault="00C82E2B" w:rsidP="00007509">
                  <w:pPr>
                    <w:spacing w:after="120"/>
                    <w:jc w:val="both"/>
                    <w:rPr>
                      <w:rFonts w:ascii="Times New Roman" w:hAnsi="Times New Roman" w:cs="Times New Roman"/>
                      <w:sz w:val="16"/>
                      <w:szCs w:val="16"/>
                    </w:rPr>
                  </w:pPr>
                  <w:r w:rsidRPr="00435107">
                    <w:rPr>
                      <w:rFonts w:ascii="Times New Roman" w:hAnsi="Times New Roman" w:cs="Times New Roman"/>
                      <w:sz w:val="16"/>
                      <w:szCs w:val="16"/>
                    </w:rPr>
                    <w:t xml:space="preserve">Servizio </w:t>
                  </w:r>
                  <w:r w:rsidR="00282045" w:rsidRPr="00435107">
                    <w:rPr>
                      <w:rFonts w:ascii="Times New Roman" w:hAnsi="Times New Roman" w:cs="Times New Roman"/>
                      <w:sz w:val="16"/>
                      <w:szCs w:val="16"/>
                    </w:rPr>
                    <w:t xml:space="preserve">3 </w:t>
                  </w:r>
                  <w:r w:rsidRPr="00435107">
                    <w:rPr>
                      <w:rFonts w:ascii="Times New Roman" w:hAnsi="Times New Roman" w:cs="Times New Roman"/>
                      <w:sz w:val="16"/>
                      <w:szCs w:val="16"/>
                    </w:rPr>
                    <w:t>Provveditorato</w:t>
                  </w:r>
                </w:p>
              </w:tc>
              <w:tc>
                <w:tcPr>
                  <w:tcW w:w="2551" w:type="dxa"/>
                </w:tcPr>
                <w:p w:rsidR="00282045" w:rsidRPr="00435107" w:rsidRDefault="00282045" w:rsidP="00CC449B">
                  <w:pPr>
                    <w:pStyle w:val="Paragrafoelenco"/>
                    <w:numPr>
                      <w:ilvl w:val="0"/>
                      <w:numId w:val="11"/>
                    </w:numPr>
                    <w:spacing w:after="120"/>
                    <w:ind w:left="181" w:hanging="142"/>
                    <w:jc w:val="both"/>
                    <w:rPr>
                      <w:rFonts w:ascii="Times New Roman" w:hAnsi="Times New Roman" w:cs="Times New Roman"/>
                      <w:sz w:val="16"/>
                      <w:szCs w:val="16"/>
                    </w:rPr>
                  </w:pPr>
                  <w:r w:rsidRPr="00435107">
                    <w:rPr>
                      <w:rFonts w:ascii="Times New Roman" w:hAnsi="Times New Roman" w:cs="Times New Roman"/>
                      <w:sz w:val="16"/>
                      <w:szCs w:val="16"/>
                    </w:rPr>
                    <w:t>Organizzazione</w:t>
                  </w:r>
                </w:p>
                <w:p w:rsidR="00C82E2B" w:rsidRPr="00435107" w:rsidRDefault="00C82E2B" w:rsidP="00CC449B">
                  <w:pPr>
                    <w:pStyle w:val="Paragrafoelenco"/>
                    <w:numPr>
                      <w:ilvl w:val="0"/>
                      <w:numId w:val="11"/>
                    </w:numPr>
                    <w:spacing w:after="120"/>
                    <w:ind w:left="181" w:hanging="142"/>
                    <w:jc w:val="both"/>
                    <w:rPr>
                      <w:rFonts w:ascii="Times New Roman" w:hAnsi="Times New Roman" w:cs="Times New Roman"/>
                      <w:sz w:val="16"/>
                      <w:szCs w:val="16"/>
                    </w:rPr>
                  </w:pPr>
                  <w:r w:rsidRPr="00435107">
                    <w:rPr>
                      <w:rFonts w:ascii="Times New Roman" w:hAnsi="Times New Roman" w:cs="Times New Roman"/>
                      <w:sz w:val="16"/>
                      <w:szCs w:val="16"/>
                    </w:rPr>
                    <w:t>Consulenti e collaboratori</w:t>
                  </w:r>
                </w:p>
                <w:p w:rsidR="00C82E2B" w:rsidRPr="00435107" w:rsidRDefault="00C82E2B" w:rsidP="00CC449B">
                  <w:pPr>
                    <w:pStyle w:val="Paragrafoelenco"/>
                    <w:numPr>
                      <w:ilvl w:val="0"/>
                      <w:numId w:val="11"/>
                    </w:numPr>
                    <w:spacing w:after="120"/>
                    <w:ind w:left="181" w:hanging="142"/>
                    <w:jc w:val="both"/>
                    <w:rPr>
                      <w:rFonts w:ascii="Times New Roman" w:hAnsi="Times New Roman" w:cs="Times New Roman"/>
                      <w:sz w:val="16"/>
                      <w:szCs w:val="16"/>
                    </w:rPr>
                  </w:pPr>
                  <w:r w:rsidRPr="00435107">
                    <w:rPr>
                      <w:rFonts w:ascii="Times New Roman" w:hAnsi="Times New Roman" w:cs="Times New Roman"/>
                      <w:sz w:val="16"/>
                      <w:szCs w:val="16"/>
                    </w:rPr>
                    <w:t>Attività e procedimenti</w:t>
                  </w:r>
                </w:p>
                <w:p w:rsidR="00C82E2B" w:rsidRPr="00435107" w:rsidRDefault="00C82E2B" w:rsidP="00CC449B">
                  <w:pPr>
                    <w:pStyle w:val="Paragrafoelenco"/>
                    <w:numPr>
                      <w:ilvl w:val="0"/>
                      <w:numId w:val="11"/>
                    </w:numPr>
                    <w:spacing w:after="120"/>
                    <w:ind w:left="181" w:hanging="142"/>
                    <w:jc w:val="both"/>
                    <w:rPr>
                      <w:rFonts w:ascii="Times New Roman" w:hAnsi="Times New Roman" w:cs="Times New Roman"/>
                      <w:sz w:val="16"/>
                      <w:szCs w:val="16"/>
                    </w:rPr>
                  </w:pPr>
                  <w:r w:rsidRPr="00435107">
                    <w:rPr>
                      <w:rFonts w:ascii="Times New Roman" w:hAnsi="Times New Roman" w:cs="Times New Roman"/>
                      <w:sz w:val="16"/>
                      <w:szCs w:val="16"/>
                    </w:rPr>
                    <w:t>Bandi di gara e contratti</w:t>
                  </w:r>
                </w:p>
                <w:p w:rsidR="00C82E2B" w:rsidRPr="00435107" w:rsidRDefault="00C82E2B" w:rsidP="00993A9A">
                  <w:pPr>
                    <w:pStyle w:val="Paragrafoelenco"/>
                    <w:numPr>
                      <w:ilvl w:val="0"/>
                      <w:numId w:val="11"/>
                    </w:numPr>
                    <w:spacing w:after="120"/>
                    <w:ind w:left="181" w:hanging="142"/>
                    <w:jc w:val="both"/>
                    <w:rPr>
                      <w:rFonts w:ascii="Times New Roman" w:hAnsi="Times New Roman" w:cs="Times New Roman"/>
                      <w:sz w:val="16"/>
                      <w:szCs w:val="16"/>
                    </w:rPr>
                  </w:pPr>
                  <w:r w:rsidRPr="00435107">
                    <w:rPr>
                      <w:rFonts w:ascii="Times New Roman" w:hAnsi="Times New Roman" w:cs="Times New Roman"/>
                      <w:sz w:val="16"/>
                      <w:szCs w:val="16"/>
                    </w:rPr>
                    <w:t>Beni immobili e gestione del patrimonio</w:t>
                  </w:r>
                </w:p>
              </w:tc>
              <w:tc>
                <w:tcPr>
                  <w:tcW w:w="2111" w:type="dxa"/>
                </w:tcPr>
                <w:p w:rsidR="00C82E2B" w:rsidRPr="00435107" w:rsidRDefault="00C82E2B" w:rsidP="00007509">
                  <w:pPr>
                    <w:spacing w:after="120"/>
                    <w:jc w:val="both"/>
                    <w:rPr>
                      <w:rFonts w:ascii="Times New Roman" w:hAnsi="Times New Roman" w:cs="Times New Roman"/>
                      <w:sz w:val="16"/>
                      <w:szCs w:val="16"/>
                    </w:rPr>
                  </w:pPr>
                  <w:r w:rsidRPr="00435107">
                    <w:rPr>
                      <w:rFonts w:ascii="Times New Roman" w:hAnsi="Times New Roman" w:cs="Times New Roman"/>
                      <w:sz w:val="16"/>
                      <w:szCs w:val="16"/>
                    </w:rPr>
                    <w:t xml:space="preserve">Angelo Cionti – Dirigente Area I </w:t>
                  </w:r>
                </w:p>
              </w:tc>
            </w:tr>
            <w:tr w:rsidR="00605318" w:rsidRPr="00435107" w:rsidTr="00833371">
              <w:tc>
                <w:tcPr>
                  <w:tcW w:w="2122" w:type="dxa"/>
                </w:tcPr>
                <w:p w:rsidR="00605318" w:rsidRPr="00435107" w:rsidRDefault="00C2756F" w:rsidP="003F2E16">
                  <w:pPr>
                    <w:spacing w:after="120"/>
                    <w:jc w:val="both"/>
                    <w:rPr>
                      <w:rFonts w:ascii="Times New Roman" w:hAnsi="Times New Roman" w:cs="Times New Roman"/>
                      <w:sz w:val="16"/>
                      <w:szCs w:val="16"/>
                    </w:rPr>
                  </w:pPr>
                  <w:r w:rsidRPr="00435107">
                    <w:rPr>
                      <w:rFonts w:ascii="Times New Roman" w:hAnsi="Times New Roman" w:cs="Times New Roman"/>
                      <w:sz w:val="16"/>
                      <w:szCs w:val="16"/>
                    </w:rPr>
                    <w:t>Ciretta Napol</w:t>
                  </w:r>
                  <w:r w:rsidR="003F2E16" w:rsidRPr="00435107">
                    <w:rPr>
                      <w:rFonts w:ascii="Times New Roman" w:hAnsi="Times New Roman" w:cs="Times New Roman"/>
                      <w:sz w:val="16"/>
                      <w:szCs w:val="16"/>
                    </w:rPr>
                    <w:t>et</w:t>
                  </w:r>
                  <w:r w:rsidRPr="00435107">
                    <w:rPr>
                      <w:rFonts w:ascii="Times New Roman" w:hAnsi="Times New Roman" w:cs="Times New Roman"/>
                      <w:sz w:val="16"/>
                      <w:szCs w:val="16"/>
                    </w:rPr>
                    <w:t>ano</w:t>
                  </w:r>
                </w:p>
              </w:tc>
              <w:tc>
                <w:tcPr>
                  <w:tcW w:w="2268" w:type="dxa"/>
                </w:tcPr>
                <w:p w:rsidR="00605318" w:rsidRPr="00435107" w:rsidRDefault="00605318" w:rsidP="00C2756F">
                  <w:pPr>
                    <w:spacing w:after="120"/>
                    <w:jc w:val="both"/>
                    <w:rPr>
                      <w:rFonts w:ascii="Times New Roman" w:hAnsi="Times New Roman" w:cs="Times New Roman"/>
                      <w:sz w:val="16"/>
                      <w:szCs w:val="16"/>
                    </w:rPr>
                  </w:pPr>
                  <w:r w:rsidRPr="00435107">
                    <w:rPr>
                      <w:rFonts w:ascii="Times New Roman" w:hAnsi="Times New Roman" w:cs="Times New Roman"/>
                      <w:sz w:val="16"/>
                      <w:szCs w:val="16"/>
                    </w:rPr>
                    <w:t xml:space="preserve">Servizio 4 </w:t>
                  </w:r>
                  <w:r w:rsidR="00C2756F" w:rsidRPr="00435107">
                    <w:rPr>
                      <w:rFonts w:ascii="Times New Roman" w:hAnsi="Times New Roman" w:cs="Times New Roman"/>
                      <w:sz w:val="16"/>
                      <w:szCs w:val="16"/>
                    </w:rPr>
                    <w:t>Regolazione del Mercato, Promozione e Statistica</w:t>
                  </w:r>
                </w:p>
              </w:tc>
              <w:tc>
                <w:tcPr>
                  <w:tcW w:w="2551" w:type="dxa"/>
                </w:tcPr>
                <w:p w:rsidR="00605318" w:rsidRPr="00435107" w:rsidRDefault="00605318" w:rsidP="00CC449B">
                  <w:pPr>
                    <w:pStyle w:val="Paragrafoelenco"/>
                    <w:numPr>
                      <w:ilvl w:val="0"/>
                      <w:numId w:val="11"/>
                    </w:numPr>
                    <w:spacing w:after="120"/>
                    <w:ind w:left="181" w:hanging="142"/>
                    <w:jc w:val="both"/>
                    <w:rPr>
                      <w:rFonts w:ascii="Times New Roman" w:hAnsi="Times New Roman" w:cs="Times New Roman"/>
                      <w:sz w:val="16"/>
                      <w:szCs w:val="16"/>
                    </w:rPr>
                  </w:pPr>
                  <w:r w:rsidRPr="00435107">
                    <w:rPr>
                      <w:rFonts w:ascii="Times New Roman" w:hAnsi="Times New Roman" w:cs="Times New Roman"/>
                      <w:sz w:val="16"/>
                      <w:szCs w:val="16"/>
                    </w:rPr>
                    <w:t>Consulenti e collaboratori</w:t>
                  </w:r>
                </w:p>
                <w:p w:rsidR="00605318" w:rsidRPr="00435107" w:rsidRDefault="00605318" w:rsidP="00CC449B">
                  <w:pPr>
                    <w:pStyle w:val="Paragrafoelenco"/>
                    <w:numPr>
                      <w:ilvl w:val="0"/>
                      <w:numId w:val="11"/>
                    </w:numPr>
                    <w:spacing w:after="120"/>
                    <w:ind w:left="181" w:hanging="142"/>
                    <w:jc w:val="both"/>
                    <w:rPr>
                      <w:rFonts w:ascii="Times New Roman" w:hAnsi="Times New Roman" w:cs="Times New Roman"/>
                      <w:sz w:val="16"/>
                      <w:szCs w:val="16"/>
                    </w:rPr>
                  </w:pPr>
                  <w:r w:rsidRPr="00435107">
                    <w:rPr>
                      <w:rFonts w:ascii="Times New Roman" w:hAnsi="Times New Roman" w:cs="Times New Roman"/>
                      <w:sz w:val="16"/>
                      <w:szCs w:val="16"/>
                    </w:rPr>
                    <w:t>Attività e procedimenti</w:t>
                  </w:r>
                </w:p>
                <w:p w:rsidR="00605318" w:rsidRPr="00435107" w:rsidRDefault="009971DA" w:rsidP="00CC449B">
                  <w:pPr>
                    <w:pStyle w:val="Paragrafoelenco"/>
                    <w:numPr>
                      <w:ilvl w:val="0"/>
                      <w:numId w:val="11"/>
                    </w:numPr>
                    <w:spacing w:after="120"/>
                    <w:ind w:left="181" w:hanging="142"/>
                    <w:jc w:val="both"/>
                    <w:rPr>
                      <w:rFonts w:ascii="Times New Roman" w:hAnsi="Times New Roman" w:cs="Times New Roman"/>
                      <w:sz w:val="16"/>
                      <w:szCs w:val="16"/>
                    </w:rPr>
                  </w:pPr>
                  <w:hyperlink r:id="rId38" w:history="1">
                    <w:r w:rsidR="00605318" w:rsidRPr="00435107">
                      <w:rPr>
                        <w:rFonts w:ascii="Times New Roman" w:eastAsia="Times New Roman" w:hAnsi="Times New Roman" w:cs="Times New Roman"/>
                        <w:sz w:val="16"/>
                        <w:szCs w:val="16"/>
                        <w:lang w:eastAsia="it-IT"/>
                      </w:rPr>
                      <w:t>Sovvenzioni, contributi, sussidi, vantaggi economici</w:t>
                    </w:r>
                  </w:hyperlink>
                </w:p>
              </w:tc>
              <w:tc>
                <w:tcPr>
                  <w:tcW w:w="2111" w:type="dxa"/>
                </w:tcPr>
                <w:p w:rsidR="00605318" w:rsidRPr="00435107" w:rsidRDefault="00C2756F" w:rsidP="00605318">
                  <w:pPr>
                    <w:spacing w:after="120"/>
                    <w:jc w:val="both"/>
                    <w:rPr>
                      <w:rFonts w:ascii="Times New Roman" w:hAnsi="Times New Roman" w:cs="Times New Roman"/>
                      <w:sz w:val="16"/>
                      <w:szCs w:val="16"/>
                    </w:rPr>
                  </w:pPr>
                  <w:r w:rsidRPr="00435107">
                    <w:rPr>
                      <w:rFonts w:ascii="Times New Roman" w:hAnsi="Times New Roman" w:cs="Times New Roman"/>
                      <w:sz w:val="16"/>
                      <w:szCs w:val="16"/>
                    </w:rPr>
                    <w:t xml:space="preserve">Luigi Rao </w:t>
                  </w:r>
                  <w:r w:rsidR="007B10F1" w:rsidRPr="00435107">
                    <w:rPr>
                      <w:rFonts w:ascii="Times New Roman" w:hAnsi="Times New Roman" w:cs="Times New Roman"/>
                      <w:sz w:val="16"/>
                      <w:szCs w:val="16"/>
                    </w:rPr>
                    <w:t>– Dirigente Area II</w:t>
                  </w:r>
                </w:p>
              </w:tc>
            </w:tr>
            <w:tr w:rsidR="00C82E2B" w:rsidRPr="00435107" w:rsidTr="00833371">
              <w:tc>
                <w:tcPr>
                  <w:tcW w:w="2122" w:type="dxa"/>
                </w:tcPr>
                <w:p w:rsidR="00C82E2B" w:rsidRPr="00435107" w:rsidRDefault="007B10F1" w:rsidP="00007509">
                  <w:pPr>
                    <w:spacing w:after="120"/>
                    <w:jc w:val="both"/>
                    <w:rPr>
                      <w:rFonts w:ascii="Times New Roman" w:hAnsi="Times New Roman" w:cs="Times New Roman"/>
                      <w:sz w:val="16"/>
                      <w:szCs w:val="16"/>
                    </w:rPr>
                  </w:pPr>
                  <w:r w:rsidRPr="00435107">
                    <w:rPr>
                      <w:rFonts w:ascii="Times New Roman" w:hAnsi="Times New Roman" w:cs="Times New Roman"/>
                      <w:sz w:val="16"/>
                      <w:szCs w:val="16"/>
                    </w:rPr>
                    <w:t>Gaetano Giordano</w:t>
                  </w:r>
                </w:p>
              </w:tc>
              <w:tc>
                <w:tcPr>
                  <w:tcW w:w="2268" w:type="dxa"/>
                </w:tcPr>
                <w:p w:rsidR="00C82E2B" w:rsidRPr="00435107" w:rsidRDefault="00C82E2B" w:rsidP="007B10F1">
                  <w:pPr>
                    <w:spacing w:after="120"/>
                    <w:jc w:val="both"/>
                    <w:rPr>
                      <w:rFonts w:ascii="Times New Roman" w:hAnsi="Times New Roman" w:cs="Times New Roman"/>
                      <w:sz w:val="16"/>
                      <w:szCs w:val="16"/>
                    </w:rPr>
                  </w:pPr>
                  <w:r w:rsidRPr="00435107">
                    <w:rPr>
                      <w:rFonts w:ascii="Times New Roman" w:hAnsi="Times New Roman" w:cs="Times New Roman"/>
                      <w:sz w:val="16"/>
                      <w:szCs w:val="16"/>
                    </w:rPr>
                    <w:t xml:space="preserve">Servizio </w:t>
                  </w:r>
                  <w:r w:rsidR="00282045" w:rsidRPr="00435107">
                    <w:rPr>
                      <w:rFonts w:ascii="Times New Roman" w:hAnsi="Times New Roman" w:cs="Times New Roman"/>
                      <w:sz w:val="16"/>
                      <w:szCs w:val="16"/>
                    </w:rPr>
                    <w:t>5</w:t>
                  </w:r>
                  <w:r w:rsidR="007B10F1" w:rsidRPr="00435107">
                    <w:rPr>
                      <w:rFonts w:ascii="Times New Roman" w:hAnsi="Times New Roman" w:cs="Times New Roman"/>
                      <w:sz w:val="16"/>
                      <w:szCs w:val="16"/>
                    </w:rPr>
                    <w:t xml:space="preserve"> Mediaconciliazione e Attività Ispettive</w:t>
                  </w:r>
                </w:p>
              </w:tc>
              <w:tc>
                <w:tcPr>
                  <w:tcW w:w="2551" w:type="dxa"/>
                </w:tcPr>
                <w:p w:rsidR="00C82E2B" w:rsidRPr="00435107" w:rsidRDefault="00C82E2B" w:rsidP="00CC449B">
                  <w:pPr>
                    <w:pStyle w:val="Paragrafoelenco"/>
                    <w:numPr>
                      <w:ilvl w:val="0"/>
                      <w:numId w:val="11"/>
                    </w:numPr>
                    <w:spacing w:after="120"/>
                    <w:ind w:left="181" w:hanging="142"/>
                    <w:jc w:val="both"/>
                    <w:rPr>
                      <w:rFonts w:ascii="Times New Roman" w:hAnsi="Times New Roman" w:cs="Times New Roman"/>
                      <w:sz w:val="16"/>
                      <w:szCs w:val="16"/>
                    </w:rPr>
                  </w:pPr>
                  <w:r w:rsidRPr="00435107">
                    <w:rPr>
                      <w:rFonts w:ascii="Times New Roman" w:hAnsi="Times New Roman" w:cs="Times New Roman"/>
                      <w:sz w:val="16"/>
                      <w:szCs w:val="16"/>
                    </w:rPr>
                    <w:t>Consulenti e collaboratori</w:t>
                  </w:r>
                </w:p>
                <w:p w:rsidR="00C82E2B" w:rsidRPr="00435107" w:rsidRDefault="00C82E2B" w:rsidP="00CC449B">
                  <w:pPr>
                    <w:pStyle w:val="Paragrafoelenco"/>
                    <w:numPr>
                      <w:ilvl w:val="0"/>
                      <w:numId w:val="11"/>
                    </w:numPr>
                    <w:spacing w:after="120"/>
                    <w:ind w:left="181" w:hanging="142"/>
                    <w:jc w:val="both"/>
                    <w:rPr>
                      <w:rFonts w:ascii="Times New Roman" w:hAnsi="Times New Roman" w:cs="Times New Roman"/>
                      <w:sz w:val="16"/>
                      <w:szCs w:val="16"/>
                    </w:rPr>
                  </w:pPr>
                  <w:r w:rsidRPr="00435107">
                    <w:rPr>
                      <w:rFonts w:ascii="Times New Roman" w:hAnsi="Times New Roman" w:cs="Times New Roman"/>
                      <w:sz w:val="16"/>
                      <w:szCs w:val="16"/>
                    </w:rPr>
                    <w:t>Attività e procedimenti</w:t>
                  </w:r>
                </w:p>
                <w:p w:rsidR="00C82E2B" w:rsidRPr="00435107" w:rsidRDefault="007B10F1" w:rsidP="00CC449B">
                  <w:pPr>
                    <w:pStyle w:val="Paragrafoelenco"/>
                    <w:numPr>
                      <w:ilvl w:val="0"/>
                      <w:numId w:val="11"/>
                    </w:numPr>
                    <w:spacing w:after="120"/>
                    <w:ind w:left="181" w:hanging="142"/>
                    <w:jc w:val="both"/>
                    <w:rPr>
                      <w:rFonts w:ascii="Times New Roman" w:hAnsi="Times New Roman" w:cs="Times New Roman"/>
                      <w:sz w:val="16"/>
                      <w:szCs w:val="16"/>
                    </w:rPr>
                  </w:pPr>
                  <w:r w:rsidRPr="00435107">
                    <w:rPr>
                      <w:rFonts w:ascii="Times New Roman" w:hAnsi="Times New Roman" w:cs="Times New Roman"/>
                      <w:sz w:val="16"/>
                      <w:szCs w:val="16"/>
                    </w:rPr>
                    <w:t>Controlli sulle imprese</w:t>
                  </w:r>
                </w:p>
              </w:tc>
              <w:tc>
                <w:tcPr>
                  <w:tcW w:w="2111" w:type="dxa"/>
                </w:tcPr>
                <w:p w:rsidR="00C82E2B" w:rsidRPr="00435107" w:rsidRDefault="007B10F1" w:rsidP="00007509">
                  <w:pPr>
                    <w:spacing w:after="120"/>
                    <w:jc w:val="both"/>
                    <w:rPr>
                      <w:rFonts w:ascii="Times New Roman" w:hAnsi="Times New Roman" w:cs="Times New Roman"/>
                      <w:sz w:val="16"/>
                      <w:szCs w:val="16"/>
                    </w:rPr>
                  </w:pPr>
                  <w:r w:rsidRPr="00435107">
                    <w:rPr>
                      <w:rFonts w:ascii="Times New Roman" w:hAnsi="Times New Roman" w:cs="Times New Roman"/>
                      <w:sz w:val="16"/>
                      <w:szCs w:val="16"/>
                    </w:rPr>
                    <w:t xml:space="preserve">Luigi Rao – Dirigente Area II </w:t>
                  </w:r>
                </w:p>
              </w:tc>
            </w:tr>
            <w:tr w:rsidR="00C82E2B" w:rsidRPr="00435107" w:rsidTr="00833371">
              <w:tc>
                <w:tcPr>
                  <w:tcW w:w="2122" w:type="dxa"/>
                </w:tcPr>
                <w:p w:rsidR="00C82E2B" w:rsidRPr="00435107" w:rsidRDefault="001772DD" w:rsidP="00007509">
                  <w:pPr>
                    <w:spacing w:after="120"/>
                    <w:jc w:val="both"/>
                    <w:rPr>
                      <w:rFonts w:ascii="Times New Roman" w:hAnsi="Times New Roman" w:cs="Times New Roman"/>
                      <w:sz w:val="16"/>
                      <w:szCs w:val="16"/>
                    </w:rPr>
                  </w:pPr>
                  <w:r w:rsidRPr="00435107">
                    <w:rPr>
                      <w:rFonts w:ascii="Times New Roman" w:hAnsi="Times New Roman" w:cs="Times New Roman"/>
                      <w:sz w:val="16"/>
                      <w:szCs w:val="16"/>
                    </w:rPr>
                    <w:t>Maria Teresa D’Alessandro</w:t>
                  </w:r>
                </w:p>
              </w:tc>
              <w:tc>
                <w:tcPr>
                  <w:tcW w:w="2268" w:type="dxa"/>
                </w:tcPr>
                <w:p w:rsidR="00C82E2B" w:rsidRPr="00435107" w:rsidRDefault="00282045" w:rsidP="007B10F1">
                  <w:pPr>
                    <w:spacing w:after="120"/>
                    <w:jc w:val="both"/>
                    <w:rPr>
                      <w:rFonts w:ascii="Times New Roman" w:hAnsi="Times New Roman" w:cs="Times New Roman"/>
                      <w:sz w:val="16"/>
                      <w:szCs w:val="16"/>
                    </w:rPr>
                  </w:pPr>
                  <w:r w:rsidRPr="00435107">
                    <w:rPr>
                      <w:rFonts w:ascii="Times New Roman" w:hAnsi="Times New Roman" w:cs="Times New Roman"/>
                      <w:sz w:val="16"/>
                      <w:szCs w:val="16"/>
                    </w:rPr>
                    <w:t>Servizio 6</w:t>
                  </w:r>
                  <w:r w:rsidR="00C82E2B" w:rsidRPr="00435107">
                    <w:rPr>
                      <w:rFonts w:ascii="Times New Roman" w:hAnsi="Times New Roman" w:cs="Times New Roman"/>
                      <w:sz w:val="16"/>
                      <w:szCs w:val="16"/>
                    </w:rPr>
                    <w:t xml:space="preserve"> </w:t>
                  </w:r>
                  <w:r w:rsidR="007B10F1" w:rsidRPr="00435107">
                    <w:rPr>
                      <w:rFonts w:ascii="Times New Roman" w:hAnsi="Times New Roman" w:cs="Times New Roman"/>
                      <w:sz w:val="16"/>
                      <w:szCs w:val="16"/>
                    </w:rPr>
                    <w:t>Pubblicità Legale</w:t>
                  </w:r>
                </w:p>
              </w:tc>
              <w:tc>
                <w:tcPr>
                  <w:tcW w:w="2551" w:type="dxa"/>
                </w:tcPr>
                <w:p w:rsidR="00C82E2B" w:rsidRPr="00435107" w:rsidRDefault="00C82E2B" w:rsidP="00CC449B">
                  <w:pPr>
                    <w:pStyle w:val="Paragrafoelenco"/>
                    <w:numPr>
                      <w:ilvl w:val="0"/>
                      <w:numId w:val="11"/>
                    </w:numPr>
                    <w:spacing w:after="120"/>
                    <w:ind w:left="181" w:hanging="142"/>
                    <w:jc w:val="both"/>
                    <w:rPr>
                      <w:rFonts w:ascii="Times New Roman" w:hAnsi="Times New Roman" w:cs="Times New Roman"/>
                      <w:sz w:val="16"/>
                      <w:szCs w:val="16"/>
                    </w:rPr>
                  </w:pPr>
                  <w:r w:rsidRPr="00435107">
                    <w:rPr>
                      <w:rFonts w:ascii="Times New Roman" w:hAnsi="Times New Roman" w:cs="Times New Roman"/>
                      <w:sz w:val="16"/>
                      <w:szCs w:val="16"/>
                    </w:rPr>
                    <w:t>Consulenti e collaboratori</w:t>
                  </w:r>
                </w:p>
                <w:p w:rsidR="00C82E2B" w:rsidRPr="00435107" w:rsidRDefault="00C82E2B" w:rsidP="00CC449B">
                  <w:pPr>
                    <w:pStyle w:val="Paragrafoelenco"/>
                    <w:numPr>
                      <w:ilvl w:val="0"/>
                      <w:numId w:val="11"/>
                    </w:numPr>
                    <w:spacing w:after="120"/>
                    <w:ind w:left="181" w:hanging="142"/>
                    <w:jc w:val="both"/>
                    <w:rPr>
                      <w:rFonts w:ascii="Times New Roman" w:hAnsi="Times New Roman" w:cs="Times New Roman"/>
                      <w:sz w:val="16"/>
                      <w:szCs w:val="16"/>
                    </w:rPr>
                  </w:pPr>
                  <w:r w:rsidRPr="00435107">
                    <w:rPr>
                      <w:rFonts w:ascii="Times New Roman" w:hAnsi="Times New Roman" w:cs="Times New Roman"/>
                      <w:sz w:val="16"/>
                      <w:szCs w:val="16"/>
                    </w:rPr>
                    <w:t>Attività e procedimenti</w:t>
                  </w:r>
                </w:p>
              </w:tc>
              <w:tc>
                <w:tcPr>
                  <w:tcW w:w="2111" w:type="dxa"/>
                </w:tcPr>
                <w:p w:rsidR="00C82E2B" w:rsidRPr="00435107" w:rsidRDefault="00993A9A" w:rsidP="00007509">
                  <w:pPr>
                    <w:spacing w:after="120"/>
                    <w:jc w:val="both"/>
                    <w:rPr>
                      <w:rFonts w:ascii="Times New Roman" w:hAnsi="Times New Roman" w:cs="Times New Roman"/>
                      <w:sz w:val="16"/>
                      <w:szCs w:val="16"/>
                    </w:rPr>
                  </w:pPr>
                  <w:r w:rsidRPr="00435107">
                    <w:rPr>
                      <w:rFonts w:ascii="Times New Roman" w:hAnsi="Times New Roman" w:cs="Times New Roman"/>
                      <w:sz w:val="16"/>
                      <w:szCs w:val="16"/>
                    </w:rPr>
                    <w:t xml:space="preserve">Luigi Rao – Dirigente Area III </w:t>
                  </w:r>
                </w:p>
              </w:tc>
            </w:tr>
            <w:tr w:rsidR="00C82E2B" w:rsidRPr="00435107" w:rsidTr="00833371">
              <w:tc>
                <w:tcPr>
                  <w:tcW w:w="2122" w:type="dxa"/>
                </w:tcPr>
                <w:p w:rsidR="00C82E2B" w:rsidRPr="00435107" w:rsidRDefault="001772DD" w:rsidP="00007509">
                  <w:pPr>
                    <w:spacing w:after="120"/>
                    <w:jc w:val="both"/>
                    <w:rPr>
                      <w:rFonts w:ascii="Times New Roman" w:hAnsi="Times New Roman" w:cs="Times New Roman"/>
                      <w:sz w:val="16"/>
                      <w:szCs w:val="16"/>
                    </w:rPr>
                  </w:pPr>
                  <w:r w:rsidRPr="00435107">
                    <w:rPr>
                      <w:rFonts w:ascii="Times New Roman" w:hAnsi="Times New Roman" w:cs="Times New Roman"/>
                      <w:sz w:val="16"/>
                      <w:szCs w:val="16"/>
                    </w:rPr>
                    <w:t>Giovanni Pontillo</w:t>
                  </w:r>
                </w:p>
              </w:tc>
              <w:tc>
                <w:tcPr>
                  <w:tcW w:w="2268" w:type="dxa"/>
                </w:tcPr>
                <w:p w:rsidR="00C82E2B" w:rsidRPr="00435107" w:rsidRDefault="00C82E2B" w:rsidP="00993A9A">
                  <w:pPr>
                    <w:rPr>
                      <w:rFonts w:ascii="Times New Roman" w:hAnsi="Times New Roman" w:cs="Times New Roman"/>
                      <w:sz w:val="16"/>
                      <w:szCs w:val="16"/>
                    </w:rPr>
                  </w:pPr>
                  <w:r w:rsidRPr="00435107">
                    <w:rPr>
                      <w:rFonts w:ascii="Times New Roman" w:hAnsi="Times New Roman" w:cs="Times New Roman"/>
                      <w:sz w:val="16"/>
                      <w:szCs w:val="16"/>
                    </w:rPr>
                    <w:t xml:space="preserve">Servizio </w:t>
                  </w:r>
                  <w:r w:rsidR="00282045" w:rsidRPr="00435107">
                    <w:rPr>
                      <w:rFonts w:ascii="Times New Roman" w:hAnsi="Times New Roman" w:cs="Times New Roman"/>
                      <w:sz w:val="16"/>
                      <w:szCs w:val="16"/>
                    </w:rPr>
                    <w:t>7</w:t>
                  </w:r>
                  <w:r w:rsidR="001772DD" w:rsidRPr="00435107">
                    <w:rPr>
                      <w:rFonts w:ascii="Times New Roman" w:hAnsi="Times New Roman" w:cs="Times New Roman"/>
                      <w:b/>
                      <w:sz w:val="16"/>
                      <w:szCs w:val="16"/>
                    </w:rPr>
                    <w:t xml:space="preserve"> </w:t>
                  </w:r>
                  <w:r w:rsidR="00E23358" w:rsidRPr="00435107">
                    <w:rPr>
                      <w:rFonts w:ascii="Times New Roman" w:hAnsi="Times New Roman" w:cs="Times New Roman"/>
                      <w:b/>
                      <w:sz w:val="16"/>
                      <w:szCs w:val="16"/>
                    </w:rPr>
                    <w:t xml:space="preserve"> </w:t>
                  </w:r>
                  <w:r w:rsidR="001772DD" w:rsidRPr="00435107">
                    <w:rPr>
                      <w:rFonts w:ascii="Times New Roman" w:hAnsi="Times New Roman" w:cs="Times New Roman"/>
                      <w:sz w:val="16"/>
                      <w:szCs w:val="16"/>
                    </w:rPr>
                    <w:t>SUAP, Attività Regolamentate e verifiche</w:t>
                  </w:r>
                </w:p>
              </w:tc>
              <w:tc>
                <w:tcPr>
                  <w:tcW w:w="2551" w:type="dxa"/>
                </w:tcPr>
                <w:p w:rsidR="00C82E2B" w:rsidRPr="00435107" w:rsidRDefault="00C82E2B" w:rsidP="00CC449B">
                  <w:pPr>
                    <w:pStyle w:val="Paragrafoelenco"/>
                    <w:numPr>
                      <w:ilvl w:val="0"/>
                      <w:numId w:val="11"/>
                    </w:numPr>
                    <w:spacing w:after="120"/>
                    <w:ind w:left="181" w:hanging="142"/>
                    <w:jc w:val="both"/>
                    <w:rPr>
                      <w:rFonts w:ascii="Times New Roman" w:hAnsi="Times New Roman" w:cs="Times New Roman"/>
                      <w:sz w:val="16"/>
                      <w:szCs w:val="16"/>
                    </w:rPr>
                  </w:pPr>
                  <w:r w:rsidRPr="00435107">
                    <w:rPr>
                      <w:rFonts w:ascii="Times New Roman" w:hAnsi="Times New Roman" w:cs="Times New Roman"/>
                      <w:sz w:val="16"/>
                      <w:szCs w:val="16"/>
                    </w:rPr>
                    <w:t>Consulenti e collaboratori</w:t>
                  </w:r>
                </w:p>
                <w:p w:rsidR="00282045" w:rsidRPr="00435107" w:rsidRDefault="00C82E2B" w:rsidP="00993A9A">
                  <w:pPr>
                    <w:pStyle w:val="Paragrafoelenco"/>
                    <w:numPr>
                      <w:ilvl w:val="0"/>
                      <w:numId w:val="11"/>
                    </w:numPr>
                    <w:spacing w:after="120"/>
                    <w:ind w:left="181" w:hanging="142"/>
                    <w:jc w:val="both"/>
                    <w:rPr>
                      <w:rFonts w:ascii="Times New Roman" w:hAnsi="Times New Roman" w:cs="Times New Roman"/>
                      <w:sz w:val="16"/>
                      <w:szCs w:val="16"/>
                    </w:rPr>
                  </w:pPr>
                  <w:r w:rsidRPr="00435107">
                    <w:rPr>
                      <w:rFonts w:ascii="Times New Roman" w:hAnsi="Times New Roman" w:cs="Times New Roman"/>
                      <w:sz w:val="16"/>
                      <w:szCs w:val="16"/>
                    </w:rPr>
                    <w:t>Attività e procedimenti</w:t>
                  </w:r>
                </w:p>
              </w:tc>
              <w:tc>
                <w:tcPr>
                  <w:tcW w:w="2111" w:type="dxa"/>
                </w:tcPr>
                <w:p w:rsidR="00C82E2B" w:rsidRPr="00435107" w:rsidRDefault="001772DD" w:rsidP="00007509">
                  <w:pPr>
                    <w:spacing w:after="120"/>
                    <w:jc w:val="both"/>
                    <w:rPr>
                      <w:rFonts w:ascii="Times New Roman" w:hAnsi="Times New Roman" w:cs="Times New Roman"/>
                      <w:sz w:val="16"/>
                      <w:szCs w:val="16"/>
                    </w:rPr>
                  </w:pPr>
                  <w:r w:rsidRPr="00435107">
                    <w:rPr>
                      <w:rFonts w:ascii="Times New Roman" w:hAnsi="Times New Roman" w:cs="Times New Roman"/>
                      <w:sz w:val="16"/>
                      <w:szCs w:val="16"/>
                    </w:rPr>
                    <w:t xml:space="preserve">Luigi Rao </w:t>
                  </w:r>
                  <w:r w:rsidR="00282045" w:rsidRPr="00435107">
                    <w:rPr>
                      <w:rFonts w:ascii="Times New Roman" w:hAnsi="Times New Roman" w:cs="Times New Roman"/>
                      <w:sz w:val="16"/>
                      <w:szCs w:val="16"/>
                    </w:rPr>
                    <w:t>– Dirigente Area I</w:t>
                  </w:r>
                  <w:r w:rsidRPr="00435107">
                    <w:rPr>
                      <w:rFonts w:ascii="Times New Roman" w:hAnsi="Times New Roman" w:cs="Times New Roman"/>
                      <w:sz w:val="16"/>
                      <w:szCs w:val="16"/>
                    </w:rPr>
                    <w:t>II</w:t>
                  </w:r>
                </w:p>
              </w:tc>
            </w:tr>
            <w:tr w:rsidR="00C82E2B" w:rsidRPr="00435107" w:rsidTr="00833371">
              <w:tc>
                <w:tcPr>
                  <w:tcW w:w="2122" w:type="dxa"/>
                </w:tcPr>
                <w:p w:rsidR="00C82E2B" w:rsidRPr="00435107" w:rsidRDefault="001772DD" w:rsidP="00007509">
                  <w:pPr>
                    <w:spacing w:after="120"/>
                    <w:jc w:val="both"/>
                    <w:rPr>
                      <w:rFonts w:ascii="Times New Roman" w:hAnsi="Times New Roman" w:cs="Times New Roman"/>
                      <w:sz w:val="16"/>
                      <w:szCs w:val="16"/>
                    </w:rPr>
                  </w:pPr>
                  <w:r w:rsidRPr="00435107">
                    <w:rPr>
                      <w:rFonts w:ascii="Times New Roman" w:hAnsi="Times New Roman" w:cs="Times New Roman"/>
                      <w:sz w:val="16"/>
                      <w:szCs w:val="16"/>
                    </w:rPr>
                    <w:t>Anna Oliviero</w:t>
                  </w:r>
                </w:p>
              </w:tc>
              <w:tc>
                <w:tcPr>
                  <w:tcW w:w="2268" w:type="dxa"/>
                </w:tcPr>
                <w:p w:rsidR="00C82E2B" w:rsidRPr="00435107" w:rsidRDefault="00C82E2B" w:rsidP="001772DD">
                  <w:pPr>
                    <w:spacing w:after="120"/>
                    <w:jc w:val="both"/>
                    <w:rPr>
                      <w:rFonts w:ascii="Times New Roman" w:hAnsi="Times New Roman" w:cs="Times New Roman"/>
                      <w:sz w:val="16"/>
                      <w:szCs w:val="16"/>
                    </w:rPr>
                  </w:pPr>
                  <w:r w:rsidRPr="00435107">
                    <w:rPr>
                      <w:rFonts w:ascii="Times New Roman" w:hAnsi="Times New Roman" w:cs="Times New Roman"/>
                      <w:sz w:val="16"/>
                      <w:szCs w:val="16"/>
                    </w:rPr>
                    <w:t xml:space="preserve">Servizio </w:t>
                  </w:r>
                  <w:r w:rsidR="00282045" w:rsidRPr="00435107">
                    <w:rPr>
                      <w:rFonts w:ascii="Times New Roman" w:hAnsi="Times New Roman" w:cs="Times New Roman"/>
                      <w:sz w:val="16"/>
                      <w:szCs w:val="16"/>
                    </w:rPr>
                    <w:t xml:space="preserve">8 </w:t>
                  </w:r>
                  <w:r w:rsidR="001772DD" w:rsidRPr="00435107">
                    <w:rPr>
                      <w:rFonts w:ascii="Times New Roman" w:hAnsi="Times New Roman" w:cs="Times New Roman"/>
                      <w:sz w:val="16"/>
                      <w:szCs w:val="16"/>
                    </w:rPr>
                    <w:t>Diritto Annuale</w:t>
                  </w:r>
                </w:p>
              </w:tc>
              <w:tc>
                <w:tcPr>
                  <w:tcW w:w="2551" w:type="dxa"/>
                </w:tcPr>
                <w:p w:rsidR="00C82E2B" w:rsidRPr="00435107" w:rsidRDefault="00C82E2B" w:rsidP="00CC449B">
                  <w:pPr>
                    <w:pStyle w:val="Paragrafoelenco"/>
                    <w:numPr>
                      <w:ilvl w:val="0"/>
                      <w:numId w:val="11"/>
                    </w:numPr>
                    <w:spacing w:after="120"/>
                    <w:ind w:left="181" w:hanging="142"/>
                    <w:jc w:val="both"/>
                    <w:rPr>
                      <w:rFonts w:ascii="Times New Roman" w:hAnsi="Times New Roman" w:cs="Times New Roman"/>
                      <w:sz w:val="16"/>
                      <w:szCs w:val="16"/>
                    </w:rPr>
                  </w:pPr>
                  <w:r w:rsidRPr="00435107">
                    <w:rPr>
                      <w:rFonts w:ascii="Times New Roman" w:hAnsi="Times New Roman" w:cs="Times New Roman"/>
                      <w:sz w:val="16"/>
                      <w:szCs w:val="16"/>
                    </w:rPr>
                    <w:t>Consulenti e collaboratori</w:t>
                  </w:r>
                </w:p>
                <w:p w:rsidR="00C82E2B" w:rsidRPr="00435107" w:rsidRDefault="00C82E2B" w:rsidP="00CC449B">
                  <w:pPr>
                    <w:pStyle w:val="Paragrafoelenco"/>
                    <w:numPr>
                      <w:ilvl w:val="0"/>
                      <w:numId w:val="11"/>
                    </w:numPr>
                    <w:spacing w:after="120"/>
                    <w:ind w:left="181" w:hanging="142"/>
                    <w:jc w:val="both"/>
                    <w:rPr>
                      <w:rFonts w:ascii="Times New Roman" w:hAnsi="Times New Roman" w:cs="Times New Roman"/>
                      <w:sz w:val="16"/>
                      <w:szCs w:val="16"/>
                    </w:rPr>
                  </w:pPr>
                  <w:r w:rsidRPr="00435107">
                    <w:rPr>
                      <w:rFonts w:ascii="Times New Roman" w:hAnsi="Times New Roman" w:cs="Times New Roman"/>
                      <w:sz w:val="16"/>
                      <w:szCs w:val="16"/>
                    </w:rPr>
                    <w:t>Attività e procedimenti</w:t>
                  </w:r>
                </w:p>
              </w:tc>
              <w:tc>
                <w:tcPr>
                  <w:tcW w:w="2111" w:type="dxa"/>
                </w:tcPr>
                <w:p w:rsidR="00C82E2B" w:rsidRPr="00435107" w:rsidRDefault="001772DD" w:rsidP="001772DD">
                  <w:pPr>
                    <w:spacing w:after="120"/>
                    <w:jc w:val="both"/>
                    <w:rPr>
                      <w:rFonts w:ascii="Times New Roman" w:hAnsi="Times New Roman" w:cs="Times New Roman"/>
                      <w:sz w:val="16"/>
                      <w:szCs w:val="16"/>
                    </w:rPr>
                  </w:pPr>
                  <w:r w:rsidRPr="00435107">
                    <w:rPr>
                      <w:rFonts w:ascii="Times New Roman" w:hAnsi="Times New Roman" w:cs="Times New Roman"/>
                      <w:sz w:val="16"/>
                      <w:szCs w:val="16"/>
                    </w:rPr>
                    <w:t>Luigi Rao – Dirigente Area III</w:t>
                  </w:r>
                  <w:r w:rsidR="00C82E2B" w:rsidRPr="00435107">
                    <w:rPr>
                      <w:rFonts w:ascii="Times New Roman" w:hAnsi="Times New Roman" w:cs="Times New Roman"/>
                      <w:sz w:val="16"/>
                      <w:szCs w:val="16"/>
                    </w:rPr>
                    <w:t xml:space="preserve"> </w:t>
                  </w:r>
                </w:p>
              </w:tc>
            </w:tr>
          </w:tbl>
          <w:p w:rsidR="00BB642E" w:rsidRPr="00435107" w:rsidRDefault="008B11AD" w:rsidP="00007509">
            <w:pPr>
              <w:spacing w:after="120" w:line="240" w:lineRule="auto"/>
              <w:jc w:val="both"/>
              <w:rPr>
                <w:rFonts w:ascii="Times New Roman" w:hAnsi="Times New Roman" w:cs="Times New Roman"/>
              </w:rPr>
            </w:pPr>
            <w:r w:rsidRPr="00435107">
              <w:rPr>
                <w:rFonts w:ascii="Times New Roman" w:hAnsi="Times New Roman" w:cs="Times New Roman"/>
              </w:rPr>
              <w:t>Qualora</w:t>
            </w:r>
            <w:r w:rsidR="005D0552" w:rsidRPr="00435107">
              <w:rPr>
                <w:rFonts w:ascii="Times New Roman" w:hAnsi="Times New Roman" w:cs="Times New Roman"/>
              </w:rPr>
              <w:t>,</w:t>
            </w:r>
            <w:r w:rsidRPr="00435107">
              <w:rPr>
                <w:rFonts w:ascii="Times New Roman" w:hAnsi="Times New Roman" w:cs="Times New Roman"/>
              </w:rPr>
              <w:t xml:space="preserve"> nel corso di vigenza del presente documento programmatorio</w:t>
            </w:r>
            <w:r w:rsidR="005D0552" w:rsidRPr="00435107">
              <w:rPr>
                <w:rFonts w:ascii="Times New Roman" w:hAnsi="Times New Roman" w:cs="Times New Roman"/>
              </w:rPr>
              <w:t>,</w:t>
            </w:r>
            <w:r w:rsidRPr="00435107">
              <w:rPr>
                <w:rFonts w:ascii="Times New Roman" w:hAnsi="Times New Roman" w:cs="Times New Roman"/>
              </w:rPr>
              <w:t xml:space="preserve"> dovesse variare il titolare di un Ufficio o Servizio, ovvero dovesse cambiare Area un Dirigente, le competenze sopra riportate automaticamente saranno assunte d</w:t>
            </w:r>
            <w:r w:rsidR="006E1302" w:rsidRPr="00435107">
              <w:rPr>
                <w:rFonts w:ascii="Times New Roman" w:hAnsi="Times New Roman" w:cs="Times New Roman"/>
              </w:rPr>
              <w:t>al nuovo responsabile del Servizio</w:t>
            </w:r>
            <w:r w:rsidRPr="00435107">
              <w:rPr>
                <w:rFonts w:ascii="Times New Roman" w:hAnsi="Times New Roman" w:cs="Times New Roman"/>
              </w:rPr>
              <w:t xml:space="preserve"> o Ufficio ovvero </w:t>
            </w:r>
            <w:r w:rsidR="00707E0E" w:rsidRPr="00435107">
              <w:rPr>
                <w:rFonts w:ascii="Times New Roman" w:hAnsi="Times New Roman" w:cs="Times New Roman"/>
              </w:rPr>
              <w:t xml:space="preserve">dal Dirigente </w:t>
            </w:r>
            <w:r w:rsidRPr="00435107">
              <w:rPr>
                <w:rFonts w:ascii="Times New Roman" w:hAnsi="Times New Roman" w:cs="Times New Roman"/>
              </w:rPr>
              <w:t>dell’Area.</w:t>
            </w:r>
          </w:p>
          <w:p w:rsidR="000A1500" w:rsidRPr="00435107" w:rsidRDefault="000A1500" w:rsidP="00007509">
            <w:pPr>
              <w:spacing w:after="120" w:line="240" w:lineRule="auto"/>
              <w:jc w:val="both"/>
              <w:rPr>
                <w:rFonts w:ascii="Times New Roman" w:hAnsi="Times New Roman" w:cs="Times New Roman"/>
              </w:rPr>
            </w:pPr>
            <w:r w:rsidRPr="00435107">
              <w:rPr>
                <w:rFonts w:ascii="Times New Roman" w:hAnsi="Times New Roman" w:cs="Times New Roman"/>
              </w:rPr>
              <w:t xml:space="preserve">Responsabile della pubblicazione dei dati trasmessi dai Responsabili dei Servizi secondo la tabella riepilogativa innanzi riportata è l’operatore/Amministratore di Sistema: </w:t>
            </w:r>
            <w:r w:rsidR="00993A9A" w:rsidRPr="00435107">
              <w:rPr>
                <w:rFonts w:ascii="Times New Roman" w:hAnsi="Times New Roman" w:cs="Times New Roman"/>
              </w:rPr>
              <w:t>rag. Maria Michela Tierno.</w:t>
            </w:r>
          </w:p>
          <w:p w:rsidR="008B11AD" w:rsidRPr="00435107" w:rsidRDefault="008B11AD" w:rsidP="00007509">
            <w:pPr>
              <w:spacing w:after="120" w:line="240" w:lineRule="auto"/>
              <w:jc w:val="both"/>
              <w:rPr>
                <w:rFonts w:ascii="Times New Roman" w:hAnsi="Times New Roman" w:cs="Times New Roman"/>
              </w:rPr>
            </w:pPr>
          </w:p>
          <w:p w:rsidR="00BB642E" w:rsidRPr="00435107" w:rsidRDefault="00BB642E" w:rsidP="00007509">
            <w:pPr>
              <w:spacing w:after="120" w:line="240" w:lineRule="auto"/>
              <w:jc w:val="both"/>
              <w:rPr>
                <w:rFonts w:ascii="Times New Roman" w:hAnsi="Times New Roman" w:cs="Times New Roman"/>
              </w:rPr>
            </w:pPr>
            <w:r w:rsidRPr="00435107">
              <w:rPr>
                <w:rFonts w:ascii="Times New Roman" w:hAnsi="Times New Roman" w:cs="Times New Roman"/>
              </w:rPr>
              <w:t>I flussi informativi, da parte dei Responsabili, dovranno essere comunicati e pubblicati nell’apposita sezione “Amministrazione Trasparente” del sito istituzionale, con la qualità di informazione e la tempistica indicata nel citato allegato n. 6 e, comunque, in tempi tali che consentano un aggiornamento continuo del sito web.</w:t>
            </w:r>
          </w:p>
          <w:p w:rsidR="00BB642E" w:rsidRPr="00435107" w:rsidRDefault="00BB642E" w:rsidP="00007509">
            <w:pPr>
              <w:spacing w:after="120" w:line="240" w:lineRule="auto"/>
              <w:jc w:val="both"/>
              <w:rPr>
                <w:rFonts w:ascii="Times New Roman" w:hAnsi="Times New Roman" w:cs="Times New Roman"/>
              </w:rPr>
            </w:pPr>
            <w:r w:rsidRPr="00435107">
              <w:rPr>
                <w:rFonts w:ascii="Times New Roman" w:hAnsi="Times New Roman" w:cs="Times New Roman"/>
              </w:rPr>
              <w:t>Il Responsabile della Trasparenza, periodicamente, effettuerà il monitoraggio del sito camerale, verificando l’adempimento degli obblighi di trasparenza.</w:t>
            </w:r>
          </w:p>
          <w:p w:rsidR="00BB642E" w:rsidRPr="00435107" w:rsidRDefault="00BB642E" w:rsidP="00007509">
            <w:pPr>
              <w:spacing w:after="120" w:line="240" w:lineRule="auto"/>
              <w:jc w:val="both"/>
              <w:rPr>
                <w:rFonts w:ascii="Times New Roman" w:hAnsi="Times New Roman" w:cs="Times New Roman"/>
              </w:rPr>
            </w:pPr>
            <w:r w:rsidRPr="00435107">
              <w:rPr>
                <w:rFonts w:ascii="Times New Roman" w:hAnsi="Times New Roman" w:cs="Times New Roman"/>
              </w:rPr>
              <w:t xml:space="preserve">Strumenti e tecniche di rilevazione dell’effettivo utilizzo da parte degli utenti della sezione </w:t>
            </w:r>
            <w:r w:rsidR="00BE217A" w:rsidRPr="00435107">
              <w:rPr>
                <w:rFonts w:ascii="Times New Roman" w:hAnsi="Times New Roman" w:cs="Times New Roman"/>
              </w:rPr>
              <w:t>“Amministrazione Trasparente” saranno studiati con Infocamere, che gestisce le banche dati dell’Ente.</w:t>
            </w:r>
          </w:p>
          <w:p w:rsidR="00BE217A" w:rsidRPr="00435107" w:rsidRDefault="00BE217A" w:rsidP="00007509">
            <w:pPr>
              <w:spacing w:after="120" w:line="240" w:lineRule="auto"/>
              <w:jc w:val="both"/>
              <w:rPr>
                <w:rFonts w:ascii="Times New Roman" w:hAnsi="Times New Roman" w:cs="Times New Roman"/>
              </w:rPr>
            </w:pPr>
            <w:r w:rsidRPr="00435107">
              <w:rPr>
                <w:rFonts w:ascii="Times New Roman" w:hAnsi="Times New Roman" w:cs="Times New Roman"/>
              </w:rPr>
              <w:t>Per quanto concerne l’accesso civico, si precisa che il sito istituzionale prevede nella sezione “Amministrazione Trasparente” un apposito titolo, nel quale è comunicato che</w:t>
            </w:r>
            <w:r w:rsidR="006E711C" w:rsidRPr="00435107">
              <w:rPr>
                <w:rFonts w:ascii="Times New Roman" w:hAnsi="Times New Roman" w:cs="Times New Roman"/>
              </w:rPr>
              <w:t>,</w:t>
            </w:r>
            <w:r w:rsidRPr="00435107">
              <w:rPr>
                <w:rFonts w:ascii="Times New Roman" w:hAnsi="Times New Roman" w:cs="Times New Roman"/>
              </w:rPr>
              <w:t xml:space="preserve"> ai sensi dell'art. 5 del d.lgs. n. 33/2013, la richiesta di accesso civico va presentata al responsabile della trasparenza, che, come già evidenziato, è il Segretario Generale dell’Ente, e vengono precisati i contatti relativi.</w:t>
            </w:r>
          </w:p>
          <w:p w:rsidR="00BE217A" w:rsidRPr="00435107" w:rsidRDefault="00BE217A" w:rsidP="00007509">
            <w:pPr>
              <w:spacing w:after="120" w:line="240" w:lineRule="auto"/>
              <w:jc w:val="both"/>
              <w:rPr>
                <w:rFonts w:ascii="Times New Roman" w:hAnsi="Times New Roman" w:cs="Times New Roman"/>
              </w:rPr>
            </w:pPr>
            <w:r w:rsidRPr="00435107">
              <w:rPr>
                <w:rFonts w:ascii="Times New Roman" w:hAnsi="Times New Roman" w:cs="Times New Roman"/>
              </w:rPr>
              <w:lastRenderedPageBreak/>
              <w:t xml:space="preserve">La Camera di commercio di Caserta, con delibera di Giunta n. 105/GC del 25 novembre 2013, ha individuato, </w:t>
            </w:r>
            <w:r w:rsidR="00B716E6" w:rsidRPr="00435107">
              <w:rPr>
                <w:rFonts w:ascii="Times New Roman" w:hAnsi="Times New Roman" w:cs="Times New Roman"/>
              </w:rPr>
              <w:t>quale soggetto cui attribuire il potere sostitutivo in caso di inerzia, il Segretario Generale dell’Ente. Col medesimo provvedimento è stato individuato, nell’ordine, quale soggetto cui attribuire il potere sostitutivo in caso di inerzia, in caso di mancanza, assenza o impedimento del Segretario Generale, il Dirigente Vicario, se nominato, ovvero il Dirigente più anziano in servizio, ovvero il Dirigente più anziano d’età, ovvero il Funzionario più anziano di servizio, ovvero il Funzionario più anziano d’età.</w:t>
            </w:r>
          </w:p>
          <w:p w:rsidR="005929B1" w:rsidRPr="00435107" w:rsidRDefault="005929B1" w:rsidP="005929B1">
            <w:pPr>
              <w:spacing w:after="120" w:line="240" w:lineRule="auto"/>
              <w:jc w:val="both"/>
              <w:rPr>
                <w:rFonts w:ascii="Times New Roman" w:hAnsi="Times New Roman" w:cs="Times New Roman"/>
              </w:rPr>
            </w:pPr>
          </w:p>
          <w:p w:rsidR="00891A6C" w:rsidRPr="00435107" w:rsidRDefault="001C522D" w:rsidP="00D1703E">
            <w:pPr>
              <w:pStyle w:val="Paragrafoelenco"/>
              <w:numPr>
                <w:ilvl w:val="0"/>
                <w:numId w:val="33"/>
              </w:numPr>
              <w:jc w:val="both"/>
              <w:rPr>
                <w:rFonts w:ascii="Times New Roman" w:hAnsi="Times New Roman" w:cs="Times New Roman"/>
                <w:b/>
              </w:rPr>
            </w:pPr>
            <w:r w:rsidRPr="00435107">
              <w:rPr>
                <w:rFonts w:ascii="Times New Roman" w:hAnsi="Times New Roman" w:cs="Times New Roman"/>
                <w:b/>
              </w:rPr>
              <w:t>Definizione dei flussi informativi</w:t>
            </w:r>
            <w:r w:rsidR="00672BD2" w:rsidRPr="00435107">
              <w:rPr>
                <w:rFonts w:ascii="Times New Roman" w:hAnsi="Times New Roman" w:cs="Times New Roman"/>
                <w:b/>
              </w:rPr>
              <w:t xml:space="preserve">. </w:t>
            </w:r>
            <w:r w:rsidRPr="00435107">
              <w:rPr>
                <w:rFonts w:ascii="Times New Roman" w:hAnsi="Times New Roman" w:cs="Times New Roman"/>
                <w:b/>
              </w:rPr>
              <w:t>Misure di monitoraggio e vigilanza sull’attuazione degli obblighi di trasparenza</w:t>
            </w:r>
          </w:p>
          <w:p w:rsidR="009212D6" w:rsidRPr="00435107" w:rsidRDefault="009212D6" w:rsidP="00B5788A">
            <w:pPr>
              <w:spacing w:after="120" w:line="240" w:lineRule="auto"/>
              <w:jc w:val="both"/>
              <w:rPr>
                <w:rFonts w:ascii="Times New Roman" w:hAnsi="Times New Roman" w:cs="Times New Roman"/>
              </w:rPr>
            </w:pPr>
            <w:r w:rsidRPr="00435107">
              <w:rPr>
                <w:rFonts w:ascii="Times New Roman" w:hAnsi="Times New Roman" w:cs="Times New Roman"/>
              </w:rPr>
              <w:t>In relazione alla diversa natura dei dati da pubblicare, i responsabili, individuati per i vari uffici o servizi, della trasmissione e dell’aggiornamento dei dati sul sito camerale (sezione Amministrazione Trasparente)</w:t>
            </w:r>
            <w:r w:rsidR="00FB213D" w:rsidRPr="00435107">
              <w:rPr>
                <w:rFonts w:ascii="Times New Roman" w:hAnsi="Times New Roman" w:cs="Times New Roman"/>
              </w:rPr>
              <w:t xml:space="preserve">, devono rispettare i termini temporali indicati nell’allegato alla delibera ANAC n. 1310 del 28 dicembre 2016. Nei casi in cui la tempistica non risulti espressamente indicata, si definisce un termine </w:t>
            </w:r>
            <w:r w:rsidR="000121EB" w:rsidRPr="00435107">
              <w:rPr>
                <w:rFonts w:ascii="Times New Roman" w:hAnsi="Times New Roman" w:cs="Times New Roman"/>
              </w:rPr>
              <w:t>generale di 30 giorni dalla disponibilità dei dati o dalla conclusione del procedimento</w:t>
            </w:r>
            <w:r w:rsidR="00DA4292" w:rsidRPr="00435107">
              <w:rPr>
                <w:rFonts w:ascii="Times New Roman" w:hAnsi="Times New Roman" w:cs="Times New Roman"/>
              </w:rPr>
              <w:t>.</w:t>
            </w:r>
          </w:p>
          <w:p w:rsidR="00DA4292" w:rsidRPr="00435107" w:rsidRDefault="00F3791C" w:rsidP="00B5788A">
            <w:pPr>
              <w:spacing w:after="120" w:line="240" w:lineRule="auto"/>
              <w:jc w:val="both"/>
              <w:rPr>
                <w:rFonts w:ascii="Times New Roman" w:hAnsi="Times New Roman" w:cs="Times New Roman"/>
              </w:rPr>
            </w:pPr>
            <w:r w:rsidRPr="00435107">
              <w:rPr>
                <w:rFonts w:ascii="Times New Roman" w:hAnsi="Times New Roman" w:cs="Times New Roman"/>
              </w:rPr>
              <w:t xml:space="preserve">Il RPCT, coadiuvato dai dirigenti camerali e dai funzionari innanzi individuati ai fini della trasmissione e della pubblicazione dei dati, effettua un monitoraggio </w:t>
            </w:r>
            <w:r w:rsidRPr="00435107">
              <w:rPr>
                <w:rFonts w:ascii="Times New Roman" w:hAnsi="Times New Roman" w:cs="Times New Roman"/>
                <w:b/>
              </w:rPr>
              <w:t>annuale</w:t>
            </w:r>
            <w:r w:rsidRPr="00435107">
              <w:rPr>
                <w:rFonts w:ascii="Times New Roman" w:hAnsi="Times New Roman" w:cs="Times New Roman"/>
              </w:rPr>
              <w:t xml:space="preserve"> sullo stato di aggiornamento della Sezione Amministrazione Trasparente</w:t>
            </w:r>
            <w:r w:rsidR="00864705" w:rsidRPr="00435107">
              <w:rPr>
                <w:rFonts w:ascii="Times New Roman" w:hAnsi="Times New Roman" w:cs="Times New Roman"/>
              </w:rPr>
              <w:t xml:space="preserve">. Della effettiva realizzazione della vigilanza e del monitoraggio viene dato conto tramite l’alimentazione </w:t>
            </w:r>
            <w:r w:rsidR="00864705" w:rsidRPr="00435107">
              <w:rPr>
                <w:rFonts w:ascii="Times New Roman" w:hAnsi="Times New Roman" w:cs="Times New Roman"/>
                <w:b/>
              </w:rPr>
              <w:t>dell’obiettivo strategico relativo all’efficienza della gestione delle normative sulla trasparenza amministrativa</w:t>
            </w:r>
            <w:r w:rsidR="00C519C6" w:rsidRPr="00435107">
              <w:rPr>
                <w:rFonts w:ascii="Times New Roman" w:hAnsi="Times New Roman" w:cs="Times New Roman"/>
              </w:rPr>
              <w:t xml:space="preserve">. </w:t>
            </w:r>
          </w:p>
          <w:p w:rsidR="00C519C6" w:rsidRPr="00435107" w:rsidRDefault="00C519C6" w:rsidP="00B5788A">
            <w:pPr>
              <w:spacing w:after="120" w:line="240" w:lineRule="auto"/>
              <w:jc w:val="both"/>
              <w:rPr>
                <w:rFonts w:ascii="Times New Roman" w:hAnsi="Times New Roman" w:cs="Times New Roman"/>
              </w:rPr>
            </w:pPr>
            <w:r w:rsidRPr="00435107">
              <w:rPr>
                <w:rFonts w:ascii="Times New Roman" w:hAnsi="Times New Roman" w:cs="Times New Roman"/>
              </w:rPr>
              <w:t>Alla verifica dell’assolvimento degli obblighi di pubblicazione provvede anche periodicamente l’OIV, quale organo a ciò deputato dall’art. 14, comma 4, lettere f) e g) del D.</w:t>
            </w:r>
            <w:r w:rsidR="00B249F2">
              <w:rPr>
                <w:rFonts w:ascii="Times New Roman" w:hAnsi="Times New Roman" w:cs="Times New Roman"/>
              </w:rPr>
              <w:t xml:space="preserve"> </w:t>
            </w:r>
            <w:r w:rsidRPr="00435107">
              <w:rPr>
                <w:rFonts w:ascii="Times New Roman" w:hAnsi="Times New Roman" w:cs="Times New Roman"/>
              </w:rPr>
              <w:t>Lgs n. 150/09, sulla base delle direttive fornite dall’ANAC. Le relative attestazioni vengono rese disponibili nell’apposita sezione del sito Amministrazione Trasparente</w:t>
            </w:r>
            <w:r w:rsidR="00D8356C" w:rsidRPr="00435107">
              <w:rPr>
                <w:rFonts w:ascii="Times New Roman" w:hAnsi="Times New Roman" w:cs="Times New Roman"/>
              </w:rPr>
              <w:t>.</w:t>
            </w:r>
          </w:p>
          <w:p w:rsidR="00D8356C" w:rsidRPr="00435107" w:rsidRDefault="00D8356C" w:rsidP="00B5788A">
            <w:pPr>
              <w:spacing w:after="120" w:line="240" w:lineRule="auto"/>
              <w:jc w:val="both"/>
              <w:rPr>
                <w:rFonts w:ascii="Times New Roman" w:hAnsi="Times New Roman" w:cs="Times New Roman"/>
              </w:rPr>
            </w:pPr>
            <w:r w:rsidRPr="00435107">
              <w:rPr>
                <w:rFonts w:ascii="Times New Roman" w:hAnsi="Times New Roman" w:cs="Times New Roman"/>
              </w:rPr>
              <w:t>L’OIV verifica anche il positivo conseguimento degli obiettivi strategici definiti in materia di prevenzione della corruzione e della trasparenza in sede di Piano della Performance e richiamati nel presente documento</w:t>
            </w:r>
            <w:r w:rsidR="00B249F2">
              <w:rPr>
                <w:rFonts w:ascii="Times New Roman" w:hAnsi="Times New Roman" w:cs="Times New Roman"/>
              </w:rPr>
              <w:t>,</w:t>
            </w:r>
            <w:r w:rsidRPr="00435107">
              <w:rPr>
                <w:rFonts w:ascii="Times New Roman" w:hAnsi="Times New Roman" w:cs="Times New Roman"/>
              </w:rPr>
              <w:t xml:space="preserve"> tramite il processo di validazione della Relazione sulla Performance.</w:t>
            </w:r>
          </w:p>
          <w:p w:rsidR="00AC2F98" w:rsidRPr="00435107" w:rsidRDefault="00AC2F98" w:rsidP="009212D6">
            <w:pPr>
              <w:jc w:val="both"/>
              <w:rPr>
                <w:rFonts w:ascii="Times New Roman" w:hAnsi="Times New Roman" w:cs="Times New Roman"/>
              </w:rPr>
            </w:pPr>
          </w:p>
          <w:p w:rsidR="0066325B" w:rsidRPr="00435107" w:rsidRDefault="0066325B" w:rsidP="00D1703E">
            <w:pPr>
              <w:pStyle w:val="Paragrafoelenco"/>
              <w:numPr>
                <w:ilvl w:val="0"/>
                <w:numId w:val="33"/>
              </w:numPr>
              <w:spacing w:after="120" w:line="240" w:lineRule="auto"/>
              <w:ind w:left="714" w:hanging="357"/>
              <w:jc w:val="both"/>
              <w:rPr>
                <w:rFonts w:ascii="Times New Roman" w:hAnsi="Times New Roman" w:cs="Times New Roman"/>
                <w:b/>
              </w:rPr>
            </w:pPr>
            <w:r w:rsidRPr="00435107">
              <w:rPr>
                <w:rFonts w:ascii="Times New Roman" w:hAnsi="Times New Roman" w:cs="Times New Roman"/>
                <w:b/>
              </w:rPr>
              <w:t>Misure di attuazione delle norme sull’accesso civico.</w:t>
            </w:r>
            <w:r w:rsidRPr="00435107">
              <w:rPr>
                <w:rFonts w:ascii="Times New Roman" w:hAnsi="Times New Roman" w:cs="Times New Roman"/>
              </w:rPr>
              <w:t xml:space="preserve"> </w:t>
            </w:r>
            <w:r w:rsidRPr="00435107">
              <w:rPr>
                <w:rFonts w:ascii="Times New Roman" w:hAnsi="Times New Roman" w:cs="Times New Roman"/>
                <w:b/>
              </w:rPr>
              <w:t>La introduzione del Freedom of Information Act (FOIA) o accesso civico generalizzato ed il coordinamento con le altre forme di accesso</w:t>
            </w:r>
          </w:p>
          <w:p w:rsidR="0066325B" w:rsidRPr="00435107" w:rsidRDefault="0066325B" w:rsidP="001B58DE">
            <w:pPr>
              <w:spacing w:after="120" w:line="240" w:lineRule="auto"/>
              <w:jc w:val="both"/>
              <w:rPr>
                <w:rFonts w:ascii="Times New Roman" w:hAnsi="Times New Roman" w:cs="Times New Roman"/>
                <w:i/>
                <w:sz w:val="20"/>
                <w:szCs w:val="20"/>
              </w:rPr>
            </w:pPr>
            <w:r w:rsidRPr="00435107">
              <w:rPr>
                <w:rFonts w:ascii="Times New Roman" w:hAnsi="Times New Roman" w:cs="Times New Roman"/>
                <w:sz w:val="20"/>
                <w:szCs w:val="20"/>
              </w:rPr>
              <w:t>La norma di riferimento è costituita dall’art. 5, comma 2, del d. lgs. 33/2013, nel testo modificato dall’art. 6 del d.lgs. 97/2016, secondo la quale “</w:t>
            </w:r>
            <w:r w:rsidRPr="00435107">
              <w:rPr>
                <w:rFonts w:ascii="Times New Roman" w:hAnsi="Times New Roman" w:cs="Times New Roman"/>
                <w:i/>
                <w:sz w:val="20"/>
                <w:szCs w:val="20"/>
              </w:rPr>
              <w:t>chiunque ha diritto di accedere ai dati e ai documenti detenuti dalle pubbliche amministrazioni, ulteriori rispetto a quelli oggetto di pubblicazione ai sensi del presente decreto, nel rispetto dei limiti relativi alla tutela di interessi giuridicamente rilevanti secondo quanto previsto dall’art. 5-bis”.</w:t>
            </w:r>
          </w:p>
          <w:p w:rsidR="0066325B" w:rsidRPr="00435107" w:rsidRDefault="0066325B" w:rsidP="001B58DE">
            <w:pPr>
              <w:tabs>
                <w:tab w:val="left" w:pos="3969"/>
              </w:tabs>
              <w:spacing w:after="120" w:line="240" w:lineRule="auto"/>
              <w:jc w:val="both"/>
              <w:rPr>
                <w:rFonts w:ascii="Times New Roman" w:eastAsia="Times New Roman" w:hAnsi="Times New Roman" w:cs="Times New Roman"/>
                <w:sz w:val="20"/>
                <w:szCs w:val="20"/>
                <w:lang w:eastAsia="it-IT"/>
              </w:rPr>
            </w:pPr>
            <w:r w:rsidRPr="00435107">
              <w:rPr>
                <w:rFonts w:ascii="Times New Roman" w:eastAsia="Times New Roman" w:hAnsi="Times New Roman" w:cs="Times New Roman"/>
                <w:sz w:val="20"/>
                <w:szCs w:val="20"/>
                <w:lang w:eastAsia="it-IT"/>
              </w:rPr>
              <w:t xml:space="preserve">Il provvedimento </w:t>
            </w:r>
            <w:r w:rsidRPr="00435107">
              <w:rPr>
                <w:rFonts w:ascii="Times New Roman" w:eastAsia="Times New Roman" w:hAnsi="Times New Roman" w:cs="Times New Roman"/>
                <w:bCs/>
                <w:sz w:val="20"/>
                <w:szCs w:val="20"/>
                <w:lang w:eastAsia="it-IT"/>
              </w:rPr>
              <w:t xml:space="preserve">introduce anche in Italia il </w:t>
            </w:r>
            <w:r w:rsidRPr="00435107">
              <w:rPr>
                <w:rFonts w:ascii="Times New Roman" w:eastAsia="Times New Roman" w:hAnsi="Times New Roman" w:cs="Times New Roman"/>
                <w:bCs/>
                <w:i/>
                <w:iCs/>
                <w:sz w:val="20"/>
                <w:szCs w:val="20"/>
                <w:lang w:eastAsia="it-IT"/>
              </w:rPr>
              <w:t>Freedom of Information Act</w:t>
            </w:r>
            <w:r w:rsidRPr="00435107">
              <w:rPr>
                <w:rFonts w:ascii="Times New Roman" w:eastAsia="Times New Roman" w:hAnsi="Times New Roman" w:cs="Times New Roman"/>
                <w:bCs/>
                <w:sz w:val="20"/>
                <w:szCs w:val="20"/>
                <w:lang w:eastAsia="it-IT"/>
              </w:rPr>
              <w:t xml:space="preserve"> (FOIA)</w:t>
            </w:r>
            <w:r w:rsidRPr="00435107">
              <w:rPr>
                <w:rFonts w:ascii="Times New Roman" w:eastAsia="Times New Roman" w:hAnsi="Times New Roman" w:cs="Times New Roman"/>
                <w:sz w:val="20"/>
                <w:szCs w:val="20"/>
                <w:lang w:eastAsia="it-IT"/>
              </w:rPr>
              <w:t xml:space="preserve">, che consente ai cittadini di accedere, indipendentemente dalla titolarità di situazioni giuridicamente rilevanti, alle informazioni e ai dati raccolti dalle pubbliche amministrazioni, anche nel caso in cui non siano direttamente interessati da quelle informazioni, nel rispetto di alcuni limiti tassativamente indicati. </w:t>
            </w:r>
          </w:p>
          <w:p w:rsidR="0066325B" w:rsidRPr="00435107" w:rsidRDefault="0066325B" w:rsidP="001B58DE">
            <w:pPr>
              <w:tabs>
                <w:tab w:val="left" w:pos="3969"/>
              </w:tabs>
              <w:spacing w:after="120" w:line="240" w:lineRule="auto"/>
              <w:jc w:val="both"/>
              <w:rPr>
                <w:rFonts w:ascii="Times New Roman" w:eastAsia="Times New Roman" w:hAnsi="Times New Roman" w:cs="Times New Roman"/>
                <w:sz w:val="20"/>
                <w:szCs w:val="20"/>
                <w:lang w:eastAsia="it-IT"/>
              </w:rPr>
            </w:pPr>
            <w:r w:rsidRPr="00435107">
              <w:rPr>
                <w:rFonts w:ascii="Times New Roman" w:eastAsia="Times New Roman" w:hAnsi="Times New Roman" w:cs="Times New Roman"/>
                <w:sz w:val="20"/>
                <w:szCs w:val="20"/>
                <w:lang w:eastAsia="it-IT"/>
              </w:rPr>
              <w:t>Si tratta, dunque, di un regime di accesso più ampio di quello previsto dalla versione originaria dell’articolo 5 del d. lgs.  n. 33 del 2013, in quanto consente di accedere non solo ai dati, alle informazioni e ai documenti per i quali esistono specifici obblighi di pubblicazione, ma anche ai dati e ai documenti per i quali non esiste l’obbligo di pubblicazione e che l’amministrazione deve quindi fornire al richiedente.</w:t>
            </w:r>
          </w:p>
          <w:p w:rsidR="0066325B" w:rsidRPr="00435107" w:rsidRDefault="0066325B" w:rsidP="001B58DE">
            <w:pPr>
              <w:tabs>
                <w:tab w:val="left" w:pos="3969"/>
              </w:tabs>
              <w:spacing w:after="120" w:line="240" w:lineRule="auto"/>
              <w:jc w:val="both"/>
              <w:rPr>
                <w:rFonts w:ascii="Times New Roman" w:eastAsia="Times New Roman" w:hAnsi="Times New Roman" w:cs="Times New Roman"/>
                <w:sz w:val="20"/>
                <w:szCs w:val="20"/>
                <w:lang w:eastAsia="it-IT"/>
              </w:rPr>
            </w:pPr>
            <w:r w:rsidRPr="00435107">
              <w:rPr>
                <w:rFonts w:ascii="Times New Roman" w:eastAsia="Times New Roman" w:hAnsi="Times New Roman" w:cs="Times New Roman"/>
                <w:sz w:val="20"/>
                <w:szCs w:val="20"/>
                <w:lang w:eastAsia="it-IT"/>
              </w:rPr>
              <w:t xml:space="preserve">Da sottolineare che questa nuova forma di accesso </w:t>
            </w:r>
            <w:r w:rsidRPr="00435107">
              <w:rPr>
                <w:rFonts w:ascii="Times New Roman" w:eastAsia="Times New Roman" w:hAnsi="Times New Roman" w:cs="Times New Roman"/>
                <w:bCs/>
                <w:sz w:val="20"/>
                <w:szCs w:val="20"/>
                <w:lang w:eastAsia="it-IT"/>
              </w:rPr>
              <w:t>si distingue dalla disciplina in materia di accesso ai documenti amministrativi di cui agli articoli 22 e seguenti della legge n. 241 del 1990</w:t>
            </w:r>
            <w:r w:rsidRPr="00435107">
              <w:rPr>
                <w:rFonts w:ascii="Times New Roman" w:eastAsia="Times New Roman" w:hAnsi="Times New Roman" w:cs="Times New Roman"/>
                <w:sz w:val="20"/>
                <w:szCs w:val="20"/>
                <w:lang w:eastAsia="it-IT"/>
              </w:rPr>
              <w:t xml:space="preserve">, sia dal punto di vista soggettivo che oggettivo. </w:t>
            </w:r>
          </w:p>
          <w:p w:rsidR="0066325B" w:rsidRPr="00435107" w:rsidRDefault="0066325B" w:rsidP="001B58DE">
            <w:pPr>
              <w:tabs>
                <w:tab w:val="left" w:pos="3969"/>
              </w:tabs>
              <w:spacing w:after="120" w:line="240" w:lineRule="auto"/>
              <w:jc w:val="both"/>
              <w:rPr>
                <w:rFonts w:ascii="Times New Roman" w:eastAsia="Times New Roman" w:hAnsi="Times New Roman" w:cs="Times New Roman"/>
                <w:sz w:val="20"/>
                <w:szCs w:val="20"/>
                <w:lang w:eastAsia="it-IT"/>
              </w:rPr>
            </w:pPr>
            <w:r w:rsidRPr="00435107">
              <w:rPr>
                <w:rFonts w:ascii="Times New Roman" w:eastAsia="Times New Roman" w:hAnsi="Times New Roman" w:cs="Times New Roman"/>
                <w:sz w:val="20"/>
                <w:szCs w:val="20"/>
                <w:lang w:eastAsia="it-IT"/>
              </w:rPr>
              <w:t xml:space="preserve">Dal punto di vista soggettivo, </w:t>
            </w:r>
            <w:r w:rsidRPr="00435107">
              <w:rPr>
                <w:rFonts w:ascii="Times New Roman" w:eastAsia="Times New Roman" w:hAnsi="Times New Roman" w:cs="Times New Roman"/>
                <w:bCs/>
                <w:sz w:val="20"/>
                <w:szCs w:val="20"/>
                <w:lang w:eastAsia="it-IT"/>
              </w:rPr>
              <w:t>la richiesta di accesso non richiede alcuna qualificazione e motivazione</w:t>
            </w:r>
            <w:r w:rsidRPr="00435107">
              <w:rPr>
                <w:rFonts w:ascii="Times New Roman" w:eastAsia="Times New Roman" w:hAnsi="Times New Roman" w:cs="Times New Roman"/>
                <w:sz w:val="20"/>
                <w:szCs w:val="20"/>
                <w:lang w:eastAsia="it-IT"/>
              </w:rPr>
              <w:t>, per cui il richiedente non deve dimostrare di essere titolare di un «interesse diretto, concreto e attuale, corrispondente ad una situazione giuridicamente tutelata e collegata al documento al quale è chiesto l’accesso», così come stabilito invece per l’accesso ai sensi della legge sul procedimento amministrativo.</w:t>
            </w:r>
          </w:p>
          <w:p w:rsidR="0066325B" w:rsidRPr="00435107" w:rsidRDefault="0066325B" w:rsidP="001B58DE">
            <w:pPr>
              <w:tabs>
                <w:tab w:val="left" w:pos="3969"/>
              </w:tabs>
              <w:spacing w:after="120" w:line="240" w:lineRule="auto"/>
              <w:jc w:val="both"/>
              <w:rPr>
                <w:rFonts w:ascii="Times New Roman" w:eastAsia="Times New Roman" w:hAnsi="Times New Roman" w:cs="Times New Roman"/>
                <w:sz w:val="20"/>
                <w:szCs w:val="20"/>
                <w:lang w:eastAsia="it-IT"/>
              </w:rPr>
            </w:pPr>
            <w:r w:rsidRPr="00435107">
              <w:rPr>
                <w:rFonts w:ascii="Times New Roman" w:eastAsia="Times New Roman" w:hAnsi="Times New Roman" w:cs="Times New Roman"/>
                <w:sz w:val="20"/>
                <w:szCs w:val="20"/>
                <w:lang w:eastAsia="it-IT"/>
              </w:rPr>
              <w:lastRenderedPageBreak/>
              <w:t>Dal punto di vista oggettivo, i limiti applicabili alla nuova forma di accesso civico (di cui al nuovo articolo 5-bis del d. lgs. n. 33 del 2013) sono più ampi e dettagliati rispetto a quelli indicati dall’articolo 24 della legge n. 241 del 1990, consentendo alle amministrazioni di impedire l’accesso nei casi in cui questo possa compromettere alcuni rilevanti interessi pubblici generali.</w:t>
            </w:r>
          </w:p>
          <w:p w:rsidR="0066325B" w:rsidRPr="00435107" w:rsidRDefault="0066325B" w:rsidP="001B58DE">
            <w:pPr>
              <w:tabs>
                <w:tab w:val="left" w:pos="3969"/>
              </w:tabs>
              <w:spacing w:after="120" w:line="240" w:lineRule="auto"/>
              <w:jc w:val="both"/>
              <w:rPr>
                <w:rFonts w:ascii="Times New Roman" w:eastAsia="Times New Roman" w:hAnsi="Times New Roman" w:cs="Times New Roman"/>
                <w:sz w:val="20"/>
                <w:szCs w:val="20"/>
                <w:lang w:eastAsia="it-IT"/>
              </w:rPr>
            </w:pPr>
            <w:r w:rsidRPr="00435107">
              <w:rPr>
                <w:rFonts w:ascii="Times New Roman" w:eastAsia="Times New Roman" w:hAnsi="Times New Roman" w:cs="Times New Roman"/>
                <w:sz w:val="20"/>
                <w:szCs w:val="20"/>
                <w:lang w:eastAsia="it-IT"/>
              </w:rPr>
              <w:t>Il decreto legislativo interviene, inoltre, anche sulla legge 6 novembre 2012, n. 190 (art. 41). Sotto questo profilo, le novelle sono volte a precisare i contenuti e i procedimenti di adozione del Piano nazionale anticorruzione e dei piani triennali per la prevenzione della corruzione, nonché a ridefinire i ruoli, i poteri e le responsabilità dei soggetti interni che intervengono nei relativi processi.</w:t>
            </w:r>
          </w:p>
          <w:p w:rsidR="0066325B" w:rsidRPr="00435107" w:rsidRDefault="0066325B" w:rsidP="001B58DE">
            <w:pPr>
              <w:tabs>
                <w:tab w:val="left" w:pos="3969"/>
              </w:tabs>
              <w:spacing w:after="120" w:line="240" w:lineRule="auto"/>
              <w:jc w:val="both"/>
              <w:rPr>
                <w:rFonts w:ascii="Times New Roman" w:eastAsia="Times New Roman" w:hAnsi="Times New Roman" w:cs="Times New Roman"/>
                <w:sz w:val="20"/>
                <w:szCs w:val="20"/>
                <w:lang w:eastAsia="it-IT"/>
              </w:rPr>
            </w:pPr>
          </w:p>
          <w:p w:rsidR="0066325B" w:rsidRPr="00435107" w:rsidRDefault="0066325B" w:rsidP="001B58DE">
            <w:pPr>
              <w:tabs>
                <w:tab w:val="left" w:pos="3969"/>
              </w:tabs>
              <w:spacing w:after="120" w:line="240" w:lineRule="auto"/>
              <w:jc w:val="both"/>
              <w:rPr>
                <w:rFonts w:ascii="Times New Roman" w:eastAsia="Times New Roman" w:hAnsi="Times New Roman" w:cs="Times New Roman"/>
                <w:sz w:val="20"/>
                <w:szCs w:val="20"/>
                <w:lang w:eastAsia="it-IT"/>
              </w:rPr>
            </w:pPr>
            <w:r w:rsidRPr="00435107">
              <w:rPr>
                <w:rFonts w:ascii="Times New Roman" w:eastAsia="Times New Roman" w:hAnsi="Times New Roman" w:cs="Times New Roman"/>
                <w:sz w:val="20"/>
                <w:szCs w:val="20"/>
                <w:lang w:eastAsia="it-IT"/>
              </w:rPr>
              <w:t xml:space="preserve">A seguito dell’entrata in vigore del d. lgs. n. 97 del 2016, è possibile distinguere </w:t>
            </w:r>
            <w:r w:rsidRPr="00435107">
              <w:rPr>
                <w:rFonts w:ascii="Times New Roman" w:eastAsia="Times New Roman" w:hAnsi="Times New Roman" w:cs="Times New Roman"/>
                <w:bCs/>
                <w:sz w:val="20"/>
                <w:szCs w:val="20"/>
                <w:lang w:eastAsia="it-IT"/>
              </w:rPr>
              <w:t>due forme di accesso civico</w:t>
            </w:r>
            <w:r w:rsidRPr="00435107">
              <w:rPr>
                <w:rFonts w:ascii="Times New Roman" w:eastAsia="Times New Roman" w:hAnsi="Times New Roman" w:cs="Times New Roman"/>
                <w:sz w:val="20"/>
                <w:szCs w:val="20"/>
                <w:lang w:eastAsia="it-IT"/>
              </w:rPr>
              <w:t>:</w:t>
            </w:r>
          </w:p>
          <w:p w:rsidR="0066325B" w:rsidRPr="00435107" w:rsidRDefault="0066325B" w:rsidP="001B58DE">
            <w:pPr>
              <w:tabs>
                <w:tab w:val="left" w:pos="3969"/>
              </w:tabs>
              <w:spacing w:after="120" w:line="240" w:lineRule="auto"/>
              <w:jc w:val="both"/>
              <w:rPr>
                <w:rFonts w:ascii="Times New Roman" w:eastAsia="Times New Roman" w:hAnsi="Times New Roman" w:cs="Times New Roman"/>
                <w:sz w:val="20"/>
                <w:szCs w:val="20"/>
                <w:lang w:eastAsia="it-IT"/>
              </w:rPr>
            </w:pPr>
            <w:r w:rsidRPr="00435107">
              <w:rPr>
                <w:rFonts w:ascii="Times New Roman" w:eastAsia="Times New Roman" w:hAnsi="Times New Roman" w:cs="Times New Roman"/>
                <w:b/>
                <w:sz w:val="20"/>
                <w:szCs w:val="20"/>
                <w:lang w:eastAsia="it-IT"/>
              </w:rPr>
              <w:t>1)</w:t>
            </w:r>
            <w:r w:rsidRPr="00435107">
              <w:rPr>
                <w:rFonts w:ascii="Times New Roman" w:eastAsia="Times New Roman" w:hAnsi="Times New Roman" w:cs="Times New Roman"/>
                <w:sz w:val="20"/>
                <w:szCs w:val="20"/>
                <w:lang w:eastAsia="it-IT"/>
              </w:rPr>
              <w:t xml:space="preserve"> </w:t>
            </w:r>
            <w:r w:rsidRPr="00435107">
              <w:rPr>
                <w:rFonts w:ascii="Times New Roman" w:eastAsia="Times New Roman" w:hAnsi="Times New Roman" w:cs="Times New Roman"/>
                <w:b/>
                <w:bCs/>
                <w:sz w:val="20"/>
                <w:szCs w:val="20"/>
                <w:u w:val="single"/>
                <w:lang w:eastAsia="it-IT"/>
              </w:rPr>
              <w:t>diritto di accesso civico “semplice”</w:t>
            </w:r>
            <w:r w:rsidRPr="00435107">
              <w:rPr>
                <w:rFonts w:ascii="Times New Roman" w:eastAsia="Times New Roman" w:hAnsi="Times New Roman" w:cs="Times New Roman"/>
                <w:sz w:val="20"/>
                <w:szCs w:val="20"/>
                <w:lang w:eastAsia="it-IT"/>
              </w:rPr>
              <w:t>, previsto dall’art. 5, comma 1, del d. lgs. n. 33 del 2013, avente ad oggetto “documenti, informazioni e dati” oggetto di pubblicazione obbligatoria che l’amministrazione abbia omesso di pubblicare, ed esercitabile da “chiunque”, a prescindere da un particolare requisito di qualificazione; esso consente a qualunque soggetto interessato di chiedere la pubblicazione di informazioni, documenti e dati sui siti istituzionali;</w:t>
            </w:r>
          </w:p>
          <w:p w:rsidR="0066325B" w:rsidRPr="00435107" w:rsidRDefault="0066325B" w:rsidP="001B58DE">
            <w:pPr>
              <w:tabs>
                <w:tab w:val="left" w:pos="3969"/>
              </w:tabs>
              <w:spacing w:after="120" w:line="240" w:lineRule="auto"/>
              <w:jc w:val="both"/>
              <w:rPr>
                <w:rFonts w:ascii="Times New Roman" w:eastAsia="Times New Roman" w:hAnsi="Times New Roman" w:cs="Times New Roman"/>
                <w:sz w:val="20"/>
                <w:szCs w:val="20"/>
                <w:lang w:eastAsia="it-IT"/>
              </w:rPr>
            </w:pPr>
            <w:r w:rsidRPr="00435107">
              <w:rPr>
                <w:rFonts w:ascii="Times New Roman" w:eastAsia="Times New Roman" w:hAnsi="Times New Roman" w:cs="Times New Roman"/>
                <w:b/>
                <w:sz w:val="20"/>
                <w:szCs w:val="20"/>
                <w:lang w:eastAsia="it-IT"/>
              </w:rPr>
              <w:t>2)</w:t>
            </w:r>
            <w:r w:rsidRPr="00435107">
              <w:rPr>
                <w:rFonts w:ascii="Times New Roman" w:eastAsia="Times New Roman" w:hAnsi="Times New Roman" w:cs="Times New Roman"/>
                <w:sz w:val="20"/>
                <w:szCs w:val="20"/>
                <w:lang w:eastAsia="it-IT"/>
              </w:rPr>
              <w:t xml:space="preserve"> </w:t>
            </w:r>
            <w:r w:rsidRPr="00435107">
              <w:rPr>
                <w:rFonts w:ascii="Times New Roman" w:eastAsia="Times New Roman" w:hAnsi="Times New Roman" w:cs="Times New Roman"/>
                <w:b/>
                <w:bCs/>
                <w:sz w:val="20"/>
                <w:szCs w:val="20"/>
                <w:u w:val="single"/>
                <w:lang w:eastAsia="it-IT"/>
              </w:rPr>
              <w:t>diritto di accesso civico “generalizzato”</w:t>
            </w:r>
            <w:r w:rsidRPr="00435107">
              <w:rPr>
                <w:rFonts w:ascii="Times New Roman" w:eastAsia="Times New Roman" w:hAnsi="Times New Roman" w:cs="Times New Roman"/>
                <w:sz w:val="20"/>
                <w:szCs w:val="20"/>
                <w:lang w:eastAsia="it-IT"/>
              </w:rPr>
              <w:t xml:space="preserve">, introdotto dal d. lgs. n. 97 del 2016 e operativo a far data dal 23 dicembre 2016, avente ad oggetto dati e documenti detenuti dalle pubbliche amministrazioni </w:t>
            </w:r>
            <w:r w:rsidRPr="00435107">
              <w:rPr>
                <w:rFonts w:ascii="Times New Roman" w:eastAsia="Times New Roman" w:hAnsi="Times New Roman" w:cs="Times New Roman"/>
                <w:i/>
                <w:iCs/>
                <w:sz w:val="20"/>
                <w:szCs w:val="20"/>
                <w:lang w:eastAsia="it-IT"/>
              </w:rPr>
              <w:t>“ulteriori rispetto a quelli oggetto di pubblicazione”</w:t>
            </w:r>
            <w:r w:rsidRPr="00435107">
              <w:rPr>
                <w:rFonts w:ascii="Times New Roman" w:eastAsia="Times New Roman" w:hAnsi="Times New Roman" w:cs="Times New Roman"/>
                <w:sz w:val="20"/>
                <w:szCs w:val="20"/>
                <w:lang w:eastAsia="it-IT"/>
              </w:rPr>
              <w:t xml:space="preserve"> ai sensi del d. lgs. n. 33 del 2013; anche in questo caso, la legittimazione è riconosciuta a “chiunque”, a prescindere da un particolare requisito di qualificazione. Con il diritto di accesso generalizzato, in un’ottica completamente diversa rispetto a quella che ispira la legge n. 241 del 1990, l’ordinamento vuole favorire “forme diffuse di controllo sul perseguimento delle funzioni istituzionali e sull’utilizzo delle risorse pubbliche” e “promuovere la partecipazione al dibattito pubblico”. </w:t>
            </w:r>
          </w:p>
          <w:p w:rsidR="0066325B" w:rsidRPr="00435107" w:rsidRDefault="0066325B" w:rsidP="001B58DE">
            <w:pPr>
              <w:tabs>
                <w:tab w:val="left" w:pos="3969"/>
              </w:tabs>
              <w:spacing w:after="120" w:line="240" w:lineRule="auto"/>
              <w:jc w:val="both"/>
              <w:rPr>
                <w:rFonts w:ascii="Times New Roman" w:eastAsia="Times New Roman" w:hAnsi="Times New Roman" w:cs="Times New Roman"/>
                <w:sz w:val="20"/>
                <w:szCs w:val="20"/>
                <w:lang w:eastAsia="it-IT"/>
              </w:rPr>
            </w:pPr>
            <w:r w:rsidRPr="00435107">
              <w:rPr>
                <w:rFonts w:ascii="Times New Roman" w:eastAsia="Times New Roman" w:hAnsi="Times New Roman" w:cs="Times New Roman"/>
                <w:sz w:val="20"/>
                <w:szCs w:val="20"/>
                <w:lang w:eastAsia="it-IT"/>
              </w:rPr>
              <w:t>Entrambi i diritti devono essere utilizzati esclusivamente per la richiesta di documenti, informazioni o dati relativi ad attività di competenza dei singoli uffici della Pubblica Amministrazione.</w:t>
            </w:r>
          </w:p>
          <w:p w:rsidR="00AC2F98" w:rsidRPr="00435107" w:rsidRDefault="00AC2F98" w:rsidP="001B58DE">
            <w:pPr>
              <w:tabs>
                <w:tab w:val="left" w:pos="3969"/>
              </w:tabs>
              <w:spacing w:after="120" w:line="240" w:lineRule="auto"/>
              <w:jc w:val="both"/>
              <w:rPr>
                <w:rFonts w:ascii="Times New Roman" w:eastAsia="Times New Roman" w:hAnsi="Times New Roman" w:cs="Times New Roman"/>
                <w:b/>
                <w:sz w:val="24"/>
                <w:szCs w:val="24"/>
                <w:u w:val="single"/>
                <w:lang w:eastAsia="it-IT"/>
              </w:rPr>
            </w:pPr>
          </w:p>
          <w:p w:rsidR="0066325B" w:rsidRPr="00435107" w:rsidRDefault="0066325B" w:rsidP="00D1703E">
            <w:pPr>
              <w:pStyle w:val="Paragrafoelenco"/>
              <w:numPr>
                <w:ilvl w:val="0"/>
                <w:numId w:val="33"/>
              </w:numPr>
              <w:tabs>
                <w:tab w:val="left" w:pos="459"/>
              </w:tabs>
              <w:spacing w:after="120" w:line="240" w:lineRule="auto"/>
              <w:jc w:val="both"/>
              <w:rPr>
                <w:rFonts w:ascii="Times New Roman" w:eastAsia="Times New Roman" w:hAnsi="Times New Roman" w:cs="Times New Roman"/>
                <w:b/>
                <w:lang w:eastAsia="it-IT"/>
              </w:rPr>
            </w:pPr>
            <w:r w:rsidRPr="00435107">
              <w:rPr>
                <w:rFonts w:ascii="Times New Roman" w:eastAsia="Times New Roman" w:hAnsi="Times New Roman" w:cs="Times New Roman"/>
                <w:b/>
                <w:lang w:eastAsia="it-IT"/>
              </w:rPr>
              <w:t>Accesso generalizzato, accesso civico e accesso documentale: le tre diverse tipologie di accesso alla luce delle Linee Guida ANAC approvate con delibera n. 1309 del 28 dicembre 2016.</w:t>
            </w:r>
          </w:p>
          <w:p w:rsidR="0066325B" w:rsidRPr="00435107" w:rsidRDefault="0066325B" w:rsidP="001B58DE">
            <w:pPr>
              <w:tabs>
                <w:tab w:val="left" w:pos="3969"/>
              </w:tabs>
              <w:spacing w:after="120" w:line="240" w:lineRule="auto"/>
              <w:jc w:val="both"/>
              <w:rPr>
                <w:rFonts w:ascii="Times New Roman" w:eastAsia="Times New Roman" w:hAnsi="Times New Roman" w:cs="Times New Roman"/>
                <w:sz w:val="20"/>
                <w:szCs w:val="20"/>
                <w:lang w:eastAsia="it-IT"/>
              </w:rPr>
            </w:pPr>
            <w:r w:rsidRPr="00435107">
              <w:rPr>
                <w:rFonts w:ascii="Times New Roman" w:eastAsia="Times New Roman" w:hAnsi="Times New Roman" w:cs="Times New Roman"/>
                <w:sz w:val="20"/>
                <w:szCs w:val="20"/>
                <w:lang w:eastAsia="it-IT"/>
              </w:rPr>
              <w:t>Le Linee Guida ANAC chiariscono la distinzione tra le tre diverse tipologie di accesso.</w:t>
            </w:r>
          </w:p>
          <w:p w:rsidR="0066325B" w:rsidRPr="00435107" w:rsidRDefault="0066325B" w:rsidP="001B58DE">
            <w:pPr>
              <w:tabs>
                <w:tab w:val="left" w:pos="3969"/>
              </w:tabs>
              <w:spacing w:after="120" w:line="240" w:lineRule="auto"/>
              <w:jc w:val="both"/>
              <w:rPr>
                <w:rFonts w:ascii="Times New Roman" w:eastAsia="Times New Roman" w:hAnsi="Times New Roman" w:cs="Times New Roman"/>
                <w:sz w:val="20"/>
                <w:szCs w:val="20"/>
                <w:lang w:eastAsia="it-IT"/>
              </w:rPr>
            </w:pPr>
            <w:r w:rsidRPr="00435107">
              <w:rPr>
                <w:rFonts w:ascii="Times New Roman" w:eastAsia="Times New Roman" w:hAnsi="Times New Roman" w:cs="Times New Roman"/>
                <w:sz w:val="20"/>
                <w:szCs w:val="20"/>
                <w:lang w:eastAsia="it-IT"/>
              </w:rPr>
              <w:t>Al punto 2.2. delle suddette Linee Guida viene spiegata la distinzione tra “accesso generalizzato” e “accesso civico”, mentre al punto 2.3. viene delineata la distinzione tra accesso generalizzato e accesso agli atti ex L. 241/1990, c.d. “accesso documentale”.</w:t>
            </w:r>
          </w:p>
          <w:p w:rsidR="0066325B" w:rsidRPr="00435107" w:rsidRDefault="0066325B" w:rsidP="001B58DE">
            <w:pPr>
              <w:tabs>
                <w:tab w:val="left" w:pos="3969"/>
              </w:tabs>
              <w:spacing w:after="120" w:line="240" w:lineRule="auto"/>
              <w:jc w:val="both"/>
              <w:rPr>
                <w:rFonts w:ascii="Times New Roman" w:eastAsia="Times New Roman" w:hAnsi="Times New Roman" w:cs="Times New Roman"/>
                <w:sz w:val="20"/>
                <w:szCs w:val="20"/>
                <w:lang w:eastAsia="it-IT"/>
              </w:rPr>
            </w:pPr>
            <w:r w:rsidRPr="00435107">
              <w:rPr>
                <w:rFonts w:ascii="Times New Roman" w:eastAsia="Times New Roman" w:hAnsi="Times New Roman" w:cs="Times New Roman"/>
                <w:sz w:val="20"/>
                <w:szCs w:val="20"/>
                <w:lang w:eastAsia="it-IT"/>
              </w:rPr>
              <w:t xml:space="preserve">L’ </w:t>
            </w:r>
            <w:r w:rsidRPr="00435107">
              <w:rPr>
                <w:rFonts w:ascii="Times New Roman" w:eastAsia="Times New Roman" w:hAnsi="Times New Roman" w:cs="Times New Roman"/>
                <w:i/>
                <w:sz w:val="20"/>
                <w:szCs w:val="20"/>
                <w:lang w:eastAsia="it-IT"/>
              </w:rPr>
              <w:t xml:space="preserve">accesso generalizzato </w:t>
            </w:r>
            <w:r w:rsidRPr="00435107">
              <w:rPr>
                <w:rFonts w:ascii="Times New Roman" w:eastAsia="Times New Roman" w:hAnsi="Times New Roman" w:cs="Times New Roman"/>
                <w:sz w:val="20"/>
                <w:szCs w:val="20"/>
                <w:lang w:eastAsia="it-IT"/>
              </w:rPr>
              <w:t>non sostituisce l’</w:t>
            </w:r>
            <w:r w:rsidRPr="00435107">
              <w:rPr>
                <w:rFonts w:ascii="Times New Roman" w:eastAsia="Times New Roman" w:hAnsi="Times New Roman" w:cs="Times New Roman"/>
                <w:i/>
                <w:sz w:val="20"/>
                <w:szCs w:val="20"/>
                <w:lang w:eastAsia="it-IT"/>
              </w:rPr>
              <w:t xml:space="preserve">accesso civico “semplice” </w:t>
            </w:r>
            <w:r w:rsidRPr="00435107">
              <w:rPr>
                <w:rFonts w:ascii="Times New Roman" w:eastAsia="Times New Roman" w:hAnsi="Times New Roman" w:cs="Times New Roman"/>
                <w:sz w:val="20"/>
                <w:szCs w:val="20"/>
                <w:lang w:eastAsia="it-IT"/>
              </w:rPr>
              <w:t>previsto dall’art. 5, co. 1, del decreto Trasparenza.</w:t>
            </w:r>
          </w:p>
          <w:p w:rsidR="0066325B" w:rsidRPr="00435107" w:rsidRDefault="0066325B" w:rsidP="00D1703E">
            <w:pPr>
              <w:pStyle w:val="Paragrafoelenco"/>
              <w:numPr>
                <w:ilvl w:val="2"/>
                <w:numId w:val="34"/>
              </w:numPr>
              <w:tabs>
                <w:tab w:val="left" w:pos="709"/>
              </w:tabs>
              <w:spacing w:after="120" w:line="240" w:lineRule="auto"/>
              <w:ind w:left="0" w:firstLine="0"/>
              <w:jc w:val="both"/>
              <w:rPr>
                <w:rFonts w:ascii="Times New Roman" w:eastAsia="Times New Roman" w:hAnsi="Times New Roman" w:cs="Times New Roman"/>
                <w:sz w:val="20"/>
                <w:szCs w:val="20"/>
                <w:lang w:eastAsia="it-IT"/>
              </w:rPr>
            </w:pPr>
            <w:r w:rsidRPr="00435107">
              <w:rPr>
                <w:rFonts w:ascii="Times New Roman" w:eastAsia="Times New Roman" w:hAnsi="Times New Roman" w:cs="Times New Roman"/>
                <w:sz w:val="20"/>
                <w:szCs w:val="20"/>
                <w:lang w:eastAsia="it-IT"/>
              </w:rPr>
              <w:t>L’</w:t>
            </w:r>
            <w:r w:rsidRPr="00435107">
              <w:rPr>
                <w:rFonts w:ascii="Times New Roman" w:eastAsia="Times New Roman" w:hAnsi="Times New Roman" w:cs="Times New Roman"/>
                <w:sz w:val="20"/>
                <w:szCs w:val="20"/>
                <w:u w:val="single"/>
                <w:lang w:eastAsia="it-IT"/>
              </w:rPr>
              <w:t>accesso civico “semplice”</w:t>
            </w:r>
            <w:r w:rsidRPr="00435107">
              <w:rPr>
                <w:rFonts w:ascii="Times New Roman" w:eastAsia="Times New Roman" w:hAnsi="Times New Roman" w:cs="Times New Roman"/>
                <w:sz w:val="20"/>
                <w:szCs w:val="20"/>
                <w:lang w:eastAsia="it-IT"/>
              </w:rPr>
              <w:t xml:space="preserve"> rimane circoscritto ai soli atti, documenti ed informazioni oggetto di pubblicazione e costituisce un rimedio alla mancata osservanza degli obblighi di pubblicazione imposti dalla legge, sovrapponendo alla mancata pubblicazione il diritto del privato di accedere ai documenti, atti ed informazioni interessati dall’inadempienza.</w:t>
            </w:r>
          </w:p>
          <w:p w:rsidR="0066325B" w:rsidRPr="00435107" w:rsidRDefault="0066325B" w:rsidP="00D1703E">
            <w:pPr>
              <w:pStyle w:val="Paragrafoelenco"/>
              <w:numPr>
                <w:ilvl w:val="2"/>
                <w:numId w:val="34"/>
              </w:numPr>
              <w:tabs>
                <w:tab w:val="left" w:pos="709"/>
              </w:tabs>
              <w:spacing w:after="120" w:line="240" w:lineRule="auto"/>
              <w:ind w:left="0" w:firstLine="0"/>
              <w:jc w:val="both"/>
              <w:rPr>
                <w:rFonts w:ascii="Times New Roman" w:eastAsia="Times New Roman" w:hAnsi="Times New Roman" w:cs="Times New Roman"/>
                <w:sz w:val="20"/>
                <w:szCs w:val="20"/>
                <w:lang w:eastAsia="it-IT"/>
              </w:rPr>
            </w:pPr>
            <w:r w:rsidRPr="00435107">
              <w:rPr>
                <w:rFonts w:ascii="Times New Roman" w:eastAsia="Times New Roman" w:hAnsi="Times New Roman" w:cs="Times New Roman"/>
                <w:sz w:val="20"/>
                <w:szCs w:val="20"/>
                <w:lang w:eastAsia="it-IT"/>
              </w:rPr>
              <w:t>L’</w:t>
            </w:r>
            <w:r w:rsidRPr="00435107">
              <w:rPr>
                <w:rFonts w:ascii="Times New Roman" w:eastAsia="Times New Roman" w:hAnsi="Times New Roman" w:cs="Times New Roman"/>
                <w:sz w:val="20"/>
                <w:szCs w:val="20"/>
                <w:u w:val="single"/>
                <w:lang w:eastAsia="it-IT"/>
              </w:rPr>
              <w:t>accesso generalizzato</w:t>
            </w:r>
            <w:r w:rsidRPr="00435107">
              <w:rPr>
                <w:rFonts w:ascii="Times New Roman" w:eastAsia="Times New Roman" w:hAnsi="Times New Roman" w:cs="Times New Roman"/>
                <w:sz w:val="20"/>
                <w:szCs w:val="20"/>
                <w:lang w:eastAsia="it-IT"/>
              </w:rPr>
              <w:t xml:space="preserve"> si delinea come autonomo ed indipendente da presupposti obblighi di pubblicazione e come espressione di una libertà che incontra, quali unici limiti, da una parte, il rispetto della tutela degli interessi pubblici e/o privati, indicati dall’art. 5 bis, commi 1 e 2, e dall’altra, il rispetto delle norme che prevedono specifiche esclusioni (art. 5 bis, co. 3).</w:t>
            </w:r>
          </w:p>
          <w:p w:rsidR="0066325B" w:rsidRPr="00435107" w:rsidRDefault="0066325B" w:rsidP="001B58DE">
            <w:pPr>
              <w:pStyle w:val="Paragrafoelenco"/>
              <w:tabs>
                <w:tab w:val="left" w:pos="709"/>
              </w:tabs>
              <w:spacing w:after="120" w:line="240" w:lineRule="auto"/>
              <w:ind w:left="0"/>
              <w:jc w:val="both"/>
              <w:rPr>
                <w:rFonts w:ascii="Times New Roman" w:eastAsia="Times New Roman" w:hAnsi="Times New Roman" w:cs="Times New Roman"/>
                <w:sz w:val="20"/>
                <w:szCs w:val="20"/>
                <w:lang w:eastAsia="it-IT"/>
              </w:rPr>
            </w:pPr>
            <w:r w:rsidRPr="00435107">
              <w:rPr>
                <w:rFonts w:ascii="Times New Roman" w:eastAsia="Times New Roman" w:hAnsi="Times New Roman" w:cs="Times New Roman"/>
                <w:sz w:val="20"/>
                <w:szCs w:val="20"/>
                <w:lang w:eastAsia="it-IT"/>
              </w:rPr>
              <w:t>I due diritti di accesso, pur accomunati dal diffuso riconoscimento in capo “a chiunque”, indipendentemente dalla titolarità di una situazione giuridica soggettiva connessa, sono quindi destinati a muoversi su binari differenti, come si ricava anche dall’inciso inserito all’inizio del comma 5 dell’art. 5, nel quale viene disposta l’attivazione del contraddittorio in presenza di controinteressati per l’accesso generalizzato.</w:t>
            </w:r>
          </w:p>
          <w:p w:rsidR="0066325B" w:rsidRPr="00435107" w:rsidRDefault="0066325B" w:rsidP="00D1703E">
            <w:pPr>
              <w:pStyle w:val="Paragrafoelenco"/>
              <w:numPr>
                <w:ilvl w:val="2"/>
                <w:numId w:val="34"/>
              </w:numPr>
              <w:tabs>
                <w:tab w:val="left" w:pos="709"/>
              </w:tabs>
              <w:spacing w:after="120" w:line="240" w:lineRule="auto"/>
              <w:ind w:left="0" w:firstLine="0"/>
              <w:jc w:val="both"/>
              <w:rPr>
                <w:rFonts w:ascii="Times New Roman" w:eastAsia="Times New Roman" w:hAnsi="Times New Roman" w:cs="Times New Roman"/>
                <w:sz w:val="20"/>
                <w:szCs w:val="20"/>
                <w:lang w:eastAsia="it-IT"/>
              </w:rPr>
            </w:pPr>
            <w:r w:rsidRPr="00435107">
              <w:rPr>
                <w:rFonts w:ascii="Times New Roman" w:eastAsia="Times New Roman" w:hAnsi="Times New Roman" w:cs="Times New Roman"/>
                <w:sz w:val="20"/>
                <w:szCs w:val="20"/>
                <w:lang w:eastAsia="it-IT"/>
              </w:rPr>
              <w:t>L’</w:t>
            </w:r>
            <w:r w:rsidRPr="00435107">
              <w:rPr>
                <w:rFonts w:ascii="Times New Roman" w:eastAsia="Times New Roman" w:hAnsi="Times New Roman" w:cs="Times New Roman"/>
                <w:sz w:val="20"/>
                <w:szCs w:val="20"/>
                <w:u w:val="single"/>
                <w:lang w:eastAsia="it-IT"/>
              </w:rPr>
              <w:t>accesso ai documenti amministrativi di cui agli artt. 22 e ss. della L. 241/90</w:t>
            </w:r>
            <w:r w:rsidRPr="00435107">
              <w:rPr>
                <w:rFonts w:ascii="Times New Roman" w:eastAsia="Times New Roman" w:hAnsi="Times New Roman" w:cs="Times New Roman"/>
                <w:sz w:val="20"/>
                <w:szCs w:val="20"/>
                <w:lang w:eastAsia="it-IT"/>
              </w:rPr>
              <w:t xml:space="preserve"> è ispirato da una finalità ben diversa da quella sottesa all’accesso generalizzato, ossia di porre i soggetti interessati nelle condizioni di esercitare al meglio le facoltà – partecipative e/o oppositive e difensive – che l’ordinamento attribuisce loro a tutela delle posizioni giuridiche qualificate di cui sono titolari.</w:t>
            </w:r>
          </w:p>
          <w:p w:rsidR="0066325B" w:rsidRPr="00435107" w:rsidRDefault="0066325B" w:rsidP="001B58DE">
            <w:pPr>
              <w:pStyle w:val="Paragrafoelenco"/>
              <w:tabs>
                <w:tab w:val="left" w:pos="709"/>
              </w:tabs>
              <w:spacing w:after="120" w:line="240" w:lineRule="auto"/>
              <w:ind w:left="0"/>
              <w:jc w:val="both"/>
              <w:rPr>
                <w:rFonts w:ascii="Times New Roman" w:eastAsia="Times New Roman" w:hAnsi="Times New Roman" w:cs="Times New Roman"/>
                <w:sz w:val="20"/>
                <w:szCs w:val="20"/>
                <w:lang w:eastAsia="it-IT"/>
              </w:rPr>
            </w:pPr>
            <w:r w:rsidRPr="00435107">
              <w:rPr>
                <w:rFonts w:ascii="Times New Roman" w:eastAsia="Times New Roman" w:hAnsi="Times New Roman" w:cs="Times New Roman"/>
                <w:sz w:val="20"/>
                <w:szCs w:val="20"/>
                <w:lang w:eastAsia="it-IT"/>
              </w:rPr>
              <w:t>Dal punto di vista oggettivo, ai fini dell’istanza di accesso ex lege 241/90, il richiedente deve dimostrare di essere titolare di un «interesse diretto, concreto ed attuale, corrispondente ad una situazione giuridicamente tutelata e collegata al documento al quale si chiede l’accesso».</w:t>
            </w:r>
          </w:p>
          <w:p w:rsidR="0066325B" w:rsidRPr="00435107" w:rsidRDefault="0066325B" w:rsidP="001B58DE">
            <w:pPr>
              <w:pStyle w:val="Paragrafoelenco"/>
              <w:tabs>
                <w:tab w:val="left" w:pos="709"/>
              </w:tabs>
              <w:spacing w:after="120" w:line="240" w:lineRule="auto"/>
              <w:ind w:left="0"/>
              <w:jc w:val="both"/>
              <w:rPr>
                <w:rFonts w:ascii="Times New Roman" w:eastAsia="Times New Roman" w:hAnsi="Times New Roman" w:cs="Times New Roman"/>
                <w:sz w:val="20"/>
                <w:szCs w:val="20"/>
                <w:lang w:eastAsia="it-IT"/>
              </w:rPr>
            </w:pPr>
            <w:r w:rsidRPr="00435107">
              <w:rPr>
                <w:rFonts w:ascii="Times New Roman" w:eastAsia="Times New Roman" w:hAnsi="Times New Roman" w:cs="Times New Roman"/>
                <w:sz w:val="20"/>
                <w:szCs w:val="20"/>
                <w:lang w:eastAsia="it-IT"/>
              </w:rPr>
              <w:t xml:space="preserve">Mentre la legge 241/90 esclude, inoltre, perentoriamente l’utilizzo del diritto di accesso ivi disciplinato al fine di sottoporre l’amministrazione ad un controllo generalizzato, il diritto di accesso generalizzato, come quello </w:t>
            </w:r>
            <w:r w:rsidRPr="00435107">
              <w:rPr>
                <w:rFonts w:ascii="Times New Roman" w:eastAsia="Times New Roman" w:hAnsi="Times New Roman" w:cs="Times New Roman"/>
                <w:sz w:val="20"/>
                <w:szCs w:val="20"/>
                <w:lang w:eastAsia="it-IT"/>
              </w:rPr>
              <w:lastRenderedPageBreak/>
              <w:t>semplice, è riconosciuto proprio “</w:t>
            </w:r>
            <w:r w:rsidRPr="00435107">
              <w:rPr>
                <w:rFonts w:ascii="Times New Roman" w:eastAsia="Times New Roman" w:hAnsi="Times New Roman" w:cs="Times New Roman"/>
                <w:i/>
                <w:sz w:val="20"/>
                <w:szCs w:val="20"/>
                <w:lang w:eastAsia="it-IT"/>
              </w:rPr>
              <w:t>allo scopo di favorire forme diffuse di controllo sul perseguimento delle funzioni istituzionali sull’utilizzo delle risorse pubbliche e di promuovere la partecipazione al dibattito pubblico</w:t>
            </w:r>
            <w:r w:rsidRPr="00435107">
              <w:rPr>
                <w:rFonts w:ascii="Times New Roman" w:eastAsia="Times New Roman" w:hAnsi="Times New Roman" w:cs="Times New Roman"/>
                <w:sz w:val="20"/>
                <w:szCs w:val="20"/>
                <w:lang w:eastAsia="it-IT"/>
              </w:rPr>
              <w:t>”.</w:t>
            </w:r>
          </w:p>
          <w:p w:rsidR="0066325B" w:rsidRPr="00435107" w:rsidRDefault="0066325B" w:rsidP="001B58DE">
            <w:pPr>
              <w:pStyle w:val="Paragrafoelenco"/>
              <w:tabs>
                <w:tab w:val="left" w:pos="709"/>
              </w:tabs>
              <w:spacing w:after="120" w:line="240" w:lineRule="auto"/>
              <w:ind w:left="0"/>
              <w:jc w:val="both"/>
              <w:rPr>
                <w:rFonts w:ascii="Times New Roman" w:eastAsia="Times New Roman" w:hAnsi="Times New Roman" w:cs="Times New Roman"/>
                <w:sz w:val="20"/>
                <w:szCs w:val="20"/>
                <w:lang w:eastAsia="it-IT"/>
              </w:rPr>
            </w:pPr>
            <w:r w:rsidRPr="00435107">
              <w:rPr>
                <w:rFonts w:ascii="Times New Roman" w:eastAsia="Times New Roman" w:hAnsi="Times New Roman" w:cs="Times New Roman"/>
                <w:sz w:val="20"/>
                <w:szCs w:val="20"/>
                <w:lang w:eastAsia="it-IT"/>
              </w:rPr>
              <w:t>Dunque, l’accesso agli atti di cui alla L. 241 continua a sussistere, parallelamente all’accesso civico (generalizzato e non), operando sulla base di norme e presupposti diversi.</w:t>
            </w:r>
          </w:p>
          <w:p w:rsidR="00FC421E" w:rsidRPr="00435107" w:rsidRDefault="00FC421E" w:rsidP="001B58DE">
            <w:pPr>
              <w:pStyle w:val="Paragrafoelenco"/>
              <w:tabs>
                <w:tab w:val="left" w:pos="709"/>
              </w:tabs>
              <w:spacing w:after="120" w:line="240" w:lineRule="auto"/>
              <w:ind w:left="0"/>
              <w:jc w:val="both"/>
              <w:rPr>
                <w:rFonts w:ascii="Times New Roman" w:eastAsia="Times New Roman" w:hAnsi="Times New Roman" w:cs="Times New Roman"/>
                <w:sz w:val="20"/>
                <w:szCs w:val="20"/>
                <w:lang w:eastAsia="it-IT"/>
              </w:rPr>
            </w:pPr>
          </w:p>
          <w:p w:rsidR="00CB5326" w:rsidRPr="00435107" w:rsidRDefault="004A1F99" w:rsidP="00D1703E">
            <w:pPr>
              <w:pStyle w:val="Paragrafoelenco"/>
              <w:numPr>
                <w:ilvl w:val="0"/>
                <w:numId w:val="33"/>
              </w:numPr>
              <w:spacing w:after="120" w:line="240" w:lineRule="auto"/>
              <w:jc w:val="both"/>
              <w:rPr>
                <w:rFonts w:ascii="Times New Roman" w:hAnsi="Times New Roman" w:cs="Times New Roman"/>
                <w:b/>
                <w:sz w:val="20"/>
                <w:szCs w:val="20"/>
              </w:rPr>
            </w:pPr>
            <w:r w:rsidRPr="00435107">
              <w:rPr>
                <w:rFonts w:ascii="Times New Roman" w:hAnsi="Times New Roman" w:cs="Times New Roman"/>
                <w:b/>
                <w:sz w:val="20"/>
                <w:szCs w:val="20"/>
              </w:rPr>
              <w:t>L’accesso civico generalizzato</w:t>
            </w:r>
          </w:p>
          <w:p w:rsidR="00F60C84" w:rsidRPr="00435107" w:rsidRDefault="00CB5326" w:rsidP="00D40F14">
            <w:pPr>
              <w:jc w:val="both"/>
              <w:rPr>
                <w:rFonts w:ascii="Times New Roman" w:hAnsi="Times New Roman" w:cs="Times New Roman"/>
              </w:rPr>
            </w:pPr>
            <w:r w:rsidRPr="00435107">
              <w:rPr>
                <w:rFonts w:ascii="Times New Roman" w:hAnsi="Times New Roman" w:cs="Times New Roman"/>
                <w:sz w:val="20"/>
                <w:szCs w:val="20"/>
              </w:rPr>
              <w:t xml:space="preserve">L’analisi della nuova </w:t>
            </w:r>
            <w:r w:rsidR="004A1F99" w:rsidRPr="00435107">
              <w:rPr>
                <w:rFonts w:ascii="Times New Roman" w:hAnsi="Times New Roman" w:cs="Times New Roman"/>
                <w:sz w:val="20"/>
                <w:szCs w:val="20"/>
              </w:rPr>
              <w:t>fattispecie di “accesso civico” ha costituito l’</w:t>
            </w:r>
            <w:r w:rsidRPr="00435107">
              <w:rPr>
                <w:rFonts w:ascii="Times New Roman" w:hAnsi="Times New Roman" w:cs="Times New Roman"/>
                <w:sz w:val="20"/>
                <w:szCs w:val="20"/>
              </w:rPr>
              <w:t>o</w:t>
            </w:r>
            <w:r w:rsidR="004A1F99" w:rsidRPr="00435107">
              <w:rPr>
                <w:rFonts w:ascii="Times New Roman" w:hAnsi="Times New Roman" w:cs="Times New Roman"/>
                <w:sz w:val="20"/>
                <w:szCs w:val="20"/>
              </w:rPr>
              <w:t xml:space="preserve">biettivo precipuo della </w:t>
            </w:r>
            <w:r w:rsidRPr="00435107">
              <w:rPr>
                <w:rFonts w:ascii="Times New Roman" w:hAnsi="Times New Roman" w:cs="Times New Roman"/>
                <w:sz w:val="20"/>
                <w:szCs w:val="20"/>
              </w:rPr>
              <w:t>comunicazione</w:t>
            </w:r>
            <w:r w:rsidR="004A1F99" w:rsidRPr="00435107">
              <w:rPr>
                <w:rFonts w:ascii="Times New Roman" w:hAnsi="Times New Roman" w:cs="Times New Roman"/>
                <w:sz w:val="20"/>
                <w:szCs w:val="20"/>
              </w:rPr>
              <w:t xml:space="preserve"> di servizio </w:t>
            </w:r>
            <w:r w:rsidR="004A1F99" w:rsidRPr="00435107">
              <w:rPr>
                <w:rFonts w:ascii="Arial" w:eastAsia="Arial" w:hAnsi="Arial" w:cs="Arial"/>
                <w:sz w:val="18"/>
              </w:rPr>
              <w:t>protocollo 26712/u del 07/11/2017</w:t>
            </w:r>
            <w:r w:rsidRPr="00435107">
              <w:rPr>
                <w:rFonts w:ascii="Times New Roman" w:hAnsi="Times New Roman" w:cs="Times New Roman"/>
                <w:sz w:val="20"/>
                <w:szCs w:val="20"/>
              </w:rPr>
              <w:t xml:space="preserve">, </w:t>
            </w:r>
            <w:r w:rsidR="004A1F99" w:rsidRPr="00435107">
              <w:rPr>
                <w:rFonts w:ascii="Times New Roman" w:hAnsi="Times New Roman" w:cs="Times New Roman"/>
                <w:sz w:val="20"/>
                <w:szCs w:val="20"/>
              </w:rPr>
              <w:t xml:space="preserve">previa </w:t>
            </w:r>
            <w:r w:rsidRPr="00435107">
              <w:rPr>
                <w:rFonts w:ascii="Times New Roman" w:hAnsi="Times New Roman" w:cs="Times New Roman"/>
                <w:sz w:val="20"/>
                <w:szCs w:val="20"/>
              </w:rPr>
              <w:t>enucleazione degli aspetti di carattere generale dis</w:t>
            </w:r>
            <w:r w:rsidR="004A1F99" w:rsidRPr="00435107">
              <w:rPr>
                <w:rFonts w:ascii="Times New Roman" w:hAnsi="Times New Roman" w:cs="Times New Roman"/>
                <w:sz w:val="20"/>
                <w:szCs w:val="20"/>
              </w:rPr>
              <w:t xml:space="preserve">ciplinati dal D.Lgs. n. </w:t>
            </w:r>
            <w:r w:rsidR="00F60C84" w:rsidRPr="00435107">
              <w:rPr>
                <w:rFonts w:ascii="Times New Roman" w:hAnsi="Times New Roman" w:cs="Times New Roman"/>
                <w:sz w:val="20"/>
                <w:szCs w:val="20"/>
              </w:rPr>
              <w:t xml:space="preserve">97/2016, preordinata a fornire un quadro organico e coordinato dei profili applicativi relativi alle succitate tipologie di accesso, garantendo, nell’esercizio dell’attività amministrativa, adeguati livelli di pubblicità, </w:t>
            </w:r>
            <w:r w:rsidR="00F60C84" w:rsidRPr="00435107">
              <w:rPr>
                <w:rFonts w:ascii="Times New Roman" w:hAnsi="Times New Roman" w:cs="Times New Roman"/>
              </w:rPr>
              <w:t xml:space="preserve">trasparenza, imparzialità e semplificazione. </w:t>
            </w:r>
          </w:p>
          <w:p w:rsidR="00D40F14" w:rsidRPr="00435107" w:rsidRDefault="00AE5694" w:rsidP="00D40F14">
            <w:pPr>
              <w:jc w:val="both"/>
              <w:rPr>
                <w:rFonts w:ascii="Times New Roman" w:hAnsi="Times New Roman" w:cs="Times New Roman"/>
              </w:rPr>
            </w:pPr>
            <w:r w:rsidRPr="00435107">
              <w:rPr>
                <w:rFonts w:ascii="Times New Roman" w:hAnsi="Times New Roman" w:cs="Times New Roman"/>
              </w:rPr>
              <w:t>Sono state evidenziate le criticità interpretative</w:t>
            </w:r>
            <w:r w:rsidR="0074497F" w:rsidRPr="00435107">
              <w:rPr>
                <w:rFonts w:ascii="Times New Roman" w:hAnsi="Times New Roman" w:cs="Times New Roman"/>
              </w:rPr>
              <w:t xml:space="preserve">, soprattutto in relazione al giudizio di bilanciamento degli interessi coinvolti, che impegna l’amministrazione in una delicata operazione di valutazione concreta della rispettiva meritevolezza, descrivendo </w:t>
            </w:r>
            <w:r w:rsidR="00D40F14" w:rsidRPr="00435107">
              <w:rPr>
                <w:rFonts w:ascii="Times New Roman" w:hAnsi="Times New Roman" w:cs="Times New Roman"/>
              </w:rPr>
              <w:t xml:space="preserve">il procedimento di accesso generalizzato in tutte le sue fasi ed </w:t>
            </w:r>
            <w:r w:rsidR="0074497F" w:rsidRPr="00435107">
              <w:rPr>
                <w:rFonts w:ascii="Times New Roman" w:hAnsi="Times New Roman" w:cs="Times New Roman"/>
              </w:rPr>
              <w:t xml:space="preserve">i suoi </w:t>
            </w:r>
            <w:r w:rsidR="00D40F14" w:rsidRPr="00435107">
              <w:rPr>
                <w:rFonts w:ascii="Times New Roman" w:hAnsi="Times New Roman" w:cs="Times New Roman"/>
              </w:rPr>
              <w:t>aspetti: modalità di presentazione della richiesta, oggetto della richiesta, competenza a decidere sulla domanda di accesso e competenza a decidere in sede di riesame, i tempi (il rispetto dei tempi di decisione, la decorrenza del termine, le conseguenze della mancata osservanza del termine), l’individuazione dei controinteressati ed i loro diritti procedimentali, i dinieghi non consentiti e le forme di tutela.</w:t>
            </w:r>
          </w:p>
          <w:p w:rsidR="00AB3FDA" w:rsidRPr="00435107" w:rsidRDefault="00AB3FDA" w:rsidP="00763A77">
            <w:pPr>
              <w:pStyle w:val="Paragrafoelenco"/>
              <w:numPr>
                <w:ilvl w:val="0"/>
                <w:numId w:val="33"/>
              </w:numPr>
              <w:jc w:val="both"/>
              <w:rPr>
                <w:rFonts w:ascii="Times New Roman" w:hAnsi="Times New Roman" w:cs="Times New Roman"/>
                <w:b/>
              </w:rPr>
            </w:pPr>
            <w:r w:rsidRPr="00435107">
              <w:rPr>
                <w:rFonts w:ascii="Times New Roman" w:hAnsi="Times New Roman" w:cs="Times New Roman"/>
                <w:b/>
              </w:rPr>
              <w:t>Obiettivi strategici 2018</w:t>
            </w:r>
          </w:p>
          <w:tbl>
            <w:tblPr>
              <w:tblStyle w:val="Grigliatabella"/>
              <w:tblW w:w="9628" w:type="dxa"/>
              <w:tblLayout w:type="fixed"/>
              <w:tblLook w:val="04A0" w:firstRow="1" w:lastRow="0" w:firstColumn="1" w:lastColumn="0" w:noHBand="0" w:noVBand="1"/>
            </w:tblPr>
            <w:tblGrid>
              <w:gridCol w:w="2668"/>
              <w:gridCol w:w="2147"/>
              <w:gridCol w:w="1735"/>
              <w:gridCol w:w="1417"/>
              <w:gridCol w:w="1661"/>
            </w:tblGrid>
            <w:tr w:rsidR="00AB3FDA" w:rsidRPr="00435107" w:rsidTr="00965B03">
              <w:tc>
                <w:tcPr>
                  <w:tcW w:w="9628" w:type="dxa"/>
                  <w:gridSpan w:val="5"/>
                </w:tcPr>
                <w:p w:rsidR="00AB3FDA" w:rsidRPr="00435107" w:rsidRDefault="00AB3FDA" w:rsidP="00AB3FDA">
                  <w:pPr>
                    <w:spacing w:after="120"/>
                    <w:jc w:val="both"/>
                    <w:rPr>
                      <w:rFonts w:ascii="Times New Roman" w:hAnsi="Times New Roman" w:cs="Times New Roman"/>
                      <w:b/>
                    </w:rPr>
                  </w:pPr>
                  <w:r w:rsidRPr="00435107">
                    <w:rPr>
                      <w:rFonts w:ascii="Times New Roman" w:hAnsi="Times New Roman" w:cs="Times New Roman"/>
                      <w:b/>
                    </w:rPr>
                    <w:t>Rafforzare la comunicazione e la trasparenza</w:t>
                  </w:r>
                </w:p>
              </w:tc>
            </w:tr>
            <w:tr w:rsidR="00AB3FDA" w:rsidRPr="00435107" w:rsidTr="00B249F2">
              <w:tc>
                <w:tcPr>
                  <w:tcW w:w="2668" w:type="dxa"/>
                </w:tcPr>
                <w:p w:rsidR="00AB3FDA" w:rsidRPr="00435107" w:rsidRDefault="00AB3FDA" w:rsidP="00AB3FDA">
                  <w:pPr>
                    <w:spacing w:after="120"/>
                    <w:jc w:val="both"/>
                    <w:rPr>
                      <w:rFonts w:ascii="Times New Roman" w:hAnsi="Times New Roman" w:cs="Times New Roman"/>
                      <w:b/>
                    </w:rPr>
                  </w:pPr>
                  <w:r w:rsidRPr="00435107">
                    <w:rPr>
                      <w:rFonts w:ascii="Times New Roman" w:hAnsi="Times New Roman" w:cs="Times New Roman"/>
                      <w:b/>
                    </w:rPr>
                    <w:t>Indicatore</w:t>
                  </w:r>
                </w:p>
              </w:tc>
              <w:tc>
                <w:tcPr>
                  <w:tcW w:w="2147" w:type="dxa"/>
                </w:tcPr>
                <w:p w:rsidR="00AB3FDA" w:rsidRPr="00435107" w:rsidRDefault="00AB3FDA" w:rsidP="00AB3FDA">
                  <w:pPr>
                    <w:spacing w:after="120"/>
                    <w:jc w:val="both"/>
                    <w:rPr>
                      <w:rFonts w:ascii="Times New Roman" w:hAnsi="Times New Roman" w:cs="Times New Roman"/>
                      <w:b/>
                    </w:rPr>
                  </w:pPr>
                  <w:r w:rsidRPr="00435107">
                    <w:rPr>
                      <w:rFonts w:ascii="Times New Roman" w:hAnsi="Times New Roman" w:cs="Times New Roman"/>
                      <w:b/>
                    </w:rPr>
                    <w:t>Algoritmo</w:t>
                  </w:r>
                </w:p>
              </w:tc>
              <w:tc>
                <w:tcPr>
                  <w:tcW w:w="1735" w:type="dxa"/>
                </w:tcPr>
                <w:p w:rsidR="00AB3FDA" w:rsidRPr="00435107" w:rsidRDefault="00AB3FDA" w:rsidP="00AB3FDA">
                  <w:pPr>
                    <w:spacing w:after="120"/>
                    <w:jc w:val="both"/>
                    <w:rPr>
                      <w:rFonts w:ascii="Times New Roman" w:hAnsi="Times New Roman" w:cs="Times New Roman"/>
                      <w:b/>
                    </w:rPr>
                  </w:pPr>
                  <w:r w:rsidRPr="00435107">
                    <w:rPr>
                      <w:rFonts w:ascii="Times New Roman" w:hAnsi="Times New Roman" w:cs="Times New Roman"/>
                      <w:b/>
                    </w:rPr>
                    <w:t>Target 2018</w:t>
                  </w:r>
                </w:p>
              </w:tc>
              <w:tc>
                <w:tcPr>
                  <w:tcW w:w="1417" w:type="dxa"/>
                </w:tcPr>
                <w:p w:rsidR="00AB3FDA" w:rsidRPr="00435107" w:rsidRDefault="00AB3FDA" w:rsidP="00AB3FDA">
                  <w:pPr>
                    <w:spacing w:after="120"/>
                    <w:jc w:val="both"/>
                    <w:rPr>
                      <w:rFonts w:ascii="Times New Roman" w:hAnsi="Times New Roman" w:cs="Times New Roman"/>
                      <w:b/>
                    </w:rPr>
                  </w:pPr>
                  <w:r w:rsidRPr="00435107">
                    <w:rPr>
                      <w:rFonts w:ascii="Times New Roman" w:hAnsi="Times New Roman" w:cs="Times New Roman"/>
                      <w:b/>
                    </w:rPr>
                    <w:t>Target 2019</w:t>
                  </w:r>
                </w:p>
              </w:tc>
              <w:tc>
                <w:tcPr>
                  <w:tcW w:w="1661" w:type="dxa"/>
                </w:tcPr>
                <w:p w:rsidR="00AB3FDA" w:rsidRPr="00435107" w:rsidRDefault="00AB3FDA" w:rsidP="00AB3FDA">
                  <w:pPr>
                    <w:spacing w:after="120"/>
                    <w:jc w:val="both"/>
                    <w:rPr>
                      <w:rFonts w:ascii="Times New Roman" w:hAnsi="Times New Roman" w:cs="Times New Roman"/>
                      <w:b/>
                    </w:rPr>
                  </w:pPr>
                  <w:r w:rsidRPr="00435107">
                    <w:rPr>
                      <w:rFonts w:ascii="Times New Roman" w:hAnsi="Times New Roman" w:cs="Times New Roman"/>
                      <w:b/>
                    </w:rPr>
                    <w:t>Target 2020</w:t>
                  </w:r>
                </w:p>
              </w:tc>
            </w:tr>
            <w:tr w:rsidR="00AB3FDA" w:rsidRPr="00435107" w:rsidTr="00B249F2">
              <w:tc>
                <w:tcPr>
                  <w:tcW w:w="2668" w:type="dxa"/>
                </w:tcPr>
                <w:p w:rsidR="00AB3FDA" w:rsidRPr="00435107" w:rsidRDefault="00AB3FDA" w:rsidP="00AB3FDA">
                  <w:pPr>
                    <w:spacing w:after="120"/>
                    <w:rPr>
                      <w:rFonts w:ascii="Times New Roman" w:hAnsi="Times New Roman" w:cs="Times New Roman"/>
                    </w:rPr>
                  </w:pPr>
                  <w:r w:rsidRPr="00435107">
                    <w:rPr>
                      <w:rFonts w:ascii="Times New Roman" w:hAnsi="Times New Roman" w:cs="Times New Roman"/>
                    </w:rPr>
                    <w:t>Efficienza della gestione delle normative sulla trasparenza amministrativa</w:t>
                  </w:r>
                </w:p>
              </w:tc>
              <w:tc>
                <w:tcPr>
                  <w:tcW w:w="2147" w:type="dxa"/>
                </w:tcPr>
                <w:p w:rsidR="00AB3FDA" w:rsidRPr="00435107" w:rsidRDefault="00AB3FDA" w:rsidP="00AB3FDA">
                  <w:pPr>
                    <w:spacing w:after="120"/>
                    <w:jc w:val="both"/>
                    <w:rPr>
                      <w:rFonts w:ascii="Times New Roman" w:hAnsi="Times New Roman" w:cs="Times New Roman"/>
                    </w:rPr>
                  </w:pPr>
                  <w:r w:rsidRPr="00435107">
                    <w:rPr>
                      <w:rFonts w:ascii="Times New Roman" w:hAnsi="Times New Roman" w:cs="Times New Roman"/>
                    </w:rPr>
                    <w:t>Grado di rispetto delle procedure definite e assegnate formalmente</w:t>
                  </w:r>
                </w:p>
              </w:tc>
              <w:tc>
                <w:tcPr>
                  <w:tcW w:w="1735" w:type="dxa"/>
                </w:tcPr>
                <w:p w:rsidR="00AB3FDA" w:rsidRPr="00435107" w:rsidRDefault="00AB3FDA" w:rsidP="00AB3FDA">
                  <w:pPr>
                    <w:spacing w:after="120"/>
                    <w:jc w:val="both"/>
                    <w:rPr>
                      <w:rFonts w:ascii="Times New Roman" w:hAnsi="Times New Roman" w:cs="Times New Roman"/>
                    </w:rPr>
                  </w:pPr>
                  <w:r w:rsidRPr="00435107">
                    <w:rPr>
                      <w:rFonts w:ascii="Times New Roman" w:hAnsi="Times New Roman" w:cs="Times New Roman"/>
                      <w:b/>
                      <w:sz w:val="16"/>
                      <w:szCs w:val="16"/>
                    </w:rPr>
                    <w:t>100%</w:t>
                  </w:r>
                </w:p>
              </w:tc>
              <w:tc>
                <w:tcPr>
                  <w:tcW w:w="1417" w:type="dxa"/>
                </w:tcPr>
                <w:p w:rsidR="00AB3FDA" w:rsidRPr="00435107" w:rsidRDefault="00AB3FDA" w:rsidP="00AB3FDA">
                  <w:pPr>
                    <w:spacing w:after="120"/>
                    <w:jc w:val="both"/>
                    <w:rPr>
                      <w:rFonts w:ascii="Times New Roman" w:hAnsi="Times New Roman" w:cs="Times New Roman"/>
                      <w:b/>
                    </w:rPr>
                  </w:pPr>
                </w:p>
              </w:tc>
              <w:tc>
                <w:tcPr>
                  <w:tcW w:w="1661" w:type="dxa"/>
                </w:tcPr>
                <w:p w:rsidR="00AB3FDA" w:rsidRPr="00435107" w:rsidRDefault="00AB3FDA" w:rsidP="00AB3FDA">
                  <w:pPr>
                    <w:spacing w:after="120"/>
                    <w:jc w:val="both"/>
                    <w:rPr>
                      <w:rFonts w:ascii="Times New Roman" w:hAnsi="Times New Roman" w:cs="Times New Roman"/>
                      <w:b/>
                    </w:rPr>
                  </w:pPr>
                </w:p>
              </w:tc>
            </w:tr>
            <w:tr w:rsidR="00AB3FDA" w:rsidRPr="00435107" w:rsidTr="00B249F2">
              <w:tc>
                <w:tcPr>
                  <w:tcW w:w="2668" w:type="dxa"/>
                </w:tcPr>
                <w:p w:rsidR="00AB3FDA" w:rsidRPr="00435107" w:rsidRDefault="00AB3FDA" w:rsidP="00AB3FDA">
                  <w:pPr>
                    <w:jc w:val="both"/>
                    <w:rPr>
                      <w:rFonts w:ascii="Times New Roman" w:hAnsi="Times New Roman" w:cs="Times New Roman"/>
                    </w:rPr>
                  </w:pPr>
                  <w:r w:rsidRPr="00435107">
                    <w:rPr>
                      <w:rFonts w:ascii="Times New Roman" w:hAnsi="Times New Roman" w:cs="Times New Roman"/>
                    </w:rPr>
                    <w:t>Trasparenza e pubblicità dei dati e delle informazioni – D.lgs. n. 33/2013</w:t>
                  </w:r>
                </w:p>
                <w:p w:rsidR="00AB3FDA" w:rsidRPr="00435107" w:rsidRDefault="00AB3FDA" w:rsidP="00AB3FDA">
                  <w:pPr>
                    <w:jc w:val="both"/>
                    <w:rPr>
                      <w:rFonts w:ascii="Times New Roman" w:hAnsi="Times New Roman" w:cs="Times New Roman"/>
                    </w:rPr>
                  </w:pPr>
                  <w:r w:rsidRPr="00435107">
                    <w:rPr>
                      <w:rFonts w:ascii="Times New Roman" w:hAnsi="Times New Roman" w:cs="Times New Roman"/>
                    </w:rPr>
                    <w:t>D.Lgs. n. 97/2016</w:t>
                  </w:r>
                </w:p>
              </w:tc>
              <w:tc>
                <w:tcPr>
                  <w:tcW w:w="2147" w:type="dxa"/>
                </w:tcPr>
                <w:p w:rsidR="00AB3FDA" w:rsidRPr="00435107" w:rsidRDefault="00AB3FDA" w:rsidP="00AB3FDA">
                  <w:pPr>
                    <w:spacing w:after="120"/>
                    <w:rPr>
                      <w:rFonts w:ascii="Times New Roman" w:hAnsi="Times New Roman" w:cs="Times New Roman"/>
                    </w:rPr>
                  </w:pPr>
                  <w:r w:rsidRPr="00435107">
                    <w:rPr>
                      <w:rFonts w:ascii="Times New Roman" w:hAnsi="Times New Roman" w:cs="Times New Roman"/>
                    </w:rPr>
                    <w:t>Monitoraggio periodico e verifiche a campione</w:t>
                  </w:r>
                  <w:r w:rsidR="003F716A" w:rsidRPr="00435107">
                    <w:rPr>
                      <w:rFonts w:ascii="Times New Roman" w:hAnsi="Times New Roman" w:cs="Times New Roman"/>
                    </w:rPr>
                    <w:t xml:space="preserve"> a carico dei Dirigenti</w:t>
                  </w:r>
                </w:p>
              </w:tc>
              <w:tc>
                <w:tcPr>
                  <w:tcW w:w="1735" w:type="dxa"/>
                </w:tcPr>
                <w:p w:rsidR="00AB3FDA" w:rsidRPr="00435107" w:rsidRDefault="00AB3FDA" w:rsidP="00AB3FDA">
                  <w:pPr>
                    <w:rPr>
                      <w:rFonts w:ascii="Times New Roman" w:hAnsi="Times New Roman" w:cs="Times New Roman"/>
                      <w:b/>
                      <w:sz w:val="16"/>
                      <w:szCs w:val="16"/>
                    </w:rPr>
                  </w:pPr>
                  <w:r w:rsidRPr="00435107">
                    <w:rPr>
                      <w:rFonts w:ascii="Times New Roman" w:hAnsi="Times New Roman" w:cs="Times New Roman"/>
                      <w:b/>
                      <w:sz w:val="16"/>
                      <w:szCs w:val="16"/>
                    </w:rPr>
                    <w:t>Monitoraggio periodico: semestrale</w:t>
                  </w:r>
                </w:p>
                <w:p w:rsidR="00AB3FDA" w:rsidRPr="00435107" w:rsidRDefault="00AB3FDA" w:rsidP="00AB3FDA">
                  <w:pPr>
                    <w:rPr>
                      <w:rFonts w:ascii="Times New Roman" w:hAnsi="Times New Roman" w:cs="Times New Roman"/>
                      <w:b/>
                      <w:sz w:val="16"/>
                      <w:szCs w:val="16"/>
                    </w:rPr>
                  </w:pPr>
                  <w:r w:rsidRPr="00435107">
                    <w:rPr>
                      <w:rFonts w:ascii="Times New Roman" w:hAnsi="Times New Roman" w:cs="Times New Roman"/>
                      <w:b/>
                      <w:sz w:val="16"/>
                      <w:szCs w:val="16"/>
                    </w:rPr>
                    <w:t xml:space="preserve"> </w:t>
                  </w:r>
                </w:p>
                <w:p w:rsidR="00AB3FDA" w:rsidRPr="00435107" w:rsidRDefault="00AB3FDA" w:rsidP="00AB3FDA">
                  <w:pPr>
                    <w:rPr>
                      <w:rFonts w:ascii="Times New Roman" w:hAnsi="Times New Roman" w:cs="Times New Roman"/>
                      <w:b/>
                      <w:sz w:val="16"/>
                      <w:szCs w:val="16"/>
                    </w:rPr>
                  </w:pPr>
                  <w:r w:rsidRPr="00435107">
                    <w:rPr>
                      <w:rFonts w:ascii="Times New Roman" w:hAnsi="Times New Roman" w:cs="Times New Roman"/>
                      <w:b/>
                      <w:sz w:val="16"/>
                      <w:szCs w:val="16"/>
                    </w:rPr>
                    <w:t>Verifiche a campione:</w:t>
                  </w:r>
                </w:p>
                <w:p w:rsidR="00AB3FDA" w:rsidRPr="00435107" w:rsidRDefault="00AB3FDA" w:rsidP="00AB3FDA">
                  <w:pPr>
                    <w:rPr>
                      <w:rFonts w:ascii="Times New Roman" w:hAnsi="Times New Roman" w:cs="Times New Roman"/>
                      <w:b/>
                      <w:sz w:val="16"/>
                      <w:szCs w:val="16"/>
                    </w:rPr>
                  </w:pPr>
                  <w:r w:rsidRPr="00435107">
                    <w:rPr>
                      <w:rFonts w:ascii="Times New Roman" w:hAnsi="Times New Roman" w:cs="Times New Roman"/>
                      <w:b/>
                      <w:sz w:val="16"/>
                      <w:szCs w:val="16"/>
                    </w:rPr>
                    <w:t>trimestrali</w:t>
                  </w:r>
                </w:p>
              </w:tc>
              <w:tc>
                <w:tcPr>
                  <w:tcW w:w="1417" w:type="dxa"/>
                </w:tcPr>
                <w:p w:rsidR="00B249F2" w:rsidRPr="00435107" w:rsidRDefault="00B249F2" w:rsidP="00B249F2">
                  <w:pPr>
                    <w:rPr>
                      <w:rFonts w:ascii="Times New Roman" w:hAnsi="Times New Roman" w:cs="Times New Roman"/>
                      <w:b/>
                      <w:sz w:val="16"/>
                      <w:szCs w:val="16"/>
                    </w:rPr>
                  </w:pPr>
                  <w:r w:rsidRPr="00435107">
                    <w:rPr>
                      <w:rFonts w:ascii="Times New Roman" w:hAnsi="Times New Roman" w:cs="Times New Roman"/>
                      <w:b/>
                      <w:sz w:val="16"/>
                      <w:szCs w:val="16"/>
                    </w:rPr>
                    <w:t>Monitoraggio periodico: semestrale</w:t>
                  </w:r>
                </w:p>
                <w:p w:rsidR="00B249F2" w:rsidRPr="00435107" w:rsidRDefault="00B249F2" w:rsidP="00B249F2">
                  <w:pPr>
                    <w:rPr>
                      <w:rFonts w:ascii="Times New Roman" w:hAnsi="Times New Roman" w:cs="Times New Roman"/>
                      <w:b/>
                      <w:sz w:val="16"/>
                      <w:szCs w:val="16"/>
                    </w:rPr>
                  </w:pPr>
                  <w:r w:rsidRPr="00435107">
                    <w:rPr>
                      <w:rFonts w:ascii="Times New Roman" w:hAnsi="Times New Roman" w:cs="Times New Roman"/>
                      <w:b/>
                      <w:sz w:val="16"/>
                      <w:szCs w:val="16"/>
                    </w:rPr>
                    <w:t xml:space="preserve"> </w:t>
                  </w:r>
                </w:p>
                <w:p w:rsidR="00B249F2" w:rsidRPr="00435107" w:rsidRDefault="00B249F2" w:rsidP="00B249F2">
                  <w:pPr>
                    <w:rPr>
                      <w:rFonts w:ascii="Times New Roman" w:hAnsi="Times New Roman" w:cs="Times New Roman"/>
                      <w:b/>
                      <w:sz w:val="16"/>
                      <w:szCs w:val="16"/>
                    </w:rPr>
                  </w:pPr>
                  <w:r w:rsidRPr="00435107">
                    <w:rPr>
                      <w:rFonts w:ascii="Times New Roman" w:hAnsi="Times New Roman" w:cs="Times New Roman"/>
                      <w:b/>
                      <w:sz w:val="16"/>
                      <w:szCs w:val="16"/>
                    </w:rPr>
                    <w:t>Verifiche a campione:</w:t>
                  </w:r>
                </w:p>
                <w:p w:rsidR="00AB3FDA" w:rsidRPr="00435107" w:rsidRDefault="00B249F2" w:rsidP="00B249F2">
                  <w:pPr>
                    <w:spacing w:after="120"/>
                    <w:jc w:val="both"/>
                    <w:rPr>
                      <w:rFonts w:ascii="Times New Roman" w:hAnsi="Times New Roman" w:cs="Times New Roman"/>
                      <w:b/>
                    </w:rPr>
                  </w:pPr>
                  <w:r w:rsidRPr="00435107">
                    <w:rPr>
                      <w:rFonts w:ascii="Times New Roman" w:hAnsi="Times New Roman" w:cs="Times New Roman"/>
                      <w:b/>
                      <w:sz w:val="16"/>
                      <w:szCs w:val="16"/>
                    </w:rPr>
                    <w:t>trimestrali</w:t>
                  </w:r>
                </w:p>
              </w:tc>
              <w:tc>
                <w:tcPr>
                  <w:tcW w:w="1661" w:type="dxa"/>
                </w:tcPr>
                <w:p w:rsidR="00B249F2" w:rsidRPr="00435107" w:rsidRDefault="00B249F2" w:rsidP="00B249F2">
                  <w:pPr>
                    <w:rPr>
                      <w:rFonts w:ascii="Times New Roman" w:hAnsi="Times New Roman" w:cs="Times New Roman"/>
                      <w:b/>
                      <w:sz w:val="16"/>
                      <w:szCs w:val="16"/>
                    </w:rPr>
                  </w:pPr>
                  <w:r w:rsidRPr="00435107">
                    <w:rPr>
                      <w:rFonts w:ascii="Times New Roman" w:hAnsi="Times New Roman" w:cs="Times New Roman"/>
                      <w:b/>
                      <w:sz w:val="16"/>
                      <w:szCs w:val="16"/>
                    </w:rPr>
                    <w:t>Monitoraggio periodico: semestrale</w:t>
                  </w:r>
                </w:p>
                <w:p w:rsidR="00B249F2" w:rsidRPr="00435107" w:rsidRDefault="00B249F2" w:rsidP="00B249F2">
                  <w:pPr>
                    <w:rPr>
                      <w:rFonts w:ascii="Times New Roman" w:hAnsi="Times New Roman" w:cs="Times New Roman"/>
                      <w:b/>
                      <w:sz w:val="16"/>
                      <w:szCs w:val="16"/>
                    </w:rPr>
                  </w:pPr>
                  <w:r w:rsidRPr="00435107">
                    <w:rPr>
                      <w:rFonts w:ascii="Times New Roman" w:hAnsi="Times New Roman" w:cs="Times New Roman"/>
                      <w:b/>
                      <w:sz w:val="16"/>
                      <w:szCs w:val="16"/>
                    </w:rPr>
                    <w:t xml:space="preserve"> </w:t>
                  </w:r>
                </w:p>
                <w:p w:rsidR="00B249F2" w:rsidRPr="00435107" w:rsidRDefault="00B249F2" w:rsidP="00B249F2">
                  <w:pPr>
                    <w:rPr>
                      <w:rFonts w:ascii="Times New Roman" w:hAnsi="Times New Roman" w:cs="Times New Roman"/>
                      <w:b/>
                      <w:sz w:val="16"/>
                      <w:szCs w:val="16"/>
                    </w:rPr>
                  </w:pPr>
                  <w:r w:rsidRPr="00435107">
                    <w:rPr>
                      <w:rFonts w:ascii="Times New Roman" w:hAnsi="Times New Roman" w:cs="Times New Roman"/>
                      <w:b/>
                      <w:sz w:val="16"/>
                      <w:szCs w:val="16"/>
                    </w:rPr>
                    <w:t>Verifiche a campione:</w:t>
                  </w:r>
                </w:p>
                <w:p w:rsidR="00AB3FDA" w:rsidRPr="00435107" w:rsidRDefault="00B249F2" w:rsidP="00B249F2">
                  <w:pPr>
                    <w:spacing w:after="120"/>
                    <w:jc w:val="both"/>
                    <w:rPr>
                      <w:rFonts w:ascii="Times New Roman" w:hAnsi="Times New Roman" w:cs="Times New Roman"/>
                      <w:b/>
                    </w:rPr>
                  </w:pPr>
                  <w:r w:rsidRPr="00435107">
                    <w:rPr>
                      <w:rFonts w:ascii="Times New Roman" w:hAnsi="Times New Roman" w:cs="Times New Roman"/>
                      <w:b/>
                      <w:sz w:val="16"/>
                      <w:szCs w:val="16"/>
                    </w:rPr>
                    <w:t>trimestrali</w:t>
                  </w:r>
                </w:p>
              </w:tc>
            </w:tr>
            <w:tr w:rsidR="00AB3FDA" w:rsidRPr="00435107" w:rsidTr="00B249F2">
              <w:tc>
                <w:tcPr>
                  <w:tcW w:w="2668" w:type="dxa"/>
                </w:tcPr>
                <w:p w:rsidR="00AB3FDA" w:rsidRPr="00435107" w:rsidRDefault="00AB3FDA" w:rsidP="00AB3FDA">
                  <w:pPr>
                    <w:jc w:val="both"/>
                    <w:rPr>
                      <w:rFonts w:ascii="Times New Roman" w:hAnsi="Times New Roman" w:cs="Times New Roman"/>
                    </w:rPr>
                  </w:pPr>
                  <w:r w:rsidRPr="00435107">
                    <w:rPr>
                      <w:rFonts w:ascii="Times New Roman" w:hAnsi="Times New Roman" w:cs="Times New Roman"/>
                    </w:rPr>
                    <w:t>Tutela della riservatezza</w:t>
                  </w:r>
                  <w:r w:rsidR="003F716A" w:rsidRPr="00435107">
                    <w:rPr>
                      <w:rFonts w:ascii="Times New Roman" w:hAnsi="Times New Roman" w:cs="Times New Roman"/>
                    </w:rPr>
                    <w:t>. Comunicazione</w:t>
                  </w:r>
                </w:p>
              </w:tc>
              <w:tc>
                <w:tcPr>
                  <w:tcW w:w="2147" w:type="dxa"/>
                </w:tcPr>
                <w:p w:rsidR="00AB3FDA" w:rsidRPr="00435107" w:rsidRDefault="00AB3FDA" w:rsidP="00AB3FDA">
                  <w:pPr>
                    <w:spacing w:after="120"/>
                    <w:rPr>
                      <w:rFonts w:ascii="Times New Roman" w:hAnsi="Times New Roman" w:cs="Times New Roman"/>
                    </w:rPr>
                  </w:pPr>
                  <w:r w:rsidRPr="00435107">
                    <w:rPr>
                      <w:rFonts w:ascii="Times New Roman" w:hAnsi="Times New Roman" w:cs="Times New Roman"/>
                    </w:rPr>
                    <w:t>Approfondimento delle eccezioni assolute e relative al diritto di accesso ex D.Lgs. n. 97/2016</w:t>
                  </w:r>
                </w:p>
              </w:tc>
              <w:tc>
                <w:tcPr>
                  <w:tcW w:w="1735" w:type="dxa"/>
                </w:tcPr>
                <w:p w:rsidR="00AB3FDA" w:rsidRPr="00435107" w:rsidRDefault="00AB3FDA" w:rsidP="003F716A">
                  <w:pPr>
                    <w:rPr>
                      <w:rFonts w:ascii="Times New Roman" w:hAnsi="Times New Roman" w:cs="Times New Roman"/>
                      <w:b/>
                      <w:sz w:val="16"/>
                      <w:szCs w:val="16"/>
                    </w:rPr>
                  </w:pPr>
                  <w:r w:rsidRPr="00435107">
                    <w:rPr>
                      <w:rFonts w:ascii="Times New Roman" w:hAnsi="Times New Roman" w:cs="Times New Roman"/>
                      <w:b/>
                      <w:sz w:val="16"/>
                      <w:szCs w:val="16"/>
                    </w:rPr>
                    <w:t xml:space="preserve">Entro il 30 </w:t>
                  </w:r>
                  <w:r w:rsidR="003F716A" w:rsidRPr="00435107">
                    <w:rPr>
                      <w:rFonts w:ascii="Times New Roman" w:hAnsi="Times New Roman" w:cs="Times New Roman"/>
                      <w:b/>
                      <w:sz w:val="16"/>
                      <w:szCs w:val="16"/>
                    </w:rPr>
                    <w:t>giugno</w:t>
                  </w:r>
                  <w:r w:rsidRPr="00435107">
                    <w:rPr>
                      <w:rFonts w:ascii="Times New Roman" w:hAnsi="Times New Roman" w:cs="Times New Roman"/>
                      <w:b/>
                      <w:sz w:val="16"/>
                      <w:szCs w:val="16"/>
                    </w:rPr>
                    <w:t xml:space="preserve"> 2018</w:t>
                  </w:r>
                </w:p>
              </w:tc>
              <w:tc>
                <w:tcPr>
                  <w:tcW w:w="1417" w:type="dxa"/>
                </w:tcPr>
                <w:p w:rsidR="00AB3FDA" w:rsidRPr="00435107" w:rsidRDefault="00AB3FDA" w:rsidP="00AB3FDA">
                  <w:pPr>
                    <w:spacing w:after="120"/>
                    <w:jc w:val="both"/>
                    <w:rPr>
                      <w:rFonts w:ascii="Times New Roman" w:hAnsi="Times New Roman" w:cs="Times New Roman"/>
                      <w:b/>
                    </w:rPr>
                  </w:pPr>
                </w:p>
              </w:tc>
              <w:tc>
                <w:tcPr>
                  <w:tcW w:w="1661" w:type="dxa"/>
                </w:tcPr>
                <w:p w:rsidR="00AB3FDA" w:rsidRPr="00435107" w:rsidRDefault="00AB3FDA" w:rsidP="00AB3FDA">
                  <w:pPr>
                    <w:spacing w:after="120"/>
                    <w:jc w:val="both"/>
                    <w:rPr>
                      <w:rFonts w:ascii="Times New Roman" w:hAnsi="Times New Roman" w:cs="Times New Roman"/>
                      <w:b/>
                    </w:rPr>
                  </w:pPr>
                </w:p>
              </w:tc>
            </w:tr>
            <w:tr w:rsidR="00AB3FDA" w:rsidRPr="00435107" w:rsidTr="00B249F2">
              <w:tc>
                <w:tcPr>
                  <w:tcW w:w="2668" w:type="dxa"/>
                </w:tcPr>
                <w:p w:rsidR="00AB3FDA" w:rsidRPr="00435107" w:rsidRDefault="00AB3FDA" w:rsidP="00AB3FDA">
                  <w:pPr>
                    <w:jc w:val="both"/>
                    <w:rPr>
                      <w:rFonts w:ascii="Times New Roman" w:hAnsi="Times New Roman" w:cs="Times New Roman"/>
                    </w:rPr>
                  </w:pPr>
                  <w:r w:rsidRPr="00435107">
                    <w:rPr>
                      <w:rFonts w:ascii="Times New Roman" w:hAnsi="Times New Roman" w:cs="Times New Roman"/>
                    </w:rPr>
                    <w:t>Monitoraggio sistemico delle richieste di accesso</w:t>
                  </w:r>
                </w:p>
              </w:tc>
              <w:tc>
                <w:tcPr>
                  <w:tcW w:w="2147" w:type="dxa"/>
                </w:tcPr>
                <w:p w:rsidR="00AB3FDA" w:rsidRPr="00435107" w:rsidRDefault="00AB3FDA" w:rsidP="00AB3FDA">
                  <w:pPr>
                    <w:spacing w:after="120"/>
                    <w:rPr>
                      <w:rFonts w:ascii="Times New Roman" w:hAnsi="Times New Roman" w:cs="Times New Roman"/>
                    </w:rPr>
                  </w:pPr>
                  <w:r w:rsidRPr="00435107">
                    <w:rPr>
                      <w:rFonts w:ascii="Times New Roman" w:hAnsi="Times New Roman" w:cs="Times New Roman"/>
                    </w:rPr>
                    <w:t>Attivazione Registro degli accessi</w:t>
                  </w:r>
                </w:p>
              </w:tc>
              <w:tc>
                <w:tcPr>
                  <w:tcW w:w="1735" w:type="dxa"/>
                </w:tcPr>
                <w:p w:rsidR="00AB3FDA" w:rsidRPr="00435107" w:rsidRDefault="00AB3FDA" w:rsidP="00AB3FDA">
                  <w:pPr>
                    <w:rPr>
                      <w:rFonts w:ascii="Times New Roman" w:hAnsi="Times New Roman" w:cs="Times New Roman"/>
                      <w:b/>
                      <w:sz w:val="16"/>
                      <w:szCs w:val="16"/>
                    </w:rPr>
                  </w:pPr>
                  <w:r w:rsidRPr="00435107">
                    <w:rPr>
                      <w:rFonts w:ascii="Times New Roman" w:hAnsi="Times New Roman" w:cs="Times New Roman"/>
                      <w:b/>
                      <w:sz w:val="16"/>
                      <w:szCs w:val="16"/>
                    </w:rPr>
                    <w:t>Entro il 31 dicembre 2018</w:t>
                  </w:r>
                </w:p>
              </w:tc>
              <w:tc>
                <w:tcPr>
                  <w:tcW w:w="1417" w:type="dxa"/>
                </w:tcPr>
                <w:p w:rsidR="00AB3FDA" w:rsidRPr="00435107" w:rsidRDefault="00AB3FDA" w:rsidP="00AB3FDA">
                  <w:pPr>
                    <w:spacing w:after="120"/>
                    <w:jc w:val="both"/>
                    <w:rPr>
                      <w:rFonts w:ascii="Times New Roman" w:hAnsi="Times New Roman" w:cs="Times New Roman"/>
                      <w:b/>
                    </w:rPr>
                  </w:pPr>
                </w:p>
              </w:tc>
              <w:tc>
                <w:tcPr>
                  <w:tcW w:w="1661" w:type="dxa"/>
                </w:tcPr>
                <w:p w:rsidR="00AB3FDA" w:rsidRPr="00435107" w:rsidRDefault="00AB3FDA" w:rsidP="00AB3FDA">
                  <w:pPr>
                    <w:spacing w:after="120"/>
                    <w:jc w:val="both"/>
                    <w:rPr>
                      <w:rFonts w:ascii="Times New Roman" w:hAnsi="Times New Roman" w:cs="Times New Roman"/>
                      <w:b/>
                    </w:rPr>
                  </w:pPr>
                </w:p>
              </w:tc>
            </w:tr>
            <w:tr w:rsidR="00AB3FDA" w:rsidRPr="00435107" w:rsidTr="00B249F2">
              <w:tc>
                <w:tcPr>
                  <w:tcW w:w="2668" w:type="dxa"/>
                </w:tcPr>
                <w:p w:rsidR="00AB3FDA" w:rsidRPr="00435107" w:rsidRDefault="00AB3FDA" w:rsidP="00AB3FDA">
                  <w:pPr>
                    <w:jc w:val="both"/>
                    <w:rPr>
                      <w:rFonts w:ascii="Times New Roman" w:hAnsi="Times New Roman" w:cs="Times New Roman"/>
                    </w:rPr>
                  </w:pPr>
                  <w:r w:rsidRPr="00435107">
                    <w:rPr>
                      <w:rFonts w:ascii="Times New Roman" w:hAnsi="Times New Roman" w:cs="Times New Roman"/>
                    </w:rPr>
                    <w:t>Tutela del whistleblower</w:t>
                  </w:r>
                </w:p>
              </w:tc>
              <w:tc>
                <w:tcPr>
                  <w:tcW w:w="2147" w:type="dxa"/>
                </w:tcPr>
                <w:p w:rsidR="00AB3FDA" w:rsidRPr="00435107" w:rsidRDefault="00AB3FDA" w:rsidP="00AB3FDA">
                  <w:pPr>
                    <w:spacing w:after="120"/>
                    <w:rPr>
                      <w:rFonts w:ascii="Times New Roman" w:hAnsi="Times New Roman" w:cs="Times New Roman"/>
                    </w:rPr>
                  </w:pPr>
                  <w:r w:rsidRPr="00435107">
                    <w:rPr>
                      <w:rFonts w:ascii="Times New Roman" w:hAnsi="Times New Roman" w:cs="Times New Roman"/>
                    </w:rPr>
                    <w:t>Regolamentazione della procedura di segnalazione di condotte illecite</w:t>
                  </w:r>
                </w:p>
              </w:tc>
              <w:tc>
                <w:tcPr>
                  <w:tcW w:w="1735" w:type="dxa"/>
                </w:tcPr>
                <w:p w:rsidR="00AB3FDA" w:rsidRPr="00435107" w:rsidRDefault="00AB3FDA" w:rsidP="003F716A">
                  <w:pPr>
                    <w:rPr>
                      <w:rFonts w:ascii="Times New Roman" w:hAnsi="Times New Roman" w:cs="Times New Roman"/>
                      <w:b/>
                      <w:sz w:val="16"/>
                      <w:szCs w:val="16"/>
                    </w:rPr>
                  </w:pPr>
                  <w:r w:rsidRPr="00435107">
                    <w:rPr>
                      <w:rFonts w:ascii="Times New Roman" w:hAnsi="Times New Roman" w:cs="Times New Roman"/>
                      <w:b/>
                      <w:sz w:val="16"/>
                      <w:szCs w:val="16"/>
                    </w:rPr>
                    <w:t xml:space="preserve">Entro il 30 </w:t>
                  </w:r>
                  <w:r w:rsidR="003F716A" w:rsidRPr="00435107">
                    <w:rPr>
                      <w:rFonts w:ascii="Times New Roman" w:hAnsi="Times New Roman" w:cs="Times New Roman"/>
                      <w:b/>
                      <w:sz w:val="16"/>
                      <w:szCs w:val="16"/>
                    </w:rPr>
                    <w:t>maggi</w:t>
                  </w:r>
                  <w:r w:rsidRPr="00435107">
                    <w:rPr>
                      <w:rFonts w:ascii="Times New Roman" w:hAnsi="Times New Roman" w:cs="Times New Roman"/>
                      <w:b/>
                      <w:sz w:val="16"/>
                      <w:szCs w:val="16"/>
                    </w:rPr>
                    <w:t>o 2018</w:t>
                  </w:r>
                </w:p>
              </w:tc>
              <w:tc>
                <w:tcPr>
                  <w:tcW w:w="1417" w:type="dxa"/>
                </w:tcPr>
                <w:p w:rsidR="00AB3FDA" w:rsidRPr="00435107" w:rsidRDefault="00AB3FDA" w:rsidP="00AB3FDA">
                  <w:pPr>
                    <w:spacing w:after="120"/>
                    <w:jc w:val="both"/>
                    <w:rPr>
                      <w:rFonts w:ascii="Times New Roman" w:hAnsi="Times New Roman" w:cs="Times New Roman"/>
                      <w:b/>
                    </w:rPr>
                  </w:pPr>
                </w:p>
              </w:tc>
              <w:tc>
                <w:tcPr>
                  <w:tcW w:w="1661" w:type="dxa"/>
                </w:tcPr>
                <w:p w:rsidR="00AB3FDA" w:rsidRPr="00435107" w:rsidRDefault="00AB3FDA" w:rsidP="00AB3FDA">
                  <w:pPr>
                    <w:spacing w:after="120"/>
                    <w:jc w:val="both"/>
                    <w:rPr>
                      <w:rFonts w:ascii="Times New Roman" w:hAnsi="Times New Roman" w:cs="Times New Roman"/>
                      <w:b/>
                    </w:rPr>
                  </w:pPr>
                </w:p>
              </w:tc>
            </w:tr>
          </w:tbl>
          <w:p w:rsidR="00AB3FDA" w:rsidRPr="00435107" w:rsidRDefault="00AB3FDA" w:rsidP="00D40F14">
            <w:pPr>
              <w:jc w:val="both"/>
              <w:rPr>
                <w:rFonts w:ascii="Times New Roman" w:hAnsi="Times New Roman" w:cs="Times New Roman"/>
                <w:sz w:val="24"/>
                <w:szCs w:val="24"/>
              </w:rPr>
            </w:pPr>
          </w:p>
          <w:p w:rsidR="002546AA" w:rsidRPr="00435107" w:rsidRDefault="002546AA" w:rsidP="002546AA">
            <w:pPr>
              <w:rPr>
                <w:sz w:val="28"/>
                <w:szCs w:val="28"/>
              </w:rPr>
            </w:pPr>
          </w:p>
          <w:p w:rsidR="002546AA" w:rsidRPr="00435107" w:rsidRDefault="002546AA" w:rsidP="00007509">
            <w:pPr>
              <w:spacing w:after="120" w:line="240" w:lineRule="auto"/>
              <w:jc w:val="both"/>
              <w:rPr>
                <w:rFonts w:ascii="Times New Roman" w:hAnsi="Times New Roman" w:cs="Times New Roman"/>
              </w:rPr>
            </w:pPr>
          </w:p>
          <w:p w:rsidR="003F7D1B" w:rsidRPr="00435107" w:rsidRDefault="003F7D1B" w:rsidP="00007509">
            <w:pPr>
              <w:pStyle w:val="Default"/>
              <w:jc w:val="both"/>
              <w:rPr>
                <w:color w:val="auto"/>
                <w:sz w:val="22"/>
                <w:szCs w:val="22"/>
              </w:rPr>
            </w:pPr>
          </w:p>
          <w:p w:rsidR="003F7D1B" w:rsidRPr="00435107" w:rsidRDefault="003F7D1B" w:rsidP="00007509">
            <w:pPr>
              <w:pStyle w:val="Default"/>
              <w:jc w:val="both"/>
              <w:rPr>
                <w:color w:val="auto"/>
                <w:sz w:val="22"/>
                <w:szCs w:val="22"/>
              </w:rPr>
            </w:pPr>
          </w:p>
          <w:p w:rsidR="003F7D1B" w:rsidRPr="00435107" w:rsidRDefault="00643E38" w:rsidP="00007509">
            <w:pPr>
              <w:pStyle w:val="Default"/>
              <w:jc w:val="both"/>
              <w:rPr>
                <w:color w:val="auto"/>
                <w:sz w:val="22"/>
                <w:szCs w:val="22"/>
              </w:rPr>
            </w:pPr>
            <w:r w:rsidRPr="00435107">
              <w:rPr>
                <w:b/>
                <w:bCs/>
                <w:color w:val="auto"/>
                <w:sz w:val="22"/>
                <w:szCs w:val="22"/>
              </w:rPr>
              <w:t>5.</w:t>
            </w:r>
            <w:r w:rsidR="003F7D1B" w:rsidRPr="00435107">
              <w:rPr>
                <w:b/>
                <w:bCs/>
                <w:color w:val="auto"/>
                <w:sz w:val="22"/>
                <w:szCs w:val="22"/>
              </w:rPr>
              <w:t xml:space="preserve">5. “Dati ulteriori” </w:t>
            </w:r>
          </w:p>
          <w:p w:rsidR="008B11AD" w:rsidRPr="00CC24FF" w:rsidRDefault="006538DE" w:rsidP="00007509">
            <w:pPr>
              <w:pStyle w:val="Default"/>
              <w:jc w:val="both"/>
              <w:rPr>
                <w:color w:val="auto"/>
                <w:sz w:val="22"/>
                <w:szCs w:val="22"/>
              </w:rPr>
            </w:pPr>
            <w:r w:rsidRPr="00435107">
              <w:rPr>
                <w:color w:val="auto"/>
                <w:sz w:val="22"/>
                <w:szCs w:val="22"/>
              </w:rPr>
              <w:t>Ulteriori dati potranno essere resi noti dalla Camera</w:t>
            </w:r>
            <w:r w:rsidR="003F7D1B" w:rsidRPr="00435107">
              <w:rPr>
                <w:color w:val="auto"/>
                <w:sz w:val="22"/>
                <w:szCs w:val="22"/>
              </w:rPr>
              <w:t xml:space="preserve">, in tabelle in formato aperto, che l’amministrazione </w:t>
            </w:r>
            <w:r w:rsidR="00BB642E" w:rsidRPr="00435107">
              <w:rPr>
                <w:color w:val="auto"/>
                <w:sz w:val="22"/>
                <w:szCs w:val="22"/>
              </w:rPr>
              <w:t>potrà</w:t>
            </w:r>
            <w:r w:rsidR="003F7D1B" w:rsidRPr="00435107">
              <w:rPr>
                <w:color w:val="auto"/>
                <w:sz w:val="22"/>
                <w:szCs w:val="22"/>
              </w:rPr>
              <w:t xml:space="preserve"> pubblicare entro la fine dell’anno e nel triennio, nel rispetto di quanto previsto dall’art.</w:t>
            </w:r>
            <w:r w:rsidR="00643E38" w:rsidRPr="00435107">
              <w:rPr>
                <w:color w:val="auto"/>
                <w:sz w:val="22"/>
                <w:szCs w:val="22"/>
              </w:rPr>
              <w:t xml:space="preserve"> 4, c. 3, del d.lgs. n. 33/2013.</w:t>
            </w:r>
          </w:p>
          <w:p w:rsidR="00605318" w:rsidRPr="00CC24FF" w:rsidRDefault="00605318" w:rsidP="00007509">
            <w:pPr>
              <w:pStyle w:val="Default"/>
              <w:jc w:val="both"/>
              <w:rPr>
                <w:color w:val="auto"/>
              </w:rPr>
            </w:pPr>
          </w:p>
        </w:tc>
      </w:tr>
      <w:tr w:rsidR="00AB3FDA" w:rsidRPr="003F7D1B" w:rsidTr="00CC24FF">
        <w:trPr>
          <w:trHeight w:val="4571"/>
        </w:trPr>
        <w:tc>
          <w:tcPr>
            <w:tcW w:w="9356" w:type="dxa"/>
          </w:tcPr>
          <w:p w:rsidR="00AB3FDA" w:rsidRPr="005A1758" w:rsidRDefault="00AB3FDA" w:rsidP="00007509">
            <w:pPr>
              <w:spacing w:after="120" w:line="240" w:lineRule="auto"/>
              <w:jc w:val="both"/>
              <w:rPr>
                <w:rFonts w:ascii="Times New Roman" w:hAnsi="Times New Roman" w:cs="Times New Roman"/>
                <w:color w:val="FF0000"/>
              </w:rPr>
            </w:pPr>
          </w:p>
        </w:tc>
      </w:tr>
    </w:tbl>
    <w:p w:rsidR="003D488E" w:rsidRDefault="003D488E" w:rsidP="002B2AC1">
      <w:pPr>
        <w:spacing w:after="120" w:line="240" w:lineRule="auto"/>
        <w:jc w:val="both"/>
        <w:rPr>
          <w:rFonts w:ascii="Times New Roman" w:hAnsi="Times New Roman" w:cs="Times New Roman"/>
        </w:rPr>
      </w:pPr>
    </w:p>
    <w:p w:rsidR="008F3B1B" w:rsidRDefault="008F3B1B" w:rsidP="002B2AC1">
      <w:pPr>
        <w:spacing w:after="120" w:line="240" w:lineRule="auto"/>
        <w:jc w:val="both"/>
        <w:rPr>
          <w:rFonts w:ascii="Times New Roman" w:hAnsi="Times New Roman" w:cs="Times New Roman"/>
        </w:rPr>
      </w:pPr>
    </w:p>
    <w:p w:rsidR="00A37644" w:rsidRDefault="00A37644">
      <w:pPr>
        <w:rPr>
          <w:rFonts w:ascii="Times New Roman" w:hAnsi="Times New Roman" w:cs="Times New Roman"/>
        </w:rPr>
      </w:pPr>
      <w:r>
        <w:rPr>
          <w:rFonts w:ascii="Times New Roman" w:hAnsi="Times New Roman" w:cs="Times New Roman"/>
        </w:rPr>
        <w:br w:type="page"/>
      </w:r>
    </w:p>
    <w:p w:rsidR="003D488E" w:rsidRPr="002E4682" w:rsidRDefault="002E4682" w:rsidP="002B2AC1">
      <w:pPr>
        <w:spacing w:after="120" w:line="240" w:lineRule="auto"/>
        <w:jc w:val="both"/>
        <w:rPr>
          <w:rFonts w:ascii="Times New Roman" w:hAnsi="Times New Roman" w:cs="Times New Roman"/>
          <w:b/>
        </w:rPr>
      </w:pPr>
      <w:r>
        <w:rPr>
          <w:rFonts w:ascii="Times New Roman" w:hAnsi="Times New Roman" w:cs="Times New Roman"/>
          <w:b/>
        </w:rPr>
        <w:lastRenderedPageBreak/>
        <w:t>6. Codice di Comportamento della Camera di Commercio di Caserta</w:t>
      </w:r>
    </w:p>
    <w:p w:rsidR="002E4682" w:rsidRDefault="002E4682" w:rsidP="002E4682">
      <w:pPr>
        <w:spacing w:after="120" w:line="240" w:lineRule="auto"/>
        <w:jc w:val="both"/>
        <w:rPr>
          <w:rFonts w:ascii="Times New Roman" w:hAnsi="Times New Roman" w:cs="Times New Roman"/>
        </w:rPr>
      </w:pPr>
    </w:p>
    <w:p w:rsidR="002E4682" w:rsidRPr="002E4682" w:rsidRDefault="002E4682" w:rsidP="00271889">
      <w:pPr>
        <w:spacing w:after="120" w:line="240" w:lineRule="auto"/>
        <w:ind w:left="851"/>
        <w:jc w:val="both"/>
        <w:rPr>
          <w:rFonts w:ascii="Times New Roman" w:hAnsi="Times New Roman" w:cs="Times New Roman"/>
        </w:rPr>
      </w:pPr>
      <w:r w:rsidRPr="002E4682">
        <w:rPr>
          <w:rFonts w:ascii="Times New Roman" w:hAnsi="Times New Roman" w:cs="Times New Roman"/>
        </w:rPr>
        <w:t>Sommario</w:t>
      </w:r>
    </w:p>
    <w:p w:rsidR="002E4682" w:rsidRPr="002E4682" w:rsidRDefault="002E4682" w:rsidP="00271889">
      <w:pPr>
        <w:spacing w:after="120" w:line="240" w:lineRule="auto"/>
        <w:ind w:left="851"/>
        <w:jc w:val="both"/>
        <w:rPr>
          <w:rFonts w:ascii="Times New Roman" w:hAnsi="Times New Roman" w:cs="Times New Roman"/>
          <w:b/>
          <w:bCs/>
        </w:rPr>
      </w:pPr>
      <w:r w:rsidRPr="002E4682">
        <w:rPr>
          <w:rFonts w:ascii="Times New Roman" w:hAnsi="Times New Roman" w:cs="Times New Roman"/>
          <w:b/>
          <w:bCs/>
        </w:rPr>
        <w:t>Capitolo 1 – Finalità e ambito di applicazione del Codice</w:t>
      </w:r>
    </w:p>
    <w:p w:rsidR="002E4682" w:rsidRPr="002E4682" w:rsidRDefault="00271889" w:rsidP="00271889">
      <w:pPr>
        <w:spacing w:after="120" w:line="240" w:lineRule="auto"/>
        <w:ind w:left="851"/>
        <w:jc w:val="both"/>
        <w:rPr>
          <w:rFonts w:ascii="Times New Roman" w:hAnsi="Times New Roman" w:cs="Times New Roman"/>
        </w:rPr>
      </w:pPr>
      <w:r>
        <w:rPr>
          <w:rFonts w:ascii="Times New Roman" w:hAnsi="Times New Roman" w:cs="Times New Roman"/>
        </w:rPr>
        <w:t xml:space="preserve">1.1 </w:t>
      </w:r>
      <w:r w:rsidR="002E4682" w:rsidRPr="002E4682">
        <w:rPr>
          <w:rFonts w:ascii="Times New Roman" w:hAnsi="Times New Roman" w:cs="Times New Roman"/>
        </w:rPr>
        <w:t>Finalità</w:t>
      </w:r>
    </w:p>
    <w:p w:rsidR="002E4682" w:rsidRPr="00271889" w:rsidRDefault="00271889" w:rsidP="00271889">
      <w:pPr>
        <w:spacing w:after="120" w:line="240" w:lineRule="auto"/>
        <w:ind w:left="851"/>
        <w:jc w:val="both"/>
        <w:rPr>
          <w:rFonts w:ascii="Times New Roman" w:hAnsi="Times New Roman" w:cs="Times New Roman"/>
        </w:rPr>
      </w:pPr>
      <w:r>
        <w:rPr>
          <w:rFonts w:ascii="Times New Roman" w:hAnsi="Times New Roman" w:cs="Times New Roman"/>
        </w:rPr>
        <w:t xml:space="preserve">1.2 </w:t>
      </w:r>
      <w:r w:rsidR="002E4682" w:rsidRPr="00271889">
        <w:rPr>
          <w:rFonts w:ascii="Times New Roman" w:hAnsi="Times New Roman" w:cs="Times New Roman"/>
        </w:rPr>
        <w:t>Ambito di applicazione</w:t>
      </w:r>
    </w:p>
    <w:p w:rsidR="002E4682" w:rsidRPr="002E4682" w:rsidRDefault="002E4682" w:rsidP="00271889">
      <w:pPr>
        <w:spacing w:after="120" w:line="240" w:lineRule="auto"/>
        <w:ind w:left="851"/>
        <w:jc w:val="both"/>
        <w:rPr>
          <w:rFonts w:ascii="Times New Roman" w:hAnsi="Times New Roman" w:cs="Times New Roman"/>
          <w:b/>
          <w:bCs/>
        </w:rPr>
      </w:pPr>
      <w:r w:rsidRPr="002E4682">
        <w:rPr>
          <w:rFonts w:ascii="Times New Roman" w:hAnsi="Times New Roman" w:cs="Times New Roman"/>
          <w:b/>
          <w:bCs/>
        </w:rPr>
        <w:t>Capitolo 2 – Principi generali</w:t>
      </w:r>
    </w:p>
    <w:p w:rsidR="002E4682" w:rsidRPr="002E4682" w:rsidRDefault="002E4682" w:rsidP="00271889">
      <w:pPr>
        <w:spacing w:after="120" w:line="240" w:lineRule="auto"/>
        <w:ind w:left="851"/>
        <w:jc w:val="both"/>
        <w:rPr>
          <w:rFonts w:ascii="Times New Roman" w:hAnsi="Times New Roman" w:cs="Times New Roman"/>
        </w:rPr>
      </w:pPr>
      <w:r w:rsidRPr="002E4682">
        <w:rPr>
          <w:rFonts w:ascii="Times New Roman" w:hAnsi="Times New Roman" w:cs="Times New Roman"/>
        </w:rPr>
        <w:t>2.1 Principi generali e obblighi dei destinatari</w:t>
      </w:r>
    </w:p>
    <w:p w:rsidR="002E4682" w:rsidRPr="002E4682" w:rsidRDefault="002E4682" w:rsidP="00271889">
      <w:pPr>
        <w:spacing w:after="120" w:line="240" w:lineRule="auto"/>
        <w:ind w:left="851"/>
        <w:jc w:val="both"/>
        <w:rPr>
          <w:rFonts w:ascii="Times New Roman" w:hAnsi="Times New Roman" w:cs="Times New Roman"/>
        </w:rPr>
      </w:pPr>
      <w:r w:rsidRPr="002E4682">
        <w:rPr>
          <w:rFonts w:ascii="Times New Roman" w:hAnsi="Times New Roman" w:cs="Times New Roman"/>
        </w:rPr>
        <w:t>2.2 Principi Etici</w:t>
      </w:r>
    </w:p>
    <w:p w:rsidR="002E4682" w:rsidRPr="002E4682" w:rsidRDefault="002E4682" w:rsidP="00271889">
      <w:pPr>
        <w:spacing w:after="120" w:line="240" w:lineRule="auto"/>
        <w:ind w:left="851"/>
        <w:jc w:val="both"/>
        <w:rPr>
          <w:rFonts w:ascii="Times New Roman" w:hAnsi="Times New Roman" w:cs="Times New Roman"/>
        </w:rPr>
      </w:pPr>
      <w:r w:rsidRPr="002E4682">
        <w:rPr>
          <w:rFonts w:ascii="Times New Roman" w:hAnsi="Times New Roman" w:cs="Times New Roman"/>
        </w:rPr>
        <w:t>2.3 Principio di integrità</w:t>
      </w:r>
    </w:p>
    <w:p w:rsidR="002E4682" w:rsidRPr="002E4682" w:rsidRDefault="002E4682" w:rsidP="00271889">
      <w:pPr>
        <w:spacing w:after="120" w:line="240" w:lineRule="auto"/>
        <w:ind w:left="851"/>
        <w:jc w:val="both"/>
        <w:rPr>
          <w:rFonts w:ascii="Times New Roman" w:hAnsi="Times New Roman" w:cs="Times New Roman"/>
        </w:rPr>
      </w:pPr>
      <w:r w:rsidRPr="002E4682">
        <w:rPr>
          <w:rFonts w:ascii="Times New Roman" w:hAnsi="Times New Roman" w:cs="Times New Roman"/>
        </w:rPr>
        <w:t>2.4 Principio di riservatezza</w:t>
      </w:r>
    </w:p>
    <w:p w:rsidR="002E4682" w:rsidRPr="002E4682" w:rsidRDefault="002E4682" w:rsidP="00271889">
      <w:pPr>
        <w:spacing w:after="120" w:line="240" w:lineRule="auto"/>
        <w:ind w:left="851"/>
        <w:jc w:val="both"/>
        <w:rPr>
          <w:rFonts w:ascii="Times New Roman" w:hAnsi="Times New Roman" w:cs="Times New Roman"/>
        </w:rPr>
      </w:pPr>
      <w:r w:rsidRPr="002E4682">
        <w:rPr>
          <w:rFonts w:ascii="Times New Roman" w:hAnsi="Times New Roman" w:cs="Times New Roman"/>
        </w:rPr>
        <w:t>2.5 Principio di trasparenza</w:t>
      </w:r>
    </w:p>
    <w:p w:rsidR="002E4682" w:rsidRPr="002E4682" w:rsidRDefault="002E4682" w:rsidP="00271889">
      <w:pPr>
        <w:spacing w:after="120" w:line="240" w:lineRule="auto"/>
        <w:ind w:left="851"/>
        <w:jc w:val="both"/>
        <w:rPr>
          <w:rFonts w:ascii="Times New Roman" w:hAnsi="Times New Roman" w:cs="Times New Roman"/>
        </w:rPr>
      </w:pPr>
      <w:r w:rsidRPr="002E4682">
        <w:rPr>
          <w:rFonts w:ascii="Times New Roman" w:hAnsi="Times New Roman" w:cs="Times New Roman"/>
        </w:rPr>
        <w:t>2.6 Principio di equità e ragionevolezza</w:t>
      </w:r>
    </w:p>
    <w:p w:rsidR="002E4682" w:rsidRPr="002E4682" w:rsidRDefault="002E4682" w:rsidP="00271889">
      <w:pPr>
        <w:spacing w:after="120" w:line="240" w:lineRule="auto"/>
        <w:ind w:left="851"/>
        <w:jc w:val="both"/>
        <w:rPr>
          <w:rFonts w:ascii="Times New Roman" w:hAnsi="Times New Roman" w:cs="Times New Roman"/>
          <w:b/>
          <w:bCs/>
        </w:rPr>
      </w:pPr>
      <w:r w:rsidRPr="002E4682">
        <w:rPr>
          <w:rFonts w:ascii="Times New Roman" w:hAnsi="Times New Roman" w:cs="Times New Roman"/>
          <w:b/>
          <w:bCs/>
        </w:rPr>
        <w:t>Capitolo 3 – Rapporto con i terzi</w:t>
      </w:r>
    </w:p>
    <w:p w:rsidR="002E4682" w:rsidRPr="002E4682" w:rsidRDefault="002E4682" w:rsidP="00271889">
      <w:pPr>
        <w:spacing w:after="120" w:line="240" w:lineRule="auto"/>
        <w:ind w:left="851"/>
        <w:jc w:val="both"/>
        <w:rPr>
          <w:rFonts w:ascii="Times New Roman" w:hAnsi="Times New Roman" w:cs="Times New Roman"/>
        </w:rPr>
      </w:pPr>
      <w:r w:rsidRPr="002E4682">
        <w:rPr>
          <w:rFonts w:ascii="Times New Roman" w:hAnsi="Times New Roman" w:cs="Times New Roman"/>
        </w:rPr>
        <w:t>3.1 Autonomia e indipendenza dell’Ente</w:t>
      </w:r>
    </w:p>
    <w:p w:rsidR="002E4682" w:rsidRPr="002E4682" w:rsidRDefault="002E4682" w:rsidP="00271889">
      <w:pPr>
        <w:spacing w:after="120" w:line="240" w:lineRule="auto"/>
        <w:ind w:left="851"/>
        <w:jc w:val="both"/>
        <w:rPr>
          <w:rFonts w:ascii="Times New Roman" w:hAnsi="Times New Roman" w:cs="Times New Roman"/>
        </w:rPr>
      </w:pPr>
      <w:r w:rsidRPr="002E4682">
        <w:rPr>
          <w:rFonts w:ascii="Times New Roman" w:hAnsi="Times New Roman" w:cs="Times New Roman"/>
        </w:rPr>
        <w:t>3.2 Rapporto con i fornitori</w:t>
      </w:r>
    </w:p>
    <w:p w:rsidR="002E4682" w:rsidRPr="002E4682" w:rsidRDefault="002E4682" w:rsidP="00271889">
      <w:pPr>
        <w:spacing w:after="120" w:line="240" w:lineRule="auto"/>
        <w:ind w:left="851"/>
        <w:jc w:val="both"/>
        <w:rPr>
          <w:rFonts w:ascii="Times New Roman" w:hAnsi="Times New Roman" w:cs="Times New Roman"/>
        </w:rPr>
      </w:pPr>
      <w:r w:rsidRPr="002E4682">
        <w:rPr>
          <w:rFonts w:ascii="Times New Roman" w:hAnsi="Times New Roman" w:cs="Times New Roman"/>
        </w:rPr>
        <w:t>3.3 Rapporti con autorità istituzionali, pubblica amministrazione, enti, associazioni, organizzazioni politiche e sindacali</w:t>
      </w:r>
    </w:p>
    <w:p w:rsidR="002E4682" w:rsidRPr="002E4682" w:rsidRDefault="002E4682" w:rsidP="00271889">
      <w:pPr>
        <w:spacing w:after="120" w:line="240" w:lineRule="auto"/>
        <w:ind w:left="851"/>
        <w:jc w:val="both"/>
        <w:rPr>
          <w:rFonts w:ascii="Times New Roman" w:hAnsi="Times New Roman" w:cs="Times New Roman"/>
        </w:rPr>
      </w:pPr>
      <w:r w:rsidRPr="002E4682">
        <w:rPr>
          <w:rFonts w:ascii="Times New Roman" w:hAnsi="Times New Roman" w:cs="Times New Roman"/>
        </w:rPr>
        <w:t>3.4 Rapporti con i mass media</w:t>
      </w:r>
    </w:p>
    <w:p w:rsidR="002E4682" w:rsidRPr="002E4682" w:rsidRDefault="002E4682" w:rsidP="00271889">
      <w:pPr>
        <w:spacing w:after="120" w:line="240" w:lineRule="auto"/>
        <w:ind w:left="851"/>
        <w:jc w:val="both"/>
        <w:rPr>
          <w:rFonts w:ascii="Times New Roman" w:hAnsi="Times New Roman" w:cs="Times New Roman"/>
          <w:b/>
          <w:bCs/>
        </w:rPr>
      </w:pPr>
      <w:r w:rsidRPr="002E4682">
        <w:rPr>
          <w:rFonts w:ascii="Times New Roman" w:hAnsi="Times New Roman" w:cs="Times New Roman"/>
          <w:b/>
          <w:bCs/>
        </w:rPr>
        <w:t>Capitolo 4 – Disposizioni integrative: comportamento in servizio, disposizioni particolari, trasparenza contabile, tutela salute, sicurezza ed ambiente.</w:t>
      </w:r>
    </w:p>
    <w:p w:rsidR="002E4682" w:rsidRPr="002E4682" w:rsidRDefault="002E4682" w:rsidP="00271889">
      <w:pPr>
        <w:spacing w:after="120" w:line="240" w:lineRule="auto"/>
        <w:ind w:left="851"/>
        <w:jc w:val="both"/>
        <w:rPr>
          <w:rFonts w:ascii="Times New Roman" w:hAnsi="Times New Roman" w:cs="Times New Roman"/>
        </w:rPr>
      </w:pPr>
      <w:r w:rsidRPr="002E4682">
        <w:rPr>
          <w:rFonts w:ascii="Times New Roman" w:hAnsi="Times New Roman" w:cs="Times New Roman"/>
        </w:rPr>
        <w:t>4.1 Comportamento in servizio (artt. 11 e 13 D.P.R. n.62/2013)</w:t>
      </w:r>
    </w:p>
    <w:p w:rsidR="002E4682" w:rsidRPr="002E4682" w:rsidRDefault="002E4682" w:rsidP="00271889">
      <w:pPr>
        <w:spacing w:after="120" w:line="240" w:lineRule="auto"/>
        <w:ind w:left="851"/>
        <w:jc w:val="both"/>
        <w:rPr>
          <w:rFonts w:ascii="Times New Roman" w:hAnsi="Times New Roman" w:cs="Times New Roman"/>
        </w:rPr>
      </w:pPr>
      <w:r w:rsidRPr="002E4682">
        <w:rPr>
          <w:rFonts w:ascii="Times New Roman" w:hAnsi="Times New Roman" w:cs="Times New Roman"/>
        </w:rPr>
        <w:t>4.2 Disposizioni particolari per il personale assegnato ai settori che sono maggiormente esposti al rischio di corruzione</w:t>
      </w:r>
    </w:p>
    <w:p w:rsidR="002E4682" w:rsidRPr="002E4682" w:rsidRDefault="002E4682" w:rsidP="00271889">
      <w:pPr>
        <w:spacing w:after="120" w:line="240" w:lineRule="auto"/>
        <w:ind w:left="851"/>
        <w:jc w:val="both"/>
        <w:rPr>
          <w:rFonts w:ascii="Times New Roman" w:hAnsi="Times New Roman" w:cs="Times New Roman"/>
        </w:rPr>
      </w:pPr>
      <w:r w:rsidRPr="002E4682">
        <w:rPr>
          <w:rFonts w:ascii="Times New Roman" w:hAnsi="Times New Roman" w:cs="Times New Roman"/>
        </w:rPr>
        <w:t>4.3 Disposizioni particolari per il personale assegnato agli uffici che si occupano di contratti, affidamenti e forniture</w:t>
      </w:r>
    </w:p>
    <w:p w:rsidR="002E4682" w:rsidRPr="002E4682" w:rsidRDefault="002E4682" w:rsidP="00271889">
      <w:pPr>
        <w:spacing w:after="120" w:line="240" w:lineRule="auto"/>
        <w:ind w:left="851"/>
        <w:jc w:val="both"/>
        <w:rPr>
          <w:rFonts w:ascii="Times New Roman" w:hAnsi="Times New Roman" w:cs="Times New Roman"/>
        </w:rPr>
      </w:pPr>
      <w:r w:rsidRPr="002E4682">
        <w:rPr>
          <w:rFonts w:ascii="Times New Roman" w:hAnsi="Times New Roman" w:cs="Times New Roman"/>
        </w:rPr>
        <w:t>4.4 Disposizioni particolari per il personale assegnato agli uffici che si occupano di acquisizione del personale e sviluppi di carriera</w:t>
      </w:r>
    </w:p>
    <w:p w:rsidR="002E4682" w:rsidRPr="002E4682" w:rsidRDefault="002E4682" w:rsidP="00271889">
      <w:pPr>
        <w:spacing w:after="120" w:line="240" w:lineRule="auto"/>
        <w:ind w:left="851"/>
        <w:jc w:val="both"/>
        <w:rPr>
          <w:rFonts w:ascii="Times New Roman" w:hAnsi="Times New Roman" w:cs="Times New Roman"/>
        </w:rPr>
      </w:pPr>
      <w:r w:rsidRPr="002E4682">
        <w:rPr>
          <w:rFonts w:ascii="Times New Roman" w:hAnsi="Times New Roman" w:cs="Times New Roman"/>
        </w:rPr>
        <w:t>4.5 Disposizioni particolari per il personale con funzioni di carattere ispettivo</w:t>
      </w:r>
    </w:p>
    <w:p w:rsidR="002E4682" w:rsidRPr="002E4682" w:rsidRDefault="002E4682" w:rsidP="00271889">
      <w:pPr>
        <w:spacing w:after="120" w:line="240" w:lineRule="auto"/>
        <w:ind w:left="851"/>
        <w:jc w:val="both"/>
        <w:rPr>
          <w:rFonts w:ascii="Times New Roman" w:hAnsi="Times New Roman" w:cs="Times New Roman"/>
        </w:rPr>
      </w:pPr>
      <w:r w:rsidRPr="002E4682">
        <w:rPr>
          <w:rFonts w:ascii="Times New Roman" w:hAnsi="Times New Roman" w:cs="Times New Roman"/>
        </w:rPr>
        <w:t>4.6 Gestione contabilità e bilancio</w:t>
      </w:r>
    </w:p>
    <w:p w:rsidR="002E4682" w:rsidRPr="002E4682" w:rsidRDefault="002E4682" w:rsidP="00271889">
      <w:pPr>
        <w:spacing w:after="120" w:line="240" w:lineRule="auto"/>
        <w:ind w:left="851"/>
        <w:jc w:val="both"/>
        <w:rPr>
          <w:rFonts w:ascii="Times New Roman" w:hAnsi="Times New Roman" w:cs="Times New Roman"/>
        </w:rPr>
      </w:pPr>
      <w:r w:rsidRPr="002E4682">
        <w:rPr>
          <w:rFonts w:ascii="Times New Roman" w:hAnsi="Times New Roman" w:cs="Times New Roman"/>
        </w:rPr>
        <w:t>4.7 Tutela dell’ambiente</w:t>
      </w:r>
    </w:p>
    <w:p w:rsidR="002E4682" w:rsidRPr="002E4682" w:rsidRDefault="002E4682" w:rsidP="00271889">
      <w:pPr>
        <w:spacing w:after="120" w:line="240" w:lineRule="auto"/>
        <w:ind w:left="851"/>
        <w:jc w:val="both"/>
        <w:rPr>
          <w:rFonts w:ascii="Times New Roman" w:hAnsi="Times New Roman" w:cs="Times New Roman"/>
        </w:rPr>
      </w:pPr>
      <w:r w:rsidRPr="002E4682">
        <w:rPr>
          <w:rFonts w:ascii="Times New Roman" w:hAnsi="Times New Roman" w:cs="Times New Roman"/>
        </w:rPr>
        <w:t>4.8 Tutela della salute e della sicurezza nei luoghi di lavoro</w:t>
      </w:r>
    </w:p>
    <w:p w:rsidR="002E4682" w:rsidRPr="002E4682" w:rsidRDefault="002E4682" w:rsidP="00271889">
      <w:pPr>
        <w:spacing w:after="120" w:line="240" w:lineRule="auto"/>
        <w:ind w:left="851"/>
        <w:jc w:val="both"/>
        <w:rPr>
          <w:rFonts w:ascii="Times New Roman" w:hAnsi="Times New Roman" w:cs="Times New Roman"/>
          <w:b/>
          <w:bCs/>
        </w:rPr>
      </w:pPr>
      <w:r w:rsidRPr="002E4682">
        <w:rPr>
          <w:rFonts w:ascii="Times New Roman" w:hAnsi="Times New Roman" w:cs="Times New Roman"/>
          <w:b/>
          <w:bCs/>
        </w:rPr>
        <w:t>Capitolo 5 – Impegno della Camera di Commercio</w:t>
      </w:r>
    </w:p>
    <w:p w:rsidR="002E4682" w:rsidRPr="002E4682" w:rsidRDefault="002E4682" w:rsidP="00271889">
      <w:pPr>
        <w:spacing w:after="120" w:line="240" w:lineRule="auto"/>
        <w:ind w:left="851"/>
        <w:jc w:val="both"/>
        <w:rPr>
          <w:rFonts w:ascii="Times New Roman" w:hAnsi="Times New Roman" w:cs="Times New Roman"/>
        </w:rPr>
      </w:pPr>
      <w:r w:rsidRPr="002E4682">
        <w:rPr>
          <w:rFonts w:ascii="Times New Roman" w:hAnsi="Times New Roman" w:cs="Times New Roman"/>
        </w:rPr>
        <w:t>5.1 Attività dell’Ente</w:t>
      </w:r>
    </w:p>
    <w:p w:rsidR="002E4682" w:rsidRPr="002E4682" w:rsidRDefault="002E4682" w:rsidP="00271889">
      <w:pPr>
        <w:spacing w:after="120" w:line="240" w:lineRule="auto"/>
        <w:ind w:left="851"/>
        <w:jc w:val="both"/>
        <w:rPr>
          <w:rFonts w:ascii="Times New Roman" w:hAnsi="Times New Roman" w:cs="Times New Roman"/>
        </w:rPr>
      </w:pPr>
      <w:r w:rsidRPr="002E4682">
        <w:rPr>
          <w:rFonts w:ascii="Times New Roman" w:hAnsi="Times New Roman" w:cs="Times New Roman"/>
        </w:rPr>
        <w:t>5.2 Controllo e monitoraggio</w:t>
      </w:r>
    </w:p>
    <w:p w:rsidR="002E4682" w:rsidRPr="002E4682" w:rsidRDefault="002E4682" w:rsidP="00271889">
      <w:pPr>
        <w:spacing w:after="120" w:line="240" w:lineRule="auto"/>
        <w:ind w:left="851"/>
        <w:jc w:val="both"/>
        <w:rPr>
          <w:rFonts w:ascii="Times New Roman" w:hAnsi="Times New Roman" w:cs="Times New Roman"/>
          <w:b/>
          <w:bCs/>
        </w:rPr>
      </w:pPr>
      <w:r w:rsidRPr="002E4682">
        <w:rPr>
          <w:rFonts w:ascii="Times New Roman" w:hAnsi="Times New Roman" w:cs="Times New Roman"/>
          <w:b/>
          <w:bCs/>
        </w:rPr>
        <w:t>Capitolo 6 – Efficacia del Codice</w:t>
      </w:r>
    </w:p>
    <w:p w:rsidR="002E4682" w:rsidRPr="002E4682" w:rsidRDefault="002E4682" w:rsidP="00271889">
      <w:pPr>
        <w:spacing w:after="120" w:line="240" w:lineRule="auto"/>
        <w:ind w:left="851"/>
        <w:jc w:val="both"/>
        <w:rPr>
          <w:rFonts w:ascii="Times New Roman" w:hAnsi="Times New Roman" w:cs="Times New Roman"/>
        </w:rPr>
      </w:pPr>
      <w:r w:rsidRPr="002E4682">
        <w:rPr>
          <w:rFonts w:ascii="Times New Roman" w:hAnsi="Times New Roman" w:cs="Times New Roman"/>
        </w:rPr>
        <w:t>6.1 Valore contrattuale del Codice</w:t>
      </w:r>
    </w:p>
    <w:p w:rsidR="002E4682" w:rsidRPr="002E4682" w:rsidRDefault="002E4682" w:rsidP="00271889">
      <w:pPr>
        <w:spacing w:after="120" w:line="240" w:lineRule="auto"/>
        <w:ind w:left="851"/>
        <w:jc w:val="both"/>
        <w:rPr>
          <w:rFonts w:ascii="Times New Roman" w:hAnsi="Times New Roman" w:cs="Times New Roman"/>
        </w:rPr>
      </w:pPr>
      <w:r w:rsidRPr="002E4682">
        <w:rPr>
          <w:rFonts w:ascii="Times New Roman" w:hAnsi="Times New Roman" w:cs="Times New Roman"/>
        </w:rPr>
        <w:t>6.2 Disposizioni finali</w:t>
      </w:r>
    </w:p>
    <w:p w:rsidR="003D488E" w:rsidRDefault="003D488E" w:rsidP="002B2AC1">
      <w:pPr>
        <w:spacing w:after="120" w:line="240" w:lineRule="auto"/>
        <w:jc w:val="both"/>
        <w:rPr>
          <w:rFonts w:ascii="Times New Roman" w:hAnsi="Times New Roman" w:cs="Times New Roman"/>
        </w:rPr>
      </w:pPr>
    </w:p>
    <w:p w:rsidR="003D488E" w:rsidRDefault="003D488E" w:rsidP="002B2AC1">
      <w:pPr>
        <w:spacing w:after="120" w:line="240" w:lineRule="auto"/>
        <w:jc w:val="both"/>
        <w:rPr>
          <w:rFonts w:ascii="Times New Roman" w:hAnsi="Times New Roman" w:cs="Times New Roman"/>
        </w:rPr>
      </w:pPr>
    </w:p>
    <w:p w:rsidR="002E4682" w:rsidRPr="002E4682" w:rsidRDefault="002E4682" w:rsidP="002E4682">
      <w:pPr>
        <w:spacing w:after="120" w:line="240" w:lineRule="auto"/>
        <w:jc w:val="both"/>
        <w:rPr>
          <w:rFonts w:ascii="Times New Roman" w:hAnsi="Times New Roman" w:cs="Times New Roman"/>
          <w:b/>
          <w:bCs/>
        </w:rPr>
      </w:pPr>
      <w:r w:rsidRPr="002E4682">
        <w:rPr>
          <w:rFonts w:ascii="Times New Roman" w:hAnsi="Times New Roman" w:cs="Times New Roman"/>
          <w:b/>
          <w:bCs/>
        </w:rPr>
        <w:t>Capitolo 1 – Finalità e ambito di applicazione del Codice</w:t>
      </w:r>
    </w:p>
    <w:p w:rsidR="002E4682" w:rsidRPr="002E4682" w:rsidRDefault="002E4682" w:rsidP="002E4682">
      <w:pPr>
        <w:spacing w:after="120" w:line="240" w:lineRule="auto"/>
        <w:jc w:val="both"/>
        <w:rPr>
          <w:rFonts w:ascii="Times New Roman" w:hAnsi="Times New Roman" w:cs="Times New Roman"/>
          <w:b/>
          <w:bCs/>
        </w:rPr>
      </w:pPr>
    </w:p>
    <w:p w:rsidR="002E4682" w:rsidRPr="002E4682" w:rsidRDefault="002E4682" w:rsidP="002E4682">
      <w:pPr>
        <w:spacing w:after="120" w:line="240" w:lineRule="auto"/>
        <w:jc w:val="both"/>
        <w:rPr>
          <w:rFonts w:ascii="Times New Roman" w:hAnsi="Times New Roman" w:cs="Times New Roman"/>
          <w:b/>
          <w:bCs/>
        </w:rPr>
      </w:pPr>
      <w:r w:rsidRPr="002E4682">
        <w:rPr>
          <w:rFonts w:ascii="Times New Roman" w:hAnsi="Times New Roman" w:cs="Times New Roman"/>
          <w:b/>
          <w:bCs/>
        </w:rPr>
        <w:t>1.1 Finalità</w:t>
      </w:r>
    </w:p>
    <w:p w:rsidR="002E4682" w:rsidRPr="002E4682" w:rsidRDefault="002E4682" w:rsidP="002E4682">
      <w:pPr>
        <w:spacing w:after="120" w:line="240" w:lineRule="auto"/>
        <w:jc w:val="both"/>
        <w:rPr>
          <w:rFonts w:ascii="Times New Roman" w:hAnsi="Times New Roman" w:cs="Times New Roman"/>
        </w:rPr>
      </w:pPr>
      <w:r w:rsidRPr="002E4682">
        <w:rPr>
          <w:rFonts w:ascii="Times New Roman" w:hAnsi="Times New Roman" w:cs="Times New Roman"/>
        </w:rPr>
        <w:t>Nella consapevolezza del delicato ruolo di  supporto e di promozione degli interessi generali delle imprese e delle economie locali e, più in generale, di impulso dello sviluppo e della valorizzazione dell’economia del territorio, oltre che di tutela delle esigenze del sistema delle imprese e di gestione delle specifiche funzioni amministrative ed economiche attribuite dallo Stato e dalla Regione Campania, (fonte legge n. 580 del 29.12.1993 con le modifiche apportate, ai sensi della legge 23.7.2009, n.99, dal decreto legislativo n. 23 del 25.2.2010), il presente Codice di comportamento mira a individuare l’insieme di valori, principi guida e direttive fondamentali che devono ispirare le attività istituzionali  della Camera di Commercio di Caserta e le condotte di tutti i soggetti che, a vario titolo, nell’ambito delle rispettive competenze e della posizione assunta nell’Ente o in relazione ad esso, operano in funzione delle medesime attività istituzionali.</w:t>
      </w:r>
    </w:p>
    <w:p w:rsidR="002E4682" w:rsidRPr="002E4682" w:rsidRDefault="002E4682" w:rsidP="002E4682">
      <w:pPr>
        <w:spacing w:after="120" w:line="240" w:lineRule="auto"/>
        <w:jc w:val="both"/>
        <w:rPr>
          <w:rFonts w:ascii="Times New Roman" w:hAnsi="Times New Roman" w:cs="Times New Roman"/>
        </w:rPr>
      </w:pPr>
      <w:r w:rsidRPr="002E4682">
        <w:rPr>
          <w:rFonts w:ascii="Times New Roman" w:hAnsi="Times New Roman" w:cs="Times New Roman"/>
        </w:rPr>
        <w:t xml:space="preserve">Il Codice di comportamento è uno strumento di autoregolamentazione, volontario e unilaterale, volto a rendere trasparente l’attività dell’ente e ad indirizzarne eticamente lo svolgimento, anche al di là di quanto stabilito dalle norme vigenti e dai contratti di lavoro e dai codici di autoregolamentazione cui l’ente aderisce. </w:t>
      </w:r>
    </w:p>
    <w:p w:rsidR="002E4682" w:rsidRPr="002E4682" w:rsidRDefault="002E4682" w:rsidP="002E4682">
      <w:pPr>
        <w:spacing w:after="120" w:line="240" w:lineRule="auto"/>
        <w:jc w:val="both"/>
        <w:rPr>
          <w:rFonts w:ascii="Times New Roman" w:hAnsi="Times New Roman" w:cs="Times New Roman"/>
        </w:rPr>
      </w:pPr>
      <w:r w:rsidRPr="002E4682">
        <w:rPr>
          <w:rFonts w:ascii="Times New Roman" w:hAnsi="Times New Roman" w:cs="Times New Roman"/>
        </w:rPr>
        <w:t xml:space="preserve">Il Codice costituisce altresì lo strumento di monitoraggio dei rapporti economici, finanziari, sociali, relazionali, con particolare attenzione alle tematiche dei conflitti d’interesse, alla concorrenza, ai rapporti con i clienti, i fornitori, la pubblica amministrazione, il mercato e la comunità degli </w:t>
      </w:r>
      <w:r w:rsidRPr="002E4682">
        <w:rPr>
          <w:rFonts w:ascii="Times New Roman" w:hAnsi="Times New Roman" w:cs="Times New Roman"/>
          <w:i/>
          <w:iCs/>
        </w:rPr>
        <w:t>stakeholders</w:t>
      </w:r>
      <w:r w:rsidRPr="002E4682">
        <w:rPr>
          <w:rFonts w:ascii="Times New Roman" w:hAnsi="Times New Roman" w:cs="Times New Roman"/>
        </w:rPr>
        <w:t>.</w:t>
      </w:r>
    </w:p>
    <w:p w:rsidR="002E4682" w:rsidRPr="002E4682" w:rsidRDefault="002E4682" w:rsidP="002E4682">
      <w:pPr>
        <w:spacing w:after="120" w:line="240" w:lineRule="auto"/>
        <w:jc w:val="both"/>
        <w:rPr>
          <w:rFonts w:ascii="Times New Roman" w:hAnsi="Times New Roman" w:cs="Times New Roman"/>
        </w:rPr>
      </w:pPr>
      <w:r w:rsidRPr="002E4682">
        <w:rPr>
          <w:rFonts w:ascii="Times New Roman" w:hAnsi="Times New Roman" w:cs="Times New Roman"/>
        </w:rPr>
        <w:t>Il presente codice, viene definito secondo le previsioni contenute nell’art. 54 del decreto legislativo n. 165/2001, come riscritto dalla norma anticorruzione (legge n. 190/2012), con il D.P.R. n.62 del 16 aprile 2013.</w:t>
      </w:r>
    </w:p>
    <w:p w:rsidR="002E4682" w:rsidRPr="002E4682" w:rsidRDefault="002E4682" w:rsidP="002E4682">
      <w:pPr>
        <w:spacing w:after="120" w:line="240" w:lineRule="auto"/>
        <w:jc w:val="both"/>
        <w:rPr>
          <w:rFonts w:ascii="Times New Roman" w:hAnsi="Times New Roman" w:cs="Times New Roman"/>
          <w:b/>
          <w:bCs/>
        </w:rPr>
      </w:pPr>
      <w:r w:rsidRPr="002E4682">
        <w:rPr>
          <w:rFonts w:ascii="Times New Roman" w:hAnsi="Times New Roman" w:cs="Times New Roman"/>
          <w:b/>
          <w:bCs/>
        </w:rPr>
        <w:t>1.2 Ambito di applicazione</w:t>
      </w:r>
    </w:p>
    <w:p w:rsidR="002E4682" w:rsidRPr="002E4682" w:rsidRDefault="002E4682" w:rsidP="002E4682">
      <w:pPr>
        <w:spacing w:after="120" w:line="240" w:lineRule="auto"/>
        <w:jc w:val="both"/>
        <w:rPr>
          <w:rFonts w:ascii="Times New Roman" w:hAnsi="Times New Roman" w:cs="Times New Roman"/>
        </w:rPr>
      </w:pPr>
      <w:r w:rsidRPr="002E4682">
        <w:rPr>
          <w:rFonts w:ascii="Times New Roman" w:hAnsi="Times New Roman" w:cs="Times New Roman"/>
        </w:rPr>
        <w:t xml:space="preserve">Il presente Codice di comportamento  trova applicazione nei confronti di tutti i soggetti che, personalmente o nell’ambito dell’attività di organi e uffici quali componenti di essi, svolgono funzioni di rappresentanza, controllo, dipendenza, gestione o amministrazione, della Camera di Commercio di Caserta  o di una sua unità organizzativa, nonché tutti i soggetti che agli stessi titoli svolgano le medesime funzioni nell’ambito di aziende, organismi, organizzazioni, enti, associazioni anche non riconosciute, aziende speciali, comitati e società comunque istituiti dalla Camera di Commercio per il perseguimento degli obiettivi istituzionali. </w:t>
      </w:r>
    </w:p>
    <w:p w:rsidR="002E4682" w:rsidRPr="002E4682" w:rsidRDefault="002E4682" w:rsidP="002E4682">
      <w:pPr>
        <w:spacing w:after="120" w:line="240" w:lineRule="auto"/>
        <w:jc w:val="both"/>
        <w:rPr>
          <w:rFonts w:ascii="Times New Roman" w:hAnsi="Times New Roman" w:cs="Times New Roman"/>
        </w:rPr>
      </w:pPr>
      <w:r w:rsidRPr="002E4682">
        <w:rPr>
          <w:rFonts w:ascii="Times New Roman" w:hAnsi="Times New Roman" w:cs="Times New Roman"/>
        </w:rPr>
        <w:t>Il Codice si rivolge altresì alle persone fisiche o enti titolari di rapporti di collaborazione o di altri rapporti che comportino prestazioni di opera o la fornitura di servizi anche temporanea nei confronti della Camera di Commercio di Caserta, i quali,</w:t>
      </w:r>
      <w:r w:rsidR="008F3B1B">
        <w:rPr>
          <w:rFonts w:ascii="Times New Roman" w:hAnsi="Times New Roman" w:cs="Times New Roman"/>
        </w:rPr>
        <w:t xml:space="preserve"> </w:t>
      </w:r>
      <w:r w:rsidRPr="002E4682">
        <w:rPr>
          <w:rFonts w:ascii="Times New Roman" w:hAnsi="Times New Roman" w:cs="Times New Roman"/>
        </w:rPr>
        <w:t>all’atto della costituzione del rapporto,</w:t>
      </w:r>
      <w:r w:rsidR="008F3B1B">
        <w:rPr>
          <w:rFonts w:ascii="Times New Roman" w:hAnsi="Times New Roman" w:cs="Times New Roman"/>
        </w:rPr>
        <w:t xml:space="preserve"> </w:t>
      </w:r>
      <w:r w:rsidRPr="002E4682">
        <w:rPr>
          <w:rFonts w:ascii="Times New Roman" w:hAnsi="Times New Roman" w:cs="Times New Roman"/>
        </w:rPr>
        <w:t xml:space="preserve">si impegneranno ad osservare, per quanto di loro pertinenza, il medesimo Codice di comportamento. </w:t>
      </w:r>
    </w:p>
    <w:p w:rsidR="002E4682" w:rsidRPr="002E4682" w:rsidRDefault="002E4682" w:rsidP="002E4682">
      <w:pPr>
        <w:spacing w:after="120" w:line="240" w:lineRule="auto"/>
        <w:jc w:val="both"/>
        <w:rPr>
          <w:rFonts w:ascii="Times New Roman" w:hAnsi="Times New Roman" w:cs="Times New Roman"/>
        </w:rPr>
      </w:pPr>
      <w:r w:rsidRPr="002E4682">
        <w:rPr>
          <w:rFonts w:ascii="Times New Roman" w:hAnsi="Times New Roman" w:cs="Times New Roman"/>
        </w:rPr>
        <w:t>Questi verranno di seguito definiti come “Destinatari”.</w:t>
      </w:r>
    </w:p>
    <w:p w:rsidR="002E4682" w:rsidRPr="002E4682" w:rsidRDefault="002E4682" w:rsidP="002E4682">
      <w:pPr>
        <w:spacing w:after="120" w:line="240" w:lineRule="auto"/>
        <w:jc w:val="both"/>
        <w:rPr>
          <w:rFonts w:ascii="Times New Roman" w:hAnsi="Times New Roman" w:cs="Times New Roman"/>
        </w:rPr>
      </w:pPr>
      <w:r w:rsidRPr="002E4682">
        <w:rPr>
          <w:rFonts w:ascii="Times New Roman" w:hAnsi="Times New Roman" w:cs="Times New Roman"/>
        </w:rPr>
        <w:t>I “Destinatari” delle disposizioni del presente Codice, nel già dovuto rispetto della legge e delle normative vigenti, adegueranno le proprie azioni e i propri comportamenti ai principi, agli obiettivi e agli impegni previsti dal Codice.</w:t>
      </w:r>
    </w:p>
    <w:p w:rsidR="002E4682" w:rsidRPr="002E4682" w:rsidRDefault="002E4682" w:rsidP="002E4682">
      <w:pPr>
        <w:spacing w:after="120" w:line="240" w:lineRule="auto"/>
        <w:jc w:val="both"/>
        <w:rPr>
          <w:rFonts w:ascii="Times New Roman" w:hAnsi="Times New Roman" w:cs="Times New Roman"/>
          <w:b/>
          <w:bCs/>
        </w:rPr>
      </w:pPr>
    </w:p>
    <w:p w:rsidR="002E4682" w:rsidRPr="002E4682" w:rsidRDefault="002E4682" w:rsidP="002E4682">
      <w:pPr>
        <w:spacing w:after="120" w:line="240" w:lineRule="auto"/>
        <w:jc w:val="both"/>
        <w:rPr>
          <w:rFonts w:ascii="Times New Roman" w:hAnsi="Times New Roman" w:cs="Times New Roman"/>
          <w:b/>
          <w:bCs/>
        </w:rPr>
      </w:pPr>
      <w:r w:rsidRPr="002E4682">
        <w:rPr>
          <w:rFonts w:ascii="Times New Roman" w:hAnsi="Times New Roman" w:cs="Times New Roman"/>
          <w:b/>
          <w:bCs/>
        </w:rPr>
        <w:t>Capitolo 2 – Principi Generali</w:t>
      </w:r>
    </w:p>
    <w:p w:rsidR="002E4682" w:rsidRPr="002E4682" w:rsidRDefault="002E4682" w:rsidP="002E4682">
      <w:pPr>
        <w:spacing w:after="120" w:line="240" w:lineRule="auto"/>
        <w:jc w:val="both"/>
        <w:rPr>
          <w:rFonts w:ascii="Times New Roman" w:hAnsi="Times New Roman" w:cs="Times New Roman"/>
        </w:rPr>
      </w:pPr>
    </w:p>
    <w:p w:rsidR="002E4682" w:rsidRPr="002E4682" w:rsidRDefault="002E4682" w:rsidP="002E4682">
      <w:pPr>
        <w:spacing w:after="120" w:line="240" w:lineRule="auto"/>
        <w:jc w:val="both"/>
        <w:rPr>
          <w:rFonts w:ascii="Times New Roman" w:hAnsi="Times New Roman" w:cs="Times New Roman"/>
          <w:b/>
          <w:bCs/>
        </w:rPr>
      </w:pPr>
      <w:r w:rsidRPr="002E4682">
        <w:rPr>
          <w:rFonts w:ascii="Times New Roman" w:hAnsi="Times New Roman" w:cs="Times New Roman"/>
          <w:b/>
          <w:bCs/>
        </w:rPr>
        <w:t>2.1 Principi generali e obblighi dei destinatari</w:t>
      </w:r>
    </w:p>
    <w:p w:rsidR="002E4682" w:rsidRPr="002E4682" w:rsidRDefault="002E4682" w:rsidP="002E4682">
      <w:pPr>
        <w:spacing w:after="120" w:line="240" w:lineRule="auto"/>
        <w:jc w:val="both"/>
        <w:rPr>
          <w:rFonts w:ascii="Times New Roman" w:hAnsi="Times New Roman" w:cs="Times New Roman"/>
          <w:i/>
          <w:iCs/>
        </w:rPr>
      </w:pPr>
      <w:r w:rsidRPr="002E4682">
        <w:rPr>
          <w:rFonts w:ascii="Times New Roman" w:hAnsi="Times New Roman" w:cs="Times New Roman"/>
        </w:rPr>
        <w:t xml:space="preserve">Tutti i soggetti che operano in nome e per conto della Camera di Commercio di Caserta sono chiamati ad assumere comportamenti ispirati ai principi di </w:t>
      </w:r>
      <w:r w:rsidRPr="002E4682">
        <w:rPr>
          <w:rFonts w:ascii="Times New Roman" w:hAnsi="Times New Roman" w:cs="Times New Roman"/>
          <w:i/>
          <w:iCs/>
        </w:rPr>
        <w:t>equità, imparzialità, integrità, trasparenza e riservatezza.</w:t>
      </w:r>
    </w:p>
    <w:p w:rsidR="002E4682" w:rsidRPr="002E4682" w:rsidRDefault="002E4682" w:rsidP="002E4682">
      <w:pPr>
        <w:spacing w:after="120" w:line="240" w:lineRule="auto"/>
        <w:jc w:val="both"/>
        <w:rPr>
          <w:rFonts w:ascii="Times New Roman" w:hAnsi="Times New Roman" w:cs="Times New Roman"/>
        </w:rPr>
      </w:pPr>
      <w:r w:rsidRPr="002E4682">
        <w:rPr>
          <w:rFonts w:ascii="Times New Roman" w:hAnsi="Times New Roman" w:cs="Times New Roman"/>
        </w:rPr>
        <w:t>Tali principi impongono di mantenere nella realizzazione delle attività da chiunque espletate un comportamento improntato a criteri di rispetto, lealtà, collaborazione, evitando qualsiasi forma di conflitto di interessi o potenziali situazion</w:t>
      </w:r>
      <w:r w:rsidR="006E711C">
        <w:rPr>
          <w:rFonts w:ascii="Times New Roman" w:hAnsi="Times New Roman" w:cs="Times New Roman"/>
        </w:rPr>
        <w:t>i</w:t>
      </w:r>
      <w:r w:rsidRPr="002E4682">
        <w:rPr>
          <w:rFonts w:ascii="Times New Roman" w:hAnsi="Times New Roman" w:cs="Times New Roman"/>
        </w:rPr>
        <w:t xml:space="preserve"> nelle quali possano emergere interessi personali o di altri soggetti collegati, o che possano nuocere all’immagine dell’ente.</w:t>
      </w:r>
    </w:p>
    <w:p w:rsidR="002E4682" w:rsidRPr="002E4682" w:rsidRDefault="002E4682" w:rsidP="002E4682">
      <w:pPr>
        <w:spacing w:after="120" w:line="240" w:lineRule="auto"/>
        <w:jc w:val="both"/>
        <w:rPr>
          <w:rFonts w:ascii="Times New Roman" w:hAnsi="Times New Roman" w:cs="Times New Roman"/>
        </w:rPr>
      </w:pPr>
      <w:r w:rsidRPr="002E4682">
        <w:rPr>
          <w:rFonts w:ascii="Times New Roman" w:hAnsi="Times New Roman" w:cs="Times New Roman"/>
        </w:rPr>
        <w:t xml:space="preserve">I destinatari hanno in particolare l’obbligo di: </w:t>
      </w:r>
    </w:p>
    <w:p w:rsidR="002E4682" w:rsidRPr="002E4682" w:rsidRDefault="002E4682" w:rsidP="00CC449B">
      <w:pPr>
        <w:numPr>
          <w:ilvl w:val="0"/>
          <w:numId w:val="12"/>
        </w:numPr>
        <w:tabs>
          <w:tab w:val="num" w:pos="540"/>
        </w:tabs>
        <w:spacing w:after="120" w:line="240" w:lineRule="auto"/>
        <w:jc w:val="both"/>
        <w:rPr>
          <w:rFonts w:ascii="Times New Roman" w:hAnsi="Times New Roman" w:cs="Times New Roman"/>
        </w:rPr>
      </w:pPr>
      <w:r w:rsidRPr="002E4682">
        <w:rPr>
          <w:rFonts w:ascii="Times New Roman" w:hAnsi="Times New Roman" w:cs="Times New Roman"/>
        </w:rPr>
        <w:lastRenderedPageBreak/>
        <w:t xml:space="preserve">astenersi da comportamenti contrari a tali principi ed esigerne il rispetto; </w:t>
      </w:r>
    </w:p>
    <w:p w:rsidR="002E4682" w:rsidRPr="002E4682" w:rsidRDefault="002E4682" w:rsidP="00CC449B">
      <w:pPr>
        <w:numPr>
          <w:ilvl w:val="0"/>
          <w:numId w:val="12"/>
        </w:numPr>
        <w:tabs>
          <w:tab w:val="num" w:pos="540"/>
        </w:tabs>
        <w:spacing w:after="120" w:line="240" w:lineRule="auto"/>
        <w:jc w:val="both"/>
        <w:rPr>
          <w:rFonts w:ascii="Times New Roman" w:hAnsi="Times New Roman" w:cs="Times New Roman"/>
        </w:rPr>
      </w:pPr>
      <w:r w:rsidRPr="002E4682">
        <w:rPr>
          <w:rFonts w:ascii="Times New Roman" w:hAnsi="Times New Roman" w:cs="Times New Roman"/>
        </w:rPr>
        <w:t xml:space="preserve">rivolgersi ai propri superiori o alle funzioni a ciò deputate in caso di necessità di chiarimenti sulle modalità di applicazione degli stessi; </w:t>
      </w:r>
    </w:p>
    <w:p w:rsidR="002E4682" w:rsidRPr="002E4682" w:rsidRDefault="002E4682" w:rsidP="00CC449B">
      <w:pPr>
        <w:numPr>
          <w:ilvl w:val="0"/>
          <w:numId w:val="12"/>
        </w:numPr>
        <w:tabs>
          <w:tab w:val="num" w:pos="540"/>
        </w:tabs>
        <w:spacing w:after="120" w:line="240" w:lineRule="auto"/>
        <w:jc w:val="both"/>
        <w:rPr>
          <w:rFonts w:ascii="Times New Roman" w:hAnsi="Times New Roman" w:cs="Times New Roman"/>
        </w:rPr>
      </w:pPr>
      <w:r w:rsidRPr="002E4682">
        <w:rPr>
          <w:rFonts w:ascii="Times New Roman" w:hAnsi="Times New Roman" w:cs="Times New Roman"/>
        </w:rPr>
        <w:t xml:space="preserve">riferire qualsiasi notizia, di diretta rilevazione o riportata da altri, in merito a possibili violazioni delle norme del Codice; </w:t>
      </w:r>
    </w:p>
    <w:p w:rsidR="002E4682" w:rsidRPr="002E4682" w:rsidRDefault="002E4682" w:rsidP="00CC449B">
      <w:pPr>
        <w:numPr>
          <w:ilvl w:val="0"/>
          <w:numId w:val="12"/>
        </w:numPr>
        <w:tabs>
          <w:tab w:val="num" w:pos="540"/>
        </w:tabs>
        <w:spacing w:after="120" w:line="240" w:lineRule="auto"/>
        <w:jc w:val="both"/>
        <w:rPr>
          <w:rFonts w:ascii="Times New Roman" w:hAnsi="Times New Roman" w:cs="Times New Roman"/>
        </w:rPr>
      </w:pPr>
      <w:r w:rsidRPr="002E4682">
        <w:rPr>
          <w:rFonts w:ascii="Times New Roman" w:hAnsi="Times New Roman" w:cs="Times New Roman"/>
        </w:rPr>
        <w:t>riferire qualsiasi richiesta di viola</w:t>
      </w:r>
      <w:r w:rsidR="006E711C">
        <w:rPr>
          <w:rFonts w:ascii="Times New Roman" w:hAnsi="Times New Roman" w:cs="Times New Roman"/>
        </w:rPr>
        <w:t>zion</w:t>
      </w:r>
      <w:r w:rsidRPr="002E4682">
        <w:rPr>
          <w:rFonts w:ascii="Times New Roman" w:hAnsi="Times New Roman" w:cs="Times New Roman"/>
        </w:rPr>
        <w:t xml:space="preserve">e </w:t>
      </w:r>
      <w:r w:rsidR="006E711C">
        <w:rPr>
          <w:rFonts w:ascii="Times New Roman" w:hAnsi="Times New Roman" w:cs="Times New Roman"/>
        </w:rPr>
        <w:t>dei</w:t>
      </w:r>
      <w:r w:rsidRPr="002E4682">
        <w:rPr>
          <w:rFonts w:ascii="Times New Roman" w:hAnsi="Times New Roman" w:cs="Times New Roman"/>
        </w:rPr>
        <w:t xml:space="preserve"> principi che sia stata loro rivolta; </w:t>
      </w:r>
    </w:p>
    <w:p w:rsidR="002E4682" w:rsidRPr="002E4682" w:rsidRDefault="002E4682" w:rsidP="00CC449B">
      <w:pPr>
        <w:numPr>
          <w:ilvl w:val="0"/>
          <w:numId w:val="12"/>
        </w:numPr>
        <w:tabs>
          <w:tab w:val="num" w:pos="540"/>
        </w:tabs>
        <w:spacing w:after="120" w:line="240" w:lineRule="auto"/>
        <w:jc w:val="both"/>
        <w:rPr>
          <w:rFonts w:ascii="Times New Roman" w:hAnsi="Times New Roman" w:cs="Times New Roman"/>
          <w:b/>
          <w:bCs/>
        </w:rPr>
      </w:pPr>
      <w:r w:rsidRPr="002E4682">
        <w:rPr>
          <w:rFonts w:ascii="Times New Roman" w:hAnsi="Times New Roman" w:cs="Times New Roman"/>
        </w:rPr>
        <w:t xml:space="preserve">collaborare con le strutture a ciò deputate a verificare le possibili violazioni. </w:t>
      </w:r>
    </w:p>
    <w:p w:rsidR="002E4682" w:rsidRPr="002E4682" w:rsidRDefault="002E4682" w:rsidP="002E4682">
      <w:pPr>
        <w:spacing w:after="120" w:line="240" w:lineRule="auto"/>
        <w:jc w:val="both"/>
        <w:rPr>
          <w:rFonts w:ascii="Times New Roman" w:hAnsi="Times New Roman" w:cs="Times New Roman"/>
          <w:b/>
          <w:bCs/>
        </w:rPr>
      </w:pPr>
      <w:r w:rsidRPr="002E4682">
        <w:rPr>
          <w:rFonts w:ascii="Times New Roman" w:hAnsi="Times New Roman" w:cs="Times New Roman"/>
        </w:rPr>
        <w:t>L’Ente si impegna a diffondere il Codice a tutti i Destinatari e a predisporre tutti gli strumenti necessari per la sua applicazione al fine di prevenire violazioni di disposizioni di legge e di principi di trasparenza, correttezza e lealtà che, dunque, devono essere sempre assicurati e fatti propri dai Destinatari.</w:t>
      </w:r>
    </w:p>
    <w:p w:rsidR="002E4682" w:rsidRPr="002E4682" w:rsidRDefault="002E4682" w:rsidP="002E4682">
      <w:pPr>
        <w:spacing w:after="120" w:line="240" w:lineRule="auto"/>
        <w:jc w:val="both"/>
        <w:rPr>
          <w:rFonts w:ascii="Times New Roman" w:hAnsi="Times New Roman" w:cs="Times New Roman"/>
          <w:b/>
          <w:bCs/>
        </w:rPr>
      </w:pPr>
    </w:p>
    <w:p w:rsidR="002E4682" w:rsidRPr="002E4682" w:rsidRDefault="002E4682" w:rsidP="002E4682">
      <w:pPr>
        <w:spacing w:after="120" w:line="240" w:lineRule="auto"/>
        <w:jc w:val="both"/>
        <w:rPr>
          <w:rFonts w:ascii="Times New Roman" w:hAnsi="Times New Roman" w:cs="Times New Roman"/>
          <w:b/>
          <w:bCs/>
        </w:rPr>
      </w:pPr>
      <w:r w:rsidRPr="002E4682">
        <w:rPr>
          <w:rFonts w:ascii="Times New Roman" w:hAnsi="Times New Roman" w:cs="Times New Roman"/>
          <w:b/>
          <w:bCs/>
        </w:rPr>
        <w:t>2.2 Principi etici (art. 4, D.P.R. n.62/2013)</w:t>
      </w:r>
    </w:p>
    <w:p w:rsidR="002E4682" w:rsidRPr="002E4682" w:rsidRDefault="002E4682" w:rsidP="002E4682">
      <w:pPr>
        <w:spacing w:after="120" w:line="240" w:lineRule="auto"/>
        <w:jc w:val="both"/>
        <w:rPr>
          <w:rFonts w:ascii="Times New Roman" w:hAnsi="Times New Roman" w:cs="Times New Roman"/>
        </w:rPr>
      </w:pPr>
      <w:r w:rsidRPr="002E4682">
        <w:rPr>
          <w:rFonts w:ascii="Times New Roman" w:hAnsi="Times New Roman" w:cs="Times New Roman"/>
        </w:rPr>
        <w:t>È fatto divieto di accettare o ricevere da terzi ovvero di offrire, erogare, promettere o concedere a terzi, a nome e nell’interesse dell’Ente, doni, benefici o altre utilità, anche sotto forma di denaro, omaggi a vario titolo.</w:t>
      </w:r>
    </w:p>
    <w:p w:rsidR="002E4682" w:rsidRPr="002E4682" w:rsidRDefault="002E4682" w:rsidP="002E4682">
      <w:pPr>
        <w:spacing w:after="120" w:line="240" w:lineRule="auto"/>
        <w:jc w:val="both"/>
        <w:rPr>
          <w:rFonts w:ascii="Times New Roman" w:hAnsi="Times New Roman" w:cs="Times New Roman"/>
        </w:rPr>
      </w:pPr>
      <w:r w:rsidRPr="002E4682">
        <w:rPr>
          <w:rFonts w:ascii="Times New Roman" w:hAnsi="Times New Roman" w:cs="Times New Roman"/>
        </w:rPr>
        <w:t>Sono consentiti solo doni di modico valore, aventi carattere puramente simbolico. In ogni caso tali doni devono sempre essere effettuati in conformità alle regole contenute nelle procedure amministrative e documentati in modo adeguato.</w:t>
      </w:r>
    </w:p>
    <w:p w:rsidR="002E4682" w:rsidRPr="002E4682" w:rsidRDefault="002E4682" w:rsidP="002E4682">
      <w:pPr>
        <w:spacing w:after="120" w:line="240" w:lineRule="auto"/>
        <w:jc w:val="both"/>
        <w:rPr>
          <w:rFonts w:ascii="Times New Roman" w:hAnsi="Times New Roman" w:cs="Times New Roman"/>
        </w:rPr>
      </w:pPr>
      <w:r w:rsidRPr="002E4682">
        <w:rPr>
          <w:rFonts w:ascii="Times New Roman" w:hAnsi="Times New Roman" w:cs="Times New Roman"/>
        </w:rPr>
        <w:t>Per regali o altre utilità di modico valore si intendono quelle di valore non superiore, in via orientativa, a 150,00 euro, anche sotto forma di sconto.</w:t>
      </w:r>
    </w:p>
    <w:p w:rsidR="002E4682" w:rsidRPr="002E4682" w:rsidRDefault="002E4682" w:rsidP="002E4682">
      <w:pPr>
        <w:spacing w:after="120" w:line="240" w:lineRule="auto"/>
        <w:jc w:val="both"/>
        <w:rPr>
          <w:rFonts w:ascii="Times New Roman" w:hAnsi="Times New Roman" w:cs="Times New Roman"/>
        </w:rPr>
      </w:pPr>
      <w:r w:rsidRPr="002E4682">
        <w:rPr>
          <w:rFonts w:ascii="Times New Roman" w:hAnsi="Times New Roman" w:cs="Times New Roman"/>
        </w:rPr>
        <w:t>Qualora il destinatario riceva omaggi o trattamenti di favore non direttamente ascrivibili a normali relazioni di cortesia dovr</w:t>
      </w:r>
      <w:r w:rsidR="006E711C">
        <w:rPr>
          <w:rFonts w:ascii="Times New Roman" w:hAnsi="Times New Roman" w:cs="Times New Roman"/>
        </w:rPr>
        <w:t>à</w:t>
      </w:r>
      <w:r w:rsidRPr="002E4682">
        <w:rPr>
          <w:rFonts w:ascii="Times New Roman" w:hAnsi="Times New Roman" w:cs="Times New Roman"/>
        </w:rPr>
        <w:t xml:space="preserve"> informare il Responsabile per la prevenzione della corruzione preposto dell’ente. Il predetto responsabile dispone per la restituzione ogni volta che ciò sia possibile, diversamente decide le concrete modalità di devoluzione anche in beneficenza o utilizzo per i fini istituzionali dell’ente e, se del caso, incarica un Dirigente/responsabile di struttura affinché provveda in merito.</w:t>
      </w:r>
    </w:p>
    <w:p w:rsidR="002E4682" w:rsidRPr="002E4682" w:rsidRDefault="002E4682" w:rsidP="002E4682">
      <w:pPr>
        <w:spacing w:after="120" w:line="240" w:lineRule="auto"/>
        <w:jc w:val="both"/>
        <w:rPr>
          <w:rFonts w:ascii="Times New Roman" w:hAnsi="Times New Roman" w:cs="Times New Roman"/>
        </w:rPr>
      </w:pPr>
      <w:r w:rsidRPr="002E4682">
        <w:rPr>
          <w:rFonts w:ascii="Times New Roman" w:hAnsi="Times New Roman" w:cs="Times New Roman"/>
        </w:rPr>
        <w:t>Ognuno deve sentirsi custode responsabile dei beni dell’ente (materiali e immateriali) che sono strumentali all’attività svolta. Nessun destinatario può fare uso improprio dei beni e delle risorse dell’ente o permettere ad altri di farlo.</w:t>
      </w:r>
    </w:p>
    <w:p w:rsidR="002E4682" w:rsidRPr="002E4682" w:rsidRDefault="002E4682" w:rsidP="002E4682">
      <w:pPr>
        <w:spacing w:after="120" w:line="240" w:lineRule="auto"/>
        <w:jc w:val="both"/>
        <w:rPr>
          <w:rFonts w:ascii="Times New Roman" w:hAnsi="Times New Roman" w:cs="Times New Roman"/>
        </w:rPr>
      </w:pPr>
    </w:p>
    <w:p w:rsidR="002E4682" w:rsidRPr="002E4682" w:rsidRDefault="002E4682" w:rsidP="002E4682">
      <w:pPr>
        <w:spacing w:after="120" w:line="240" w:lineRule="auto"/>
        <w:jc w:val="both"/>
        <w:rPr>
          <w:rFonts w:ascii="Times New Roman" w:hAnsi="Times New Roman" w:cs="Times New Roman"/>
          <w:b/>
          <w:bCs/>
        </w:rPr>
      </w:pPr>
      <w:r w:rsidRPr="002E4682">
        <w:rPr>
          <w:rFonts w:ascii="Times New Roman" w:hAnsi="Times New Roman" w:cs="Times New Roman"/>
          <w:b/>
          <w:bCs/>
        </w:rPr>
        <w:t xml:space="preserve">2.3 Principio di integrità (art. 10, art. 12 comma 2, D.P.R. n.62/2013) </w:t>
      </w:r>
    </w:p>
    <w:p w:rsidR="002E4682" w:rsidRPr="002E4682" w:rsidRDefault="002E4682" w:rsidP="002E4682">
      <w:pPr>
        <w:spacing w:after="120" w:line="240" w:lineRule="auto"/>
        <w:jc w:val="both"/>
        <w:rPr>
          <w:rFonts w:ascii="Times New Roman" w:hAnsi="Times New Roman" w:cs="Times New Roman"/>
        </w:rPr>
      </w:pPr>
      <w:r w:rsidRPr="002E4682">
        <w:rPr>
          <w:rFonts w:ascii="Times New Roman" w:hAnsi="Times New Roman" w:cs="Times New Roman"/>
        </w:rPr>
        <w:t>Nei rapporti privati, comprese le relazioni extralavorative con pubblici ufficiali nell’esercizio delle loro funzioni, il destinatario non sfrutta, né menziona la posizione che ricopre nell’amministrazione per ottenere utilità che non gli spettino e non assume nessun altro comportamento che possa nuocere all’immagine dell’amministrazione.</w:t>
      </w:r>
    </w:p>
    <w:p w:rsidR="002E4682" w:rsidRPr="002E4682" w:rsidRDefault="002E4682" w:rsidP="002E4682">
      <w:pPr>
        <w:spacing w:after="120" w:line="240" w:lineRule="auto"/>
        <w:jc w:val="both"/>
        <w:rPr>
          <w:rFonts w:ascii="Times New Roman" w:hAnsi="Times New Roman" w:cs="Times New Roman"/>
        </w:rPr>
      </w:pPr>
      <w:r w:rsidRPr="002E4682">
        <w:rPr>
          <w:rFonts w:ascii="Times New Roman" w:hAnsi="Times New Roman" w:cs="Times New Roman"/>
        </w:rPr>
        <w:t>Salvo il diritto di esprimere valutazioni e diffondere informazioni a tutela dei diritti sindacali, il destinatario dovrà astenersi da dichiarazioni pubbliche offensive nei confronti dell’amministrazione.</w:t>
      </w:r>
    </w:p>
    <w:p w:rsidR="002E4682" w:rsidRPr="002E4682" w:rsidRDefault="002E4682" w:rsidP="002E4682">
      <w:pPr>
        <w:spacing w:after="120" w:line="240" w:lineRule="auto"/>
        <w:jc w:val="both"/>
        <w:rPr>
          <w:rFonts w:ascii="Times New Roman" w:hAnsi="Times New Roman" w:cs="Times New Roman"/>
        </w:rPr>
      </w:pPr>
    </w:p>
    <w:p w:rsidR="002E4682" w:rsidRPr="002E4682" w:rsidRDefault="002E4682" w:rsidP="002E4682">
      <w:pPr>
        <w:spacing w:after="120" w:line="240" w:lineRule="auto"/>
        <w:jc w:val="both"/>
        <w:rPr>
          <w:rFonts w:ascii="Times New Roman" w:hAnsi="Times New Roman" w:cs="Times New Roman"/>
          <w:b/>
          <w:bCs/>
        </w:rPr>
      </w:pPr>
      <w:r w:rsidRPr="002E4682">
        <w:rPr>
          <w:rFonts w:ascii="Times New Roman" w:hAnsi="Times New Roman" w:cs="Times New Roman"/>
          <w:b/>
          <w:bCs/>
        </w:rPr>
        <w:t>2.4 Principio di riservatezza (art. 3 comma 3, art. 12, comma 5, art. 12 comma 4 D.P.R. n.62/2013)</w:t>
      </w:r>
    </w:p>
    <w:p w:rsidR="002E4682" w:rsidRPr="002E4682" w:rsidRDefault="002E4682" w:rsidP="002E4682">
      <w:pPr>
        <w:spacing w:after="120" w:line="240" w:lineRule="auto"/>
        <w:jc w:val="both"/>
        <w:rPr>
          <w:rFonts w:ascii="Times New Roman" w:hAnsi="Times New Roman" w:cs="Times New Roman"/>
        </w:rPr>
      </w:pPr>
      <w:r w:rsidRPr="002E4682">
        <w:rPr>
          <w:rFonts w:ascii="Times New Roman" w:hAnsi="Times New Roman" w:cs="Times New Roman"/>
        </w:rPr>
        <w:t xml:space="preserve">La Camera di Commercio di Caserta raccoglie e tratta i dati personali dei propri interlocutori, persone sia fisiche che giuridiche. Tali dati consistono in una qualsiasi informazione che sia utile ad identificare, direttamente o indirettamente, una persona e possono comprendere dati sensibili, come quelli che rivelano l’origine etnica o razziale, l’orientamento politico, lo stato di salute o l’orientamento sessuale. </w:t>
      </w:r>
    </w:p>
    <w:p w:rsidR="002E4682" w:rsidRPr="002E4682" w:rsidRDefault="002E4682" w:rsidP="002E4682">
      <w:pPr>
        <w:spacing w:after="120" w:line="240" w:lineRule="auto"/>
        <w:jc w:val="both"/>
        <w:rPr>
          <w:rFonts w:ascii="Times New Roman" w:hAnsi="Times New Roman" w:cs="Times New Roman"/>
        </w:rPr>
      </w:pPr>
      <w:r w:rsidRPr="002E4682">
        <w:rPr>
          <w:rFonts w:ascii="Times New Roman" w:hAnsi="Times New Roman" w:cs="Times New Roman"/>
        </w:rPr>
        <w:t xml:space="preserve">L’ente si impegna a trattare tali dati nei limiti e in conformità a quanto previsto dalla normativa vigente in materia di </w:t>
      </w:r>
      <w:r w:rsidRPr="002E4682">
        <w:rPr>
          <w:rFonts w:ascii="Times New Roman" w:hAnsi="Times New Roman" w:cs="Times New Roman"/>
          <w:i/>
          <w:iCs/>
        </w:rPr>
        <w:t>privacy</w:t>
      </w:r>
      <w:r w:rsidRPr="002E4682">
        <w:rPr>
          <w:rFonts w:ascii="Times New Roman" w:hAnsi="Times New Roman" w:cs="Times New Roman"/>
        </w:rPr>
        <w:t>, con specifico riferimento al D. Lgs. 196/2003 (Codice privacy) e successive modifiche ed integrazioni.</w:t>
      </w:r>
    </w:p>
    <w:p w:rsidR="002E4682" w:rsidRPr="002E4682" w:rsidRDefault="002E4682" w:rsidP="002E4682">
      <w:pPr>
        <w:spacing w:after="120" w:line="240" w:lineRule="auto"/>
        <w:jc w:val="both"/>
        <w:rPr>
          <w:rFonts w:ascii="Times New Roman" w:hAnsi="Times New Roman" w:cs="Times New Roman"/>
        </w:rPr>
      </w:pPr>
      <w:r w:rsidRPr="002E4682">
        <w:rPr>
          <w:rFonts w:ascii="Times New Roman" w:hAnsi="Times New Roman" w:cs="Times New Roman"/>
        </w:rPr>
        <w:lastRenderedPageBreak/>
        <w:t>Il destinatario che si trova, nell’ambito delle mansioni lavorative, a trattare dati, anche sensibili, deve procedere sempre nel rispetto della suddetta normativa e delle istruzioni operative impartite dall’ente, pertanto dovrà:</w:t>
      </w:r>
    </w:p>
    <w:p w:rsidR="002E4682" w:rsidRPr="002E4682" w:rsidRDefault="002E4682" w:rsidP="00CC449B">
      <w:pPr>
        <w:numPr>
          <w:ilvl w:val="0"/>
          <w:numId w:val="16"/>
        </w:numPr>
        <w:tabs>
          <w:tab w:val="num" w:pos="540"/>
        </w:tabs>
        <w:spacing w:after="120" w:line="240" w:lineRule="auto"/>
        <w:jc w:val="both"/>
        <w:rPr>
          <w:rFonts w:ascii="Times New Roman" w:hAnsi="Times New Roman" w:cs="Times New Roman"/>
        </w:rPr>
      </w:pPr>
      <w:r w:rsidRPr="002E4682">
        <w:rPr>
          <w:rFonts w:ascii="Times New Roman" w:hAnsi="Times New Roman" w:cs="Times New Roman"/>
        </w:rPr>
        <w:t>acquisire e trattare solo i dati necessari ed opportuni per lo svolgimento delle proprie funzioni;</w:t>
      </w:r>
    </w:p>
    <w:p w:rsidR="002E4682" w:rsidRPr="002E4682" w:rsidRDefault="002E4682" w:rsidP="00CC449B">
      <w:pPr>
        <w:numPr>
          <w:ilvl w:val="0"/>
          <w:numId w:val="16"/>
        </w:numPr>
        <w:tabs>
          <w:tab w:val="num" w:pos="540"/>
        </w:tabs>
        <w:spacing w:after="120" w:line="240" w:lineRule="auto"/>
        <w:jc w:val="both"/>
        <w:rPr>
          <w:rFonts w:ascii="Times New Roman" w:hAnsi="Times New Roman" w:cs="Times New Roman"/>
        </w:rPr>
      </w:pPr>
      <w:r w:rsidRPr="002E4682">
        <w:rPr>
          <w:rFonts w:ascii="Times New Roman" w:hAnsi="Times New Roman" w:cs="Times New Roman"/>
        </w:rPr>
        <w:t>rilasciare copie ed estratti di atti o documenti secondo la relativa competenza, con le modalità stabilite dalle norme in materia di accesso e dai regolamenti della relativa amministrazione;</w:t>
      </w:r>
    </w:p>
    <w:p w:rsidR="002E4682" w:rsidRPr="002E4682" w:rsidRDefault="002E4682" w:rsidP="00CC449B">
      <w:pPr>
        <w:numPr>
          <w:ilvl w:val="0"/>
          <w:numId w:val="16"/>
        </w:numPr>
        <w:tabs>
          <w:tab w:val="num" w:pos="540"/>
        </w:tabs>
        <w:spacing w:after="120" w:line="240" w:lineRule="auto"/>
        <w:jc w:val="both"/>
        <w:rPr>
          <w:rFonts w:ascii="Times New Roman" w:hAnsi="Times New Roman" w:cs="Times New Roman"/>
        </w:rPr>
      </w:pPr>
      <w:r w:rsidRPr="002E4682">
        <w:rPr>
          <w:rFonts w:ascii="Times New Roman" w:hAnsi="Times New Roman" w:cs="Times New Roman"/>
        </w:rPr>
        <w:t xml:space="preserve">conservare i dati stessi in modo che venga impedito che altri non autorizzati ne prendano conoscenza; </w:t>
      </w:r>
    </w:p>
    <w:p w:rsidR="002E4682" w:rsidRPr="002E4682" w:rsidRDefault="002E4682" w:rsidP="00CC449B">
      <w:pPr>
        <w:numPr>
          <w:ilvl w:val="0"/>
          <w:numId w:val="16"/>
        </w:numPr>
        <w:tabs>
          <w:tab w:val="num" w:pos="540"/>
        </w:tabs>
        <w:spacing w:after="120" w:line="240" w:lineRule="auto"/>
        <w:jc w:val="both"/>
        <w:rPr>
          <w:rFonts w:ascii="Times New Roman" w:hAnsi="Times New Roman" w:cs="Times New Roman"/>
          <w:b/>
          <w:bCs/>
        </w:rPr>
      </w:pPr>
      <w:r w:rsidRPr="002E4682">
        <w:rPr>
          <w:rFonts w:ascii="Times New Roman" w:hAnsi="Times New Roman" w:cs="Times New Roman"/>
        </w:rPr>
        <w:t xml:space="preserve">associare i dati stessi con modalità tali che qualsiasi soggetto autorizzato ad avervi accesso possa agevolmente trarne un quadro il più possibile preciso, esauriente e veritiero. </w:t>
      </w:r>
    </w:p>
    <w:p w:rsidR="002E4682" w:rsidRPr="002E4682" w:rsidRDefault="002E4682" w:rsidP="002E4682">
      <w:pPr>
        <w:spacing w:after="120" w:line="240" w:lineRule="auto"/>
        <w:jc w:val="both"/>
        <w:rPr>
          <w:rFonts w:ascii="Times New Roman" w:hAnsi="Times New Roman" w:cs="Times New Roman"/>
        </w:rPr>
      </w:pPr>
      <w:r w:rsidRPr="002E4682">
        <w:rPr>
          <w:rFonts w:ascii="Times New Roman" w:hAnsi="Times New Roman" w:cs="Times New Roman"/>
        </w:rPr>
        <w:t xml:space="preserve">Ciascun destinatario deve uniformare il proprio comportamento alla massima riservatezza anche fuori dell’orario di lavoro al fine di salvaguardare il </w:t>
      </w:r>
      <w:r w:rsidRPr="002E4682">
        <w:rPr>
          <w:rFonts w:ascii="Times New Roman" w:hAnsi="Times New Roman" w:cs="Times New Roman"/>
          <w:i/>
          <w:iCs/>
        </w:rPr>
        <w:t xml:space="preserve">know-how </w:t>
      </w:r>
      <w:r w:rsidRPr="002E4682">
        <w:rPr>
          <w:rFonts w:ascii="Times New Roman" w:hAnsi="Times New Roman" w:cs="Times New Roman"/>
        </w:rPr>
        <w:t>tecnico, finanziario, legale, amministrativo, di gestione del personale e commerciale dell’Ente.</w:t>
      </w:r>
    </w:p>
    <w:p w:rsidR="002E4682" w:rsidRPr="002E4682" w:rsidRDefault="002E4682" w:rsidP="002E4682">
      <w:pPr>
        <w:spacing w:after="120" w:line="240" w:lineRule="auto"/>
        <w:jc w:val="both"/>
        <w:rPr>
          <w:rFonts w:ascii="Times New Roman" w:hAnsi="Times New Roman" w:cs="Times New Roman"/>
        </w:rPr>
      </w:pPr>
      <w:r w:rsidRPr="002E4682">
        <w:rPr>
          <w:rFonts w:ascii="Times New Roman" w:hAnsi="Times New Roman" w:cs="Times New Roman"/>
        </w:rPr>
        <w:t>Inoltre tutti coloro che, in conseguenza dell’espletamento dei propri compiti, abbiano la materiale disponibilità di informazioni riservate, confidenziali e rilevanti, sono tenuti ad evitare ogni uso improprio ed indebita diffusione delle predette informazioni.</w:t>
      </w:r>
    </w:p>
    <w:p w:rsidR="002E4682" w:rsidRPr="002E4682" w:rsidRDefault="002E4682" w:rsidP="002E4682">
      <w:pPr>
        <w:spacing w:after="120" w:line="240" w:lineRule="auto"/>
        <w:jc w:val="both"/>
        <w:rPr>
          <w:rFonts w:ascii="Times New Roman" w:hAnsi="Times New Roman" w:cs="Times New Roman"/>
          <w:b/>
          <w:bCs/>
        </w:rPr>
      </w:pPr>
    </w:p>
    <w:p w:rsidR="002E4682" w:rsidRPr="002E4682" w:rsidRDefault="002E4682" w:rsidP="002E4682">
      <w:pPr>
        <w:spacing w:after="120" w:line="240" w:lineRule="auto"/>
        <w:jc w:val="both"/>
        <w:rPr>
          <w:rFonts w:ascii="Times New Roman" w:hAnsi="Times New Roman" w:cs="Times New Roman"/>
          <w:b/>
          <w:bCs/>
          <w:lang w:val="en-US"/>
        </w:rPr>
      </w:pPr>
      <w:r w:rsidRPr="002E4682">
        <w:rPr>
          <w:rFonts w:ascii="Times New Roman" w:hAnsi="Times New Roman" w:cs="Times New Roman"/>
          <w:b/>
          <w:bCs/>
          <w:lang w:val="en-US"/>
        </w:rPr>
        <w:t>2.5 Principio di</w:t>
      </w:r>
      <w:r w:rsidR="008F3B1B">
        <w:rPr>
          <w:rFonts w:ascii="Times New Roman" w:hAnsi="Times New Roman" w:cs="Times New Roman"/>
          <w:b/>
          <w:bCs/>
          <w:lang w:val="en-US"/>
        </w:rPr>
        <w:t xml:space="preserve"> </w:t>
      </w:r>
      <w:r w:rsidRPr="002E4682">
        <w:rPr>
          <w:rFonts w:ascii="Times New Roman" w:hAnsi="Times New Roman" w:cs="Times New Roman"/>
          <w:b/>
          <w:bCs/>
          <w:lang w:val="en-US"/>
        </w:rPr>
        <w:t>trasparenza</w:t>
      </w:r>
      <w:r w:rsidR="008F3B1B">
        <w:rPr>
          <w:rFonts w:ascii="Times New Roman" w:hAnsi="Times New Roman" w:cs="Times New Roman"/>
          <w:b/>
          <w:bCs/>
          <w:lang w:val="en-US"/>
        </w:rPr>
        <w:t xml:space="preserve"> </w:t>
      </w:r>
      <w:r w:rsidRPr="002E4682">
        <w:rPr>
          <w:rFonts w:ascii="Times New Roman" w:hAnsi="Times New Roman" w:cs="Times New Roman"/>
          <w:b/>
          <w:bCs/>
          <w:lang w:val="en-US"/>
        </w:rPr>
        <w:t>(art. 4 comma 6, art . 5, art. 6 comma 1, art. 9, art. 8, art. 14 comma 3,  D.P.R. n.62/2013)</w:t>
      </w:r>
    </w:p>
    <w:p w:rsidR="002E4682" w:rsidRPr="002E4682" w:rsidRDefault="002E4682" w:rsidP="002E4682">
      <w:pPr>
        <w:spacing w:after="120" w:line="240" w:lineRule="auto"/>
        <w:jc w:val="both"/>
        <w:rPr>
          <w:rFonts w:ascii="Times New Roman" w:hAnsi="Times New Roman" w:cs="Times New Roman"/>
        </w:rPr>
      </w:pPr>
      <w:r w:rsidRPr="002E4682">
        <w:rPr>
          <w:rFonts w:ascii="Times New Roman" w:hAnsi="Times New Roman" w:cs="Times New Roman"/>
        </w:rPr>
        <w:t>La Camera di Commercio di Caserta è particolarmente attenta a sviluppare un rapporto di fiducia con tutti i suoi possibili interlocutori</w:t>
      </w:r>
      <w:r w:rsidR="00414D97">
        <w:rPr>
          <w:rFonts w:ascii="Times New Roman" w:hAnsi="Times New Roman" w:cs="Times New Roman"/>
        </w:rPr>
        <w:t>;</w:t>
      </w:r>
      <w:r w:rsidRPr="002E4682">
        <w:rPr>
          <w:rFonts w:ascii="Times New Roman" w:hAnsi="Times New Roman" w:cs="Times New Roman"/>
        </w:rPr>
        <w:t xml:space="preserve"> per questo, assicura e vigila che lo svolgimento delle attività amministrative sia attuato in un quadro di trasparenza. Trasparenza, che si fonda sulla veridicità, accuratezza, completezza e tempestività della documentazione e delle informazioni, sia interne che esterne.</w:t>
      </w:r>
    </w:p>
    <w:p w:rsidR="002E4682" w:rsidRPr="002E4682" w:rsidRDefault="002E4682" w:rsidP="002E4682">
      <w:pPr>
        <w:spacing w:after="120" w:line="240" w:lineRule="auto"/>
        <w:jc w:val="both"/>
        <w:rPr>
          <w:rFonts w:ascii="Times New Roman" w:hAnsi="Times New Roman" w:cs="Times New Roman"/>
        </w:rPr>
      </w:pPr>
      <w:r w:rsidRPr="002E4682">
        <w:rPr>
          <w:rFonts w:ascii="Times New Roman" w:hAnsi="Times New Roman" w:cs="Times New Roman"/>
        </w:rPr>
        <w:t>Il destinatario essendo tenuto al rispetto di tale principio, deve:</w:t>
      </w:r>
    </w:p>
    <w:p w:rsidR="002E4682" w:rsidRPr="002E4682" w:rsidRDefault="002E4682" w:rsidP="00CC449B">
      <w:pPr>
        <w:numPr>
          <w:ilvl w:val="0"/>
          <w:numId w:val="13"/>
        </w:numPr>
        <w:tabs>
          <w:tab w:val="num" w:pos="540"/>
        </w:tabs>
        <w:spacing w:after="120" w:line="240" w:lineRule="auto"/>
        <w:jc w:val="both"/>
        <w:rPr>
          <w:rFonts w:ascii="Times New Roman" w:hAnsi="Times New Roman" w:cs="Times New Roman"/>
        </w:rPr>
      </w:pPr>
      <w:r w:rsidRPr="002E4682">
        <w:rPr>
          <w:rFonts w:ascii="Times New Roman" w:hAnsi="Times New Roman" w:cs="Times New Roman"/>
        </w:rPr>
        <w:t>prestare la massima collaborazione nell’elaborazione, reperimento e trasmissione dei dati sottoposti all’obbligo di pubblicazione sul sito istituzionale;</w:t>
      </w:r>
    </w:p>
    <w:p w:rsidR="002E4682" w:rsidRPr="002E4682" w:rsidRDefault="002E4682" w:rsidP="00CC449B">
      <w:pPr>
        <w:numPr>
          <w:ilvl w:val="0"/>
          <w:numId w:val="13"/>
        </w:numPr>
        <w:tabs>
          <w:tab w:val="num" w:pos="540"/>
        </w:tabs>
        <w:spacing w:after="120" w:line="240" w:lineRule="auto"/>
        <w:jc w:val="both"/>
        <w:rPr>
          <w:rFonts w:ascii="Times New Roman" w:hAnsi="Times New Roman" w:cs="Times New Roman"/>
        </w:rPr>
      </w:pPr>
      <w:r w:rsidRPr="002E4682">
        <w:rPr>
          <w:rFonts w:ascii="Times New Roman" w:hAnsi="Times New Roman" w:cs="Times New Roman"/>
        </w:rPr>
        <w:t>garantire attraverso un adeguato supporto documentale, la tracciabilità dei processi decisionali adottati;</w:t>
      </w:r>
    </w:p>
    <w:p w:rsidR="002E4682" w:rsidRPr="002E4682" w:rsidRDefault="002E4682" w:rsidP="00CC449B">
      <w:pPr>
        <w:numPr>
          <w:ilvl w:val="0"/>
          <w:numId w:val="13"/>
        </w:numPr>
        <w:tabs>
          <w:tab w:val="num" w:pos="540"/>
        </w:tabs>
        <w:spacing w:after="120" w:line="240" w:lineRule="auto"/>
        <w:jc w:val="both"/>
        <w:rPr>
          <w:rFonts w:ascii="Times New Roman" w:hAnsi="Times New Roman" w:cs="Times New Roman"/>
        </w:rPr>
      </w:pPr>
      <w:r w:rsidRPr="002E4682">
        <w:rPr>
          <w:rFonts w:ascii="Times New Roman" w:hAnsi="Times New Roman" w:cs="Times New Roman"/>
        </w:rPr>
        <w:t>all’atto di assegnazione all’ufficio, informare per iscritto entro 10 giorni il Responsabile per la prevenzione della corruzione o il dirigente, della propria adesione o appartenenza ad associazioni od organizzazioni, i cui ambiti di interesse possono interferire con lo svolgimento dell’attività d’ufficio;</w:t>
      </w:r>
    </w:p>
    <w:p w:rsidR="002E4682" w:rsidRPr="002E4682" w:rsidRDefault="002E4682" w:rsidP="00CC449B">
      <w:pPr>
        <w:numPr>
          <w:ilvl w:val="0"/>
          <w:numId w:val="13"/>
        </w:numPr>
        <w:tabs>
          <w:tab w:val="num" w:pos="540"/>
        </w:tabs>
        <w:spacing w:after="120" w:line="240" w:lineRule="auto"/>
        <w:jc w:val="both"/>
        <w:rPr>
          <w:rFonts w:ascii="Times New Roman" w:hAnsi="Times New Roman" w:cs="Times New Roman"/>
        </w:rPr>
      </w:pPr>
      <w:r w:rsidRPr="002E4682">
        <w:rPr>
          <w:rFonts w:ascii="Times New Roman" w:hAnsi="Times New Roman" w:cs="Times New Roman"/>
        </w:rPr>
        <w:t>all’atto di assegnazione all’ufficio, informare per iscritto il Dirigente dell’ufficio o il Responsabile per la prevenzione della corruzione, di tutti i rapporti, diretti o indiretti, di collaborazione con i soggetti privati in qualunque modo retribuiti, che lo stesso abbia o abbia avuto negli ultimi tre anni, precisando che la comunicazione deve avvenire:</w:t>
      </w:r>
    </w:p>
    <w:p w:rsidR="002E4682" w:rsidRPr="002E4682" w:rsidRDefault="002E4682" w:rsidP="00CC449B">
      <w:pPr>
        <w:numPr>
          <w:ilvl w:val="1"/>
          <w:numId w:val="13"/>
        </w:numPr>
        <w:tabs>
          <w:tab w:val="clear" w:pos="1440"/>
        </w:tabs>
        <w:spacing w:after="120" w:line="240" w:lineRule="auto"/>
        <w:jc w:val="both"/>
        <w:rPr>
          <w:rFonts w:ascii="Times New Roman" w:hAnsi="Times New Roman" w:cs="Times New Roman"/>
        </w:rPr>
      </w:pPr>
      <w:r w:rsidRPr="002E4682">
        <w:rPr>
          <w:rFonts w:ascii="Times New Roman" w:hAnsi="Times New Roman" w:cs="Times New Roman"/>
        </w:rPr>
        <w:t>entro 30 giorni dall’approvazione del presente codice;</w:t>
      </w:r>
    </w:p>
    <w:p w:rsidR="002E4682" w:rsidRPr="002E4682" w:rsidRDefault="002E4682" w:rsidP="00CC449B">
      <w:pPr>
        <w:numPr>
          <w:ilvl w:val="1"/>
          <w:numId w:val="13"/>
        </w:numPr>
        <w:tabs>
          <w:tab w:val="clear" w:pos="1440"/>
        </w:tabs>
        <w:spacing w:after="120" w:line="240" w:lineRule="auto"/>
        <w:jc w:val="both"/>
        <w:rPr>
          <w:rFonts w:ascii="Times New Roman" w:hAnsi="Times New Roman" w:cs="Times New Roman"/>
        </w:rPr>
      </w:pPr>
      <w:r w:rsidRPr="002E4682">
        <w:rPr>
          <w:rFonts w:ascii="Times New Roman" w:hAnsi="Times New Roman" w:cs="Times New Roman"/>
        </w:rPr>
        <w:t>all’atto dell’assegnazione a un nuovo ufficio/servizio;</w:t>
      </w:r>
    </w:p>
    <w:p w:rsidR="002E4682" w:rsidRPr="002E4682" w:rsidRDefault="002E4682" w:rsidP="00CC449B">
      <w:pPr>
        <w:numPr>
          <w:ilvl w:val="1"/>
          <w:numId w:val="13"/>
        </w:numPr>
        <w:tabs>
          <w:tab w:val="clear" w:pos="1440"/>
        </w:tabs>
        <w:spacing w:after="120" w:line="240" w:lineRule="auto"/>
        <w:jc w:val="both"/>
        <w:rPr>
          <w:rFonts w:ascii="Times New Roman" w:hAnsi="Times New Roman" w:cs="Times New Roman"/>
        </w:rPr>
      </w:pPr>
      <w:r w:rsidRPr="002E4682">
        <w:rPr>
          <w:rFonts w:ascii="Times New Roman" w:hAnsi="Times New Roman" w:cs="Times New Roman"/>
        </w:rPr>
        <w:t>entro 10 giorni dall’instaurazione di ciascun nuovo rapporto.</w:t>
      </w:r>
    </w:p>
    <w:p w:rsidR="002E4682" w:rsidRPr="002E4682" w:rsidRDefault="002E4682" w:rsidP="00CC449B">
      <w:pPr>
        <w:numPr>
          <w:ilvl w:val="0"/>
          <w:numId w:val="13"/>
        </w:numPr>
        <w:tabs>
          <w:tab w:val="num" w:pos="540"/>
        </w:tabs>
        <w:spacing w:after="120" w:line="240" w:lineRule="auto"/>
        <w:jc w:val="both"/>
        <w:rPr>
          <w:rFonts w:ascii="Times New Roman" w:hAnsi="Times New Roman" w:cs="Times New Roman"/>
        </w:rPr>
      </w:pPr>
      <w:r w:rsidRPr="002E4682">
        <w:rPr>
          <w:rFonts w:ascii="Times New Roman" w:hAnsi="Times New Roman" w:cs="Times New Roman"/>
        </w:rPr>
        <w:t xml:space="preserve">rinunciare </w:t>
      </w:r>
      <w:r w:rsidR="00414D97">
        <w:rPr>
          <w:rFonts w:ascii="Times New Roman" w:hAnsi="Times New Roman" w:cs="Times New Roman"/>
        </w:rPr>
        <w:t xml:space="preserve">a </w:t>
      </w:r>
      <w:r w:rsidRPr="002E4682">
        <w:rPr>
          <w:rFonts w:ascii="Times New Roman" w:hAnsi="Times New Roman" w:cs="Times New Roman"/>
        </w:rPr>
        <w:t>incarichi di collaborazione, di consulenza, di ricerca, di studio o di qualsiasi altra natura, con qualsiasi tipologia di contratto o incarico ed a qualsiasi titolo (oneroso o gratuito), da soggetti privati (persone fisiche o giuridiche) che:</w:t>
      </w:r>
    </w:p>
    <w:p w:rsidR="002E4682" w:rsidRPr="002E4682" w:rsidRDefault="002E4682" w:rsidP="00CC449B">
      <w:pPr>
        <w:numPr>
          <w:ilvl w:val="0"/>
          <w:numId w:val="19"/>
        </w:numPr>
        <w:tabs>
          <w:tab w:val="clear" w:pos="720"/>
        </w:tabs>
        <w:spacing w:after="120" w:line="240" w:lineRule="auto"/>
        <w:jc w:val="both"/>
        <w:rPr>
          <w:rFonts w:ascii="Times New Roman" w:hAnsi="Times New Roman" w:cs="Times New Roman"/>
        </w:rPr>
      </w:pPr>
      <w:r w:rsidRPr="002E4682">
        <w:rPr>
          <w:rFonts w:ascii="Times New Roman" w:hAnsi="Times New Roman" w:cs="Times New Roman"/>
        </w:rPr>
        <w:t>siano o siano stati, nel biennio precedente, aggiudicatari di appalti, sub-appalti, cottimi fiduciari o concessioni, di lavori, servizi o forniture, nell’ambito di procedure curate personalmente o dal sevizio di appartenenza, in qualsiasi fase del procedimento ed a qualunque titolo;</w:t>
      </w:r>
    </w:p>
    <w:p w:rsidR="002E4682" w:rsidRPr="002E4682" w:rsidRDefault="002E4682" w:rsidP="00CC449B">
      <w:pPr>
        <w:numPr>
          <w:ilvl w:val="0"/>
          <w:numId w:val="19"/>
        </w:numPr>
        <w:tabs>
          <w:tab w:val="clear" w:pos="720"/>
        </w:tabs>
        <w:spacing w:after="120" w:line="240" w:lineRule="auto"/>
        <w:jc w:val="both"/>
        <w:rPr>
          <w:rFonts w:ascii="Times New Roman" w:hAnsi="Times New Roman" w:cs="Times New Roman"/>
        </w:rPr>
      </w:pPr>
      <w:r w:rsidRPr="002E4682">
        <w:rPr>
          <w:rFonts w:ascii="Times New Roman" w:hAnsi="Times New Roman" w:cs="Times New Roman"/>
        </w:rPr>
        <w:t>abbiano o abbiano ricevuto, nel biennio precedente, sovvenzioni, contributi, sussidi ed ausili finanziari o vantaggi economici di qualunque genere, nell’ambito di procedure curate personalmente o dal servizio di appartenenza, in qualsiasi fase del procedimento ed a qualunque titolo;</w:t>
      </w:r>
    </w:p>
    <w:p w:rsidR="002E4682" w:rsidRPr="002E4682" w:rsidRDefault="002E4682" w:rsidP="00CC449B">
      <w:pPr>
        <w:numPr>
          <w:ilvl w:val="0"/>
          <w:numId w:val="19"/>
        </w:numPr>
        <w:tabs>
          <w:tab w:val="clear" w:pos="720"/>
        </w:tabs>
        <w:spacing w:after="120" w:line="240" w:lineRule="auto"/>
        <w:jc w:val="both"/>
        <w:rPr>
          <w:rFonts w:ascii="Times New Roman" w:hAnsi="Times New Roman" w:cs="Times New Roman"/>
        </w:rPr>
      </w:pPr>
      <w:r w:rsidRPr="002E4682">
        <w:rPr>
          <w:rFonts w:ascii="Times New Roman" w:hAnsi="Times New Roman" w:cs="Times New Roman"/>
        </w:rPr>
        <w:lastRenderedPageBreak/>
        <w:t>siano o siano stati, nel biennio precedente, destinatari di procedure tese al rilascio di provvedimenti a contenuto autorizzatorio, concessorio o abilitativo, curate personalmente o dal servizio di appartenenza, in qualsiasi fase del procedimento ed a qualsiasi titolo.</w:t>
      </w:r>
    </w:p>
    <w:p w:rsidR="002E4682" w:rsidRPr="002E4682" w:rsidRDefault="002E4682" w:rsidP="00CC449B">
      <w:pPr>
        <w:numPr>
          <w:ilvl w:val="0"/>
          <w:numId w:val="13"/>
        </w:numPr>
        <w:tabs>
          <w:tab w:val="num" w:pos="540"/>
        </w:tabs>
        <w:spacing w:after="120" w:line="240" w:lineRule="auto"/>
        <w:jc w:val="both"/>
        <w:rPr>
          <w:rFonts w:ascii="Times New Roman" w:hAnsi="Times New Roman" w:cs="Times New Roman"/>
        </w:rPr>
      </w:pPr>
      <w:r w:rsidRPr="002E4682">
        <w:rPr>
          <w:rFonts w:ascii="Times New Roman" w:hAnsi="Times New Roman" w:cs="Times New Roman"/>
        </w:rPr>
        <w:t>qualora riceva, da persone fisiche o giuridiche partecipanti a procedure negoziali nelle quali sia parte l’amministrazione, rimostranze orali o scritte sull’operato dell’ufficio, informare immediatamente per iscritto, il proprio superiore gerarchico o funzionale;</w:t>
      </w:r>
    </w:p>
    <w:p w:rsidR="002E4682" w:rsidRPr="002E4682" w:rsidRDefault="002E4682" w:rsidP="00CC449B">
      <w:pPr>
        <w:numPr>
          <w:ilvl w:val="0"/>
          <w:numId w:val="13"/>
        </w:numPr>
        <w:tabs>
          <w:tab w:val="num" w:pos="540"/>
        </w:tabs>
        <w:spacing w:after="120" w:line="240" w:lineRule="auto"/>
        <w:jc w:val="both"/>
        <w:rPr>
          <w:rFonts w:ascii="Times New Roman" w:hAnsi="Times New Roman" w:cs="Times New Roman"/>
        </w:rPr>
      </w:pPr>
      <w:r w:rsidRPr="002E4682">
        <w:rPr>
          <w:rFonts w:ascii="Times New Roman" w:hAnsi="Times New Roman" w:cs="Times New Roman"/>
        </w:rPr>
        <w:t xml:space="preserve">al fine di prevenire la corruzione, segnalare in via riservata, al Responsabile per la prevenzione della corruzione le situazione di illecito o irregolarità di cui venga a conoscenza sul luogo di lavoro e durante lo svolgimento delle proprie mansioni. Sono oggetto di segnalazione i comportamenti, i rischi, i reati ed altre irregolarità che possono risultare a danno dell’interesse pubblico. La comunicazione dovrà essere </w:t>
      </w:r>
      <w:r w:rsidR="00414D97">
        <w:rPr>
          <w:rFonts w:ascii="Times New Roman" w:hAnsi="Times New Roman" w:cs="Times New Roman"/>
        </w:rPr>
        <w:t>la</w:t>
      </w:r>
      <w:r w:rsidRPr="002E4682">
        <w:rPr>
          <w:rFonts w:ascii="Times New Roman" w:hAnsi="Times New Roman" w:cs="Times New Roman"/>
        </w:rPr>
        <w:t xml:space="preserve"> più circostanziata possibile, e nei casi di comunicazione </w:t>
      </w:r>
      <w:r w:rsidR="00414D97">
        <w:rPr>
          <w:rFonts w:ascii="Times New Roman" w:hAnsi="Times New Roman" w:cs="Times New Roman"/>
        </w:rPr>
        <w:t>or</w:t>
      </w:r>
      <w:r w:rsidRPr="002E4682">
        <w:rPr>
          <w:rFonts w:ascii="Times New Roman" w:hAnsi="Times New Roman" w:cs="Times New Roman"/>
        </w:rPr>
        <w:t>ale, il Responsabile per la prevenzione della corruzione ne redige sintetico verbale sottoscritto dal dichiarante. Il Responsabile per la prevenzione della corruzione deve adottare le misure previste dalla legge a tutela dell’anonimato del segnalante ed a garanzia che la sua identità non sia indebitamente rivelata. In merito si applicano le disposizioni dell’art. 54-bis del d.lgs. n. 165/2001, in base al quale:</w:t>
      </w:r>
    </w:p>
    <w:p w:rsidR="002E4682" w:rsidRPr="002E4682" w:rsidRDefault="002E4682" w:rsidP="00CC449B">
      <w:pPr>
        <w:numPr>
          <w:ilvl w:val="0"/>
          <w:numId w:val="20"/>
        </w:numPr>
        <w:spacing w:after="120" w:line="240" w:lineRule="auto"/>
        <w:jc w:val="both"/>
        <w:rPr>
          <w:rFonts w:ascii="Times New Roman" w:hAnsi="Times New Roman" w:cs="Times New Roman"/>
        </w:rPr>
      </w:pPr>
      <w:r w:rsidRPr="002E4682">
        <w:rPr>
          <w:rFonts w:ascii="Times New Roman" w:hAnsi="Times New Roman" w:cs="Times New Roman"/>
        </w:rPr>
        <w:t>nell’ambito del procedimento disciplinare, l’identità del segnalatore non può essere rivelata, senza il suo consenso, sempre che la contestazione dell’addebito disciplinare sia fondata su accertamenti distinti e ulteriori rispetto alla segnalazione;</w:t>
      </w:r>
    </w:p>
    <w:p w:rsidR="002E4682" w:rsidRPr="002E4682" w:rsidRDefault="002E4682" w:rsidP="00CC449B">
      <w:pPr>
        <w:numPr>
          <w:ilvl w:val="0"/>
          <w:numId w:val="20"/>
        </w:numPr>
        <w:spacing w:after="120" w:line="240" w:lineRule="auto"/>
        <w:jc w:val="both"/>
        <w:rPr>
          <w:rFonts w:ascii="Times New Roman" w:hAnsi="Times New Roman" w:cs="Times New Roman"/>
        </w:rPr>
      </w:pPr>
      <w:r w:rsidRPr="002E4682">
        <w:rPr>
          <w:rFonts w:ascii="Times New Roman" w:hAnsi="Times New Roman" w:cs="Times New Roman"/>
        </w:rPr>
        <w:t>qualora la contestazione sia fondata, in tutto o in parte, sulla segnalazione, l’identità può essere rivelata ove la sua conoscenza sia assolutamente imprescindibile per la difesa dell’incolpato;</w:t>
      </w:r>
    </w:p>
    <w:p w:rsidR="002E4682" w:rsidRPr="002E4682" w:rsidRDefault="002E4682" w:rsidP="00CC449B">
      <w:pPr>
        <w:numPr>
          <w:ilvl w:val="0"/>
          <w:numId w:val="20"/>
        </w:numPr>
        <w:spacing w:after="120" w:line="240" w:lineRule="auto"/>
        <w:jc w:val="both"/>
        <w:rPr>
          <w:rFonts w:ascii="Times New Roman" w:hAnsi="Times New Roman" w:cs="Times New Roman"/>
        </w:rPr>
      </w:pPr>
      <w:r w:rsidRPr="002E4682">
        <w:rPr>
          <w:rFonts w:ascii="Times New Roman" w:hAnsi="Times New Roman" w:cs="Times New Roman"/>
        </w:rPr>
        <w:t>la denuncia è sottratta al diritto di accesso previsto dagli artt. 22 e seguenti della legge n. 2411990.</w:t>
      </w:r>
    </w:p>
    <w:p w:rsidR="002E4682" w:rsidRPr="002E4682" w:rsidRDefault="002E4682" w:rsidP="002E4682">
      <w:pPr>
        <w:spacing w:after="120" w:line="240" w:lineRule="auto"/>
        <w:jc w:val="both"/>
        <w:rPr>
          <w:rFonts w:ascii="Times New Roman" w:hAnsi="Times New Roman" w:cs="Times New Roman"/>
        </w:rPr>
      </w:pPr>
    </w:p>
    <w:p w:rsidR="002E4682" w:rsidRPr="002E4682" w:rsidRDefault="002E4682" w:rsidP="002E4682">
      <w:pPr>
        <w:spacing w:after="120" w:line="240" w:lineRule="auto"/>
        <w:jc w:val="both"/>
        <w:rPr>
          <w:rFonts w:ascii="Times New Roman" w:hAnsi="Times New Roman" w:cs="Times New Roman"/>
          <w:b/>
          <w:bCs/>
        </w:rPr>
      </w:pPr>
      <w:r w:rsidRPr="002E4682">
        <w:rPr>
          <w:rFonts w:ascii="Times New Roman" w:hAnsi="Times New Roman" w:cs="Times New Roman"/>
          <w:b/>
          <w:bCs/>
        </w:rPr>
        <w:t>2.6 Principio di equità e ragionevolezza; (art. 3 comma 5, art. 12 comma 4, art. 12 comma 2, art. 3 comma 4, art. 14 comma 2, art.7, D.P.R. n.62/2013)</w:t>
      </w:r>
    </w:p>
    <w:p w:rsidR="002E4682" w:rsidRPr="002E4682" w:rsidRDefault="002E4682" w:rsidP="002E4682">
      <w:pPr>
        <w:spacing w:after="120" w:line="240" w:lineRule="auto"/>
        <w:jc w:val="both"/>
        <w:rPr>
          <w:rFonts w:ascii="Times New Roman" w:hAnsi="Times New Roman" w:cs="Times New Roman"/>
        </w:rPr>
      </w:pPr>
      <w:r w:rsidRPr="002E4682">
        <w:rPr>
          <w:rFonts w:ascii="Times New Roman" w:hAnsi="Times New Roman" w:cs="Times New Roman"/>
        </w:rPr>
        <w:t>Nei rapporti con i destinatari dell’azione amministrativa, il destinatario assicura eguale trattamento a parità di condizioni, astenendosi, altresì, da azioni arbitrarie che abbiano effetti negativi sugli utenti o che comportino discriminazioni basate su sesso, nazionalità, origine etnica, caratteristiche genetiche, lingua, religione o credo, convinzioni personali o politiche, appartenenza a una minoranza nazionale, disabilità, condizioni sociali o di salute, età e orientamento sessuale o su altri diversi fattori.</w:t>
      </w:r>
    </w:p>
    <w:p w:rsidR="002E4682" w:rsidRPr="002E4682" w:rsidRDefault="002E4682" w:rsidP="002E4682">
      <w:pPr>
        <w:spacing w:after="120" w:line="240" w:lineRule="auto"/>
        <w:jc w:val="both"/>
        <w:rPr>
          <w:rFonts w:ascii="Times New Roman" w:hAnsi="Times New Roman" w:cs="Times New Roman"/>
        </w:rPr>
      </w:pPr>
      <w:r w:rsidRPr="002E4682">
        <w:rPr>
          <w:rFonts w:ascii="Times New Roman" w:hAnsi="Times New Roman" w:cs="Times New Roman"/>
        </w:rPr>
        <w:t>Il destinatario esercita i propri compiti orientando l’azione amministrativa alla massima economicità, efficienza ed efficacia. La gestione di risorse pubbliche ai fini dello svolgimento delle attività amministrative deve seguire una logica di contenimento dei costi, che non pregiudichi la qualità dei risultati.</w:t>
      </w:r>
    </w:p>
    <w:p w:rsidR="002E4682" w:rsidRPr="002E4682" w:rsidRDefault="002E4682" w:rsidP="002E4682">
      <w:pPr>
        <w:spacing w:after="120" w:line="240" w:lineRule="auto"/>
        <w:jc w:val="both"/>
        <w:rPr>
          <w:rFonts w:ascii="Times New Roman" w:hAnsi="Times New Roman" w:cs="Times New Roman"/>
        </w:rPr>
      </w:pPr>
      <w:r w:rsidRPr="002E4682">
        <w:rPr>
          <w:rFonts w:ascii="Times New Roman" w:hAnsi="Times New Roman" w:cs="Times New Roman"/>
        </w:rPr>
        <w:t>Il soggetto che svolge la sua attività lavorativa in un ufficio amministrativo che fornisce servizi al pubblico cura il rispetto degli standard di qualità e di quantità fissati dall’amministrazione. Deve operare al fine di assicurare la continuità del servizio, di consentire agli utenti la scelta tra i diversi erogatori e di fornire loro informazioni sulle modalità di prestazione del servizio e sui livelli di qualità.</w:t>
      </w:r>
    </w:p>
    <w:p w:rsidR="002E4682" w:rsidRPr="002E4682" w:rsidRDefault="002E4682" w:rsidP="002E4682">
      <w:pPr>
        <w:spacing w:after="120" w:line="240" w:lineRule="auto"/>
        <w:jc w:val="both"/>
        <w:rPr>
          <w:rFonts w:ascii="Times New Roman" w:hAnsi="Times New Roman" w:cs="Times New Roman"/>
        </w:rPr>
      </w:pPr>
      <w:r w:rsidRPr="002E4682">
        <w:rPr>
          <w:rFonts w:ascii="Times New Roman" w:hAnsi="Times New Roman" w:cs="Times New Roman"/>
        </w:rPr>
        <w:t>Il destinatario non conclude, per conto dell’amministrazione contratti di appalto, fornitura, servizio, finanziamento o assicurazione con imprese con le quali abbia stipulato contratti a titolo privato o ricevuto altre utilità nel biennio precedente, ad eccezione di quelli conclusi ai sensi dell’articolo 1342 del codice civile.</w:t>
      </w:r>
    </w:p>
    <w:p w:rsidR="002E4682" w:rsidRPr="002E4682" w:rsidRDefault="002E4682" w:rsidP="002E4682">
      <w:pPr>
        <w:spacing w:after="120" w:line="240" w:lineRule="auto"/>
        <w:jc w:val="both"/>
        <w:rPr>
          <w:rFonts w:ascii="Times New Roman" w:hAnsi="Times New Roman" w:cs="Times New Roman"/>
        </w:rPr>
      </w:pPr>
      <w:r w:rsidRPr="002E4682">
        <w:rPr>
          <w:rFonts w:ascii="Times New Roman" w:hAnsi="Times New Roman" w:cs="Times New Roman"/>
        </w:rPr>
        <w:t>Quando ricorra il dovere di astensione di cui all’art. 7 del codice generale (decisioni che possano coinvolgere interessi propri, parenti o affini), il destinatario lo comunica per iscritto, immediatamente, al momento della presa in carico del procedimento, al Responsabile per la prevenzione della corruzione, dettagliano le ragioni dell’astensione medesima. Il Responsabile per la prevenzione della corruzione, d’intesa con il Responsabile della struttura presso cui il soggetto opera, esaminata la comunicazione, decide in merito entro 10 giorni e, ove confermato il dovere di astensione, invita il Responsabile della struttura a disporre per l’eventuale affidamento delle necessarie attività ad altro soggetto.</w:t>
      </w:r>
    </w:p>
    <w:p w:rsidR="002E4682" w:rsidRPr="002E4682" w:rsidRDefault="002E4682" w:rsidP="002E4682">
      <w:pPr>
        <w:spacing w:after="120" w:line="240" w:lineRule="auto"/>
        <w:jc w:val="both"/>
        <w:rPr>
          <w:rFonts w:ascii="Times New Roman" w:hAnsi="Times New Roman" w:cs="Times New Roman"/>
        </w:rPr>
      </w:pPr>
    </w:p>
    <w:p w:rsidR="002E4682" w:rsidRDefault="002E4682" w:rsidP="002E4682">
      <w:pPr>
        <w:spacing w:after="120" w:line="240" w:lineRule="auto"/>
        <w:jc w:val="both"/>
        <w:rPr>
          <w:rFonts w:ascii="Times New Roman" w:hAnsi="Times New Roman" w:cs="Times New Roman"/>
          <w:b/>
          <w:bCs/>
        </w:rPr>
      </w:pPr>
      <w:r w:rsidRPr="002E4682">
        <w:rPr>
          <w:rFonts w:ascii="Times New Roman" w:hAnsi="Times New Roman" w:cs="Times New Roman"/>
          <w:b/>
          <w:bCs/>
        </w:rPr>
        <w:t>Capitolo 3 – Rapporti con i terzi</w:t>
      </w:r>
    </w:p>
    <w:p w:rsidR="00693461" w:rsidRPr="002E4682" w:rsidRDefault="00693461" w:rsidP="002E4682">
      <w:pPr>
        <w:spacing w:after="120" w:line="240" w:lineRule="auto"/>
        <w:jc w:val="both"/>
        <w:rPr>
          <w:rFonts w:ascii="Times New Roman" w:hAnsi="Times New Roman" w:cs="Times New Roman"/>
        </w:rPr>
      </w:pPr>
    </w:p>
    <w:p w:rsidR="002E4682" w:rsidRPr="002E4682" w:rsidRDefault="002E4682" w:rsidP="002E4682">
      <w:pPr>
        <w:spacing w:after="120" w:line="240" w:lineRule="auto"/>
        <w:jc w:val="both"/>
        <w:rPr>
          <w:rFonts w:ascii="Times New Roman" w:hAnsi="Times New Roman" w:cs="Times New Roman"/>
          <w:b/>
          <w:bCs/>
        </w:rPr>
      </w:pPr>
      <w:r w:rsidRPr="002E4682">
        <w:rPr>
          <w:rFonts w:ascii="Times New Roman" w:hAnsi="Times New Roman" w:cs="Times New Roman"/>
          <w:b/>
          <w:bCs/>
        </w:rPr>
        <w:t>3.1 Autonomia e indipendenza dell’Ente</w:t>
      </w:r>
    </w:p>
    <w:p w:rsidR="002E4682" w:rsidRPr="002E4682" w:rsidRDefault="002E4682" w:rsidP="002E4682">
      <w:pPr>
        <w:spacing w:after="120" w:line="240" w:lineRule="auto"/>
        <w:jc w:val="both"/>
        <w:rPr>
          <w:rFonts w:ascii="Times New Roman" w:hAnsi="Times New Roman" w:cs="Times New Roman"/>
        </w:rPr>
      </w:pPr>
      <w:r w:rsidRPr="002E4682">
        <w:rPr>
          <w:rFonts w:ascii="Times New Roman" w:hAnsi="Times New Roman" w:cs="Times New Roman"/>
        </w:rPr>
        <w:t>La Camera di Commercio di Caserta è indipendente e autonoma da partiti politici e qualsiasi forma di indebita pressione esterna. Pertanto adotta i criteri della professionalità e della meritocrazia nelle scelte riguardanti dirigenza, personale, consulenze e fornitori.</w:t>
      </w:r>
    </w:p>
    <w:p w:rsidR="002E4682" w:rsidRPr="002E4682" w:rsidRDefault="002E4682" w:rsidP="002E4682">
      <w:pPr>
        <w:spacing w:after="120" w:line="240" w:lineRule="auto"/>
        <w:jc w:val="both"/>
        <w:rPr>
          <w:rFonts w:ascii="Times New Roman" w:hAnsi="Times New Roman" w:cs="Times New Roman"/>
        </w:rPr>
      </w:pPr>
      <w:r w:rsidRPr="002E4682">
        <w:rPr>
          <w:rFonts w:ascii="Times New Roman" w:hAnsi="Times New Roman" w:cs="Times New Roman"/>
        </w:rPr>
        <w:t>Per tale ragione, è espressamente vietato al destinatario concludere, per conto dell’amministrazione contratti di appalto, fornitura, servizio, finanziamento o assicurazione con imprese con le quali abbia stipulato contratti a titolo privato o ricevuto altre utilità nel biennio precedente, ad eccezione di quelli conclusi ai sensi dell’articolo 1342 del codice civile</w:t>
      </w:r>
    </w:p>
    <w:p w:rsidR="002E4682" w:rsidRPr="002E4682" w:rsidRDefault="002E4682" w:rsidP="002E4682">
      <w:pPr>
        <w:spacing w:after="120" w:line="240" w:lineRule="auto"/>
        <w:jc w:val="both"/>
        <w:rPr>
          <w:rFonts w:ascii="Times New Roman" w:hAnsi="Times New Roman" w:cs="Times New Roman"/>
        </w:rPr>
      </w:pPr>
    </w:p>
    <w:p w:rsidR="002E4682" w:rsidRPr="002E4682" w:rsidRDefault="002E4682" w:rsidP="002E4682">
      <w:pPr>
        <w:spacing w:after="120" w:line="240" w:lineRule="auto"/>
        <w:jc w:val="both"/>
        <w:rPr>
          <w:rFonts w:ascii="Times New Roman" w:hAnsi="Times New Roman" w:cs="Times New Roman"/>
          <w:b/>
          <w:bCs/>
        </w:rPr>
      </w:pPr>
      <w:r w:rsidRPr="002E4682">
        <w:rPr>
          <w:rFonts w:ascii="Times New Roman" w:hAnsi="Times New Roman" w:cs="Times New Roman"/>
          <w:b/>
          <w:bCs/>
        </w:rPr>
        <w:t>3.2 Rapporti con i fornitori</w:t>
      </w:r>
    </w:p>
    <w:p w:rsidR="002E4682" w:rsidRPr="002E4682" w:rsidRDefault="002E4682" w:rsidP="002E4682">
      <w:pPr>
        <w:spacing w:after="120" w:line="240" w:lineRule="auto"/>
        <w:jc w:val="both"/>
        <w:rPr>
          <w:rFonts w:ascii="Times New Roman" w:hAnsi="Times New Roman" w:cs="Times New Roman"/>
        </w:rPr>
      </w:pPr>
      <w:r w:rsidRPr="002E4682">
        <w:rPr>
          <w:rFonts w:ascii="Times New Roman" w:hAnsi="Times New Roman" w:cs="Times New Roman"/>
        </w:rPr>
        <w:t xml:space="preserve">Nei rapporti di appalto, di approvvigionamento e, in genere, di fornitura di beni e/o servizi è fatto obbligo ai destinatari delle norme del presente Codice di: </w:t>
      </w:r>
    </w:p>
    <w:p w:rsidR="002E4682" w:rsidRPr="002E4682" w:rsidRDefault="002E4682" w:rsidP="00CC449B">
      <w:pPr>
        <w:numPr>
          <w:ilvl w:val="0"/>
          <w:numId w:val="18"/>
        </w:numPr>
        <w:tabs>
          <w:tab w:val="num" w:pos="540"/>
        </w:tabs>
        <w:spacing w:after="120" w:line="240" w:lineRule="auto"/>
        <w:jc w:val="both"/>
        <w:rPr>
          <w:rFonts w:ascii="Times New Roman" w:hAnsi="Times New Roman" w:cs="Times New Roman"/>
        </w:rPr>
      </w:pPr>
      <w:r w:rsidRPr="002E4682">
        <w:rPr>
          <w:rFonts w:ascii="Times New Roman" w:hAnsi="Times New Roman" w:cs="Times New Roman"/>
        </w:rPr>
        <w:t xml:space="preserve">osservare le procedure interne e comunque i criteri generali di minimizzazione della spesa e di ottimizzazione dei risultati a favore dell’ente per la selezione e la gestione dei rapporti con i fornitori; </w:t>
      </w:r>
    </w:p>
    <w:p w:rsidR="002E4682" w:rsidRPr="002E4682" w:rsidRDefault="002E4682" w:rsidP="00CC449B">
      <w:pPr>
        <w:numPr>
          <w:ilvl w:val="0"/>
          <w:numId w:val="18"/>
        </w:numPr>
        <w:tabs>
          <w:tab w:val="num" w:pos="540"/>
        </w:tabs>
        <w:spacing w:after="120" w:line="240" w:lineRule="auto"/>
        <w:jc w:val="both"/>
        <w:rPr>
          <w:rFonts w:ascii="Times New Roman" w:hAnsi="Times New Roman" w:cs="Times New Roman"/>
        </w:rPr>
      </w:pPr>
      <w:r w:rsidRPr="002E4682">
        <w:rPr>
          <w:rFonts w:ascii="Times New Roman" w:hAnsi="Times New Roman" w:cs="Times New Roman"/>
        </w:rPr>
        <w:t xml:space="preserve">non precludere ad alcuna azienda fornitrice in possesso dei requisiti richiesti la possibilità di competere per aggiudicarsi una fornitura, adottando nella selezione criteri di valutazione oggettivi, secondo modalità dichiarate e trasparenti; </w:t>
      </w:r>
    </w:p>
    <w:p w:rsidR="002E4682" w:rsidRPr="002E4682" w:rsidRDefault="002E4682" w:rsidP="00CC449B">
      <w:pPr>
        <w:numPr>
          <w:ilvl w:val="0"/>
          <w:numId w:val="18"/>
        </w:numPr>
        <w:tabs>
          <w:tab w:val="num" w:pos="540"/>
        </w:tabs>
        <w:spacing w:after="120" w:line="240" w:lineRule="auto"/>
        <w:jc w:val="both"/>
        <w:rPr>
          <w:rFonts w:ascii="Times New Roman" w:hAnsi="Times New Roman" w:cs="Times New Roman"/>
          <w:b/>
          <w:bCs/>
        </w:rPr>
      </w:pPr>
      <w:r w:rsidRPr="002E4682">
        <w:rPr>
          <w:rFonts w:ascii="Times New Roman" w:hAnsi="Times New Roman" w:cs="Times New Roman"/>
        </w:rPr>
        <w:t xml:space="preserve">mantenere un dialogo franco e aperto con i fornitori, in linea con le buone consuetudini commerciali e di tutela della stessa immagine anche morale dell’ente. </w:t>
      </w:r>
    </w:p>
    <w:p w:rsidR="002E4682" w:rsidRPr="002E4682" w:rsidRDefault="002E4682" w:rsidP="002E4682">
      <w:pPr>
        <w:spacing w:after="120" w:line="240" w:lineRule="auto"/>
        <w:jc w:val="both"/>
        <w:rPr>
          <w:rFonts w:ascii="Times New Roman" w:hAnsi="Times New Roman" w:cs="Times New Roman"/>
          <w:b/>
          <w:bCs/>
        </w:rPr>
      </w:pPr>
    </w:p>
    <w:p w:rsidR="002E4682" w:rsidRPr="002E4682" w:rsidRDefault="002E4682" w:rsidP="002E4682">
      <w:pPr>
        <w:spacing w:after="120" w:line="240" w:lineRule="auto"/>
        <w:jc w:val="both"/>
        <w:rPr>
          <w:rFonts w:ascii="Times New Roman" w:hAnsi="Times New Roman" w:cs="Times New Roman"/>
          <w:b/>
          <w:bCs/>
        </w:rPr>
      </w:pPr>
      <w:r w:rsidRPr="002E4682">
        <w:rPr>
          <w:rFonts w:ascii="Times New Roman" w:hAnsi="Times New Roman" w:cs="Times New Roman"/>
          <w:b/>
          <w:bCs/>
        </w:rPr>
        <w:t>3.3 Rapporti con autorità istituzionali, pubblica amministrazione, enti, associazioni, organizzazioni politiche e sindacali.</w:t>
      </w:r>
    </w:p>
    <w:p w:rsidR="002E4682" w:rsidRPr="002E4682" w:rsidRDefault="002E4682" w:rsidP="002E4682">
      <w:pPr>
        <w:spacing w:after="120" w:line="240" w:lineRule="auto"/>
        <w:jc w:val="both"/>
        <w:rPr>
          <w:rFonts w:ascii="Times New Roman" w:hAnsi="Times New Roman" w:cs="Times New Roman"/>
        </w:rPr>
      </w:pPr>
      <w:r w:rsidRPr="002E4682">
        <w:rPr>
          <w:rFonts w:ascii="Times New Roman" w:hAnsi="Times New Roman" w:cs="Times New Roman"/>
        </w:rPr>
        <w:t xml:space="preserve">I rapporti con le autorità istituzionali, la pubblica amministrazione, le associazioni, le organizzazioni politiche e sindacali, gli enti pubblici, locali e nazionali (per i quali si richiama quanto previsto dal D. Lgs. 231/01, e successive modifiche e integrazioni, in tema di responsabilità amministrativa degli Enti) sono ispirati ai principi di correttezza, imparzialità ed indipendenza e sono riservati esclusivamente alle funzioni aziendali a ciò delegate. </w:t>
      </w:r>
    </w:p>
    <w:p w:rsidR="002E4682" w:rsidRPr="002E4682" w:rsidRDefault="002E4682" w:rsidP="002E4682">
      <w:pPr>
        <w:spacing w:after="120" w:line="240" w:lineRule="auto"/>
        <w:jc w:val="both"/>
        <w:rPr>
          <w:rFonts w:ascii="Times New Roman" w:hAnsi="Times New Roman" w:cs="Times New Roman"/>
          <w:b/>
          <w:bCs/>
        </w:rPr>
      </w:pPr>
    </w:p>
    <w:p w:rsidR="002E4682" w:rsidRPr="002E4682" w:rsidRDefault="002E4682" w:rsidP="002E4682">
      <w:pPr>
        <w:spacing w:after="120" w:line="240" w:lineRule="auto"/>
        <w:jc w:val="both"/>
        <w:rPr>
          <w:rFonts w:ascii="Times New Roman" w:hAnsi="Times New Roman" w:cs="Times New Roman"/>
          <w:b/>
          <w:bCs/>
        </w:rPr>
      </w:pPr>
      <w:r w:rsidRPr="002E4682">
        <w:rPr>
          <w:rFonts w:ascii="Times New Roman" w:hAnsi="Times New Roman" w:cs="Times New Roman"/>
          <w:b/>
          <w:bCs/>
        </w:rPr>
        <w:t>3.4 Rapporti con i mass media</w:t>
      </w:r>
    </w:p>
    <w:p w:rsidR="002E4682" w:rsidRPr="002E4682" w:rsidRDefault="002E4682" w:rsidP="002E4682">
      <w:pPr>
        <w:spacing w:after="120" w:line="240" w:lineRule="auto"/>
        <w:jc w:val="both"/>
        <w:rPr>
          <w:rFonts w:ascii="Times New Roman" w:hAnsi="Times New Roman" w:cs="Times New Roman"/>
        </w:rPr>
      </w:pPr>
      <w:r w:rsidRPr="002E4682">
        <w:rPr>
          <w:rFonts w:ascii="Times New Roman" w:hAnsi="Times New Roman" w:cs="Times New Roman"/>
        </w:rPr>
        <w:t>Le comunicazioni della Camera di Commercio di Caserta verso l’ambiente esterno devono avvenire nel rispetto delle leggi, dei regolamenti e del codice, e devono essere veritiere, chiare, trasparenti, non ambigue o strumentali.</w:t>
      </w:r>
    </w:p>
    <w:p w:rsidR="002E4682" w:rsidRPr="002E4682" w:rsidRDefault="002E4682" w:rsidP="002E4682">
      <w:pPr>
        <w:spacing w:after="120" w:line="240" w:lineRule="auto"/>
        <w:jc w:val="both"/>
        <w:rPr>
          <w:rFonts w:ascii="Times New Roman" w:hAnsi="Times New Roman" w:cs="Times New Roman"/>
          <w:b/>
          <w:bCs/>
        </w:rPr>
      </w:pPr>
      <w:r w:rsidRPr="002E4682">
        <w:rPr>
          <w:rFonts w:ascii="Times New Roman" w:hAnsi="Times New Roman" w:cs="Times New Roman"/>
        </w:rPr>
        <w:t>I destinatari devono astenersi dal rilasciare, a qualsiasi titolo, comunicazioni, sia esse di natura formale che informali, verso l’esterno senza la preventiva autorizzazione della funzione aziendale competente, e devono prestare la massima attenzione e prudenza nell’esprimere opinioni e commenti su temi di rilevanza pubblica e/o sociale che potrebbero direttamente o indirettamente, a vario titolo, danneggiare gli interessi, il prestigio e l’immagine dell’Ente.</w:t>
      </w:r>
    </w:p>
    <w:p w:rsidR="002E4682" w:rsidRPr="002E4682" w:rsidRDefault="002E4682" w:rsidP="002E4682">
      <w:pPr>
        <w:spacing w:after="120" w:line="240" w:lineRule="auto"/>
        <w:jc w:val="both"/>
        <w:rPr>
          <w:rFonts w:ascii="Times New Roman" w:hAnsi="Times New Roman" w:cs="Times New Roman"/>
          <w:b/>
          <w:bCs/>
        </w:rPr>
      </w:pPr>
    </w:p>
    <w:p w:rsidR="002E4682" w:rsidRDefault="002E4682" w:rsidP="002E4682">
      <w:pPr>
        <w:spacing w:after="120" w:line="240" w:lineRule="auto"/>
        <w:jc w:val="both"/>
        <w:rPr>
          <w:rFonts w:ascii="Times New Roman" w:hAnsi="Times New Roman" w:cs="Times New Roman"/>
          <w:b/>
          <w:bCs/>
        </w:rPr>
      </w:pPr>
      <w:r w:rsidRPr="002E4682">
        <w:rPr>
          <w:rFonts w:ascii="Times New Roman" w:hAnsi="Times New Roman" w:cs="Times New Roman"/>
          <w:b/>
          <w:bCs/>
        </w:rPr>
        <w:t>Capitolo 4 – Disposizioni integrative: comportamento in servizio, disposizioni particolari, trasparenza contabile, tutela salute, sicurezza ed ambiente.</w:t>
      </w:r>
    </w:p>
    <w:p w:rsidR="00693461" w:rsidRPr="002E4682" w:rsidRDefault="00693461" w:rsidP="002E4682">
      <w:pPr>
        <w:spacing w:after="120" w:line="240" w:lineRule="auto"/>
        <w:jc w:val="both"/>
        <w:rPr>
          <w:rFonts w:ascii="Times New Roman" w:hAnsi="Times New Roman" w:cs="Times New Roman"/>
          <w:b/>
          <w:bCs/>
        </w:rPr>
      </w:pPr>
    </w:p>
    <w:p w:rsidR="002E4682" w:rsidRPr="002E4682" w:rsidRDefault="002E4682" w:rsidP="002E4682">
      <w:pPr>
        <w:spacing w:after="120" w:line="240" w:lineRule="auto"/>
        <w:jc w:val="both"/>
        <w:rPr>
          <w:rFonts w:ascii="Times New Roman" w:hAnsi="Times New Roman" w:cs="Times New Roman"/>
          <w:b/>
          <w:bCs/>
        </w:rPr>
      </w:pPr>
      <w:r w:rsidRPr="002E4682">
        <w:rPr>
          <w:rFonts w:ascii="Times New Roman" w:hAnsi="Times New Roman" w:cs="Times New Roman"/>
          <w:b/>
          <w:bCs/>
        </w:rPr>
        <w:t>4.1 Comportamento in servizio (artt. 11 e 13 D.P.R. n.62/2013)</w:t>
      </w:r>
    </w:p>
    <w:p w:rsidR="002E4682" w:rsidRPr="002E4682" w:rsidRDefault="002E4682" w:rsidP="002E4682">
      <w:pPr>
        <w:spacing w:after="120" w:line="240" w:lineRule="auto"/>
        <w:jc w:val="both"/>
        <w:rPr>
          <w:rFonts w:ascii="Times New Roman" w:hAnsi="Times New Roman" w:cs="Times New Roman"/>
        </w:rPr>
      </w:pPr>
      <w:r w:rsidRPr="002E4682">
        <w:rPr>
          <w:rFonts w:ascii="Times New Roman" w:hAnsi="Times New Roman" w:cs="Times New Roman"/>
        </w:rPr>
        <w:t xml:space="preserve">I destinatari: </w:t>
      </w:r>
    </w:p>
    <w:p w:rsidR="002E4682" w:rsidRPr="002E4682" w:rsidRDefault="002E4682" w:rsidP="00CC449B">
      <w:pPr>
        <w:numPr>
          <w:ilvl w:val="0"/>
          <w:numId w:val="17"/>
        </w:numPr>
        <w:tabs>
          <w:tab w:val="num" w:pos="540"/>
        </w:tabs>
        <w:spacing w:after="120" w:line="240" w:lineRule="auto"/>
        <w:jc w:val="both"/>
        <w:rPr>
          <w:rFonts w:ascii="Times New Roman" w:hAnsi="Times New Roman" w:cs="Times New Roman"/>
        </w:rPr>
      </w:pPr>
      <w:r w:rsidRPr="002E4682">
        <w:rPr>
          <w:rFonts w:ascii="Times New Roman" w:hAnsi="Times New Roman" w:cs="Times New Roman"/>
        </w:rPr>
        <w:lastRenderedPageBreak/>
        <w:t>non possono svolgere, durante il proprio orario lavorativo, attività estranee alle proprie mansioni e/o responsabilità organizzative;</w:t>
      </w:r>
    </w:p>
    <w:p w:rsidR="002E4682" w:rsidRPr="002E4682" w:rsidRDefault="002E4682" w:rsidP="00CC449B">
      <w:pPr>
        <w:numPr>
          <w:ilvl w:val="0"/>
          <w:numId w:val="17"/>
        </w:numPr>
        <w:tabs>
          <w:tab w:val="num" w:pos="540"/>
        </w:tabs>
        <w:spacing w:after="120" w:line="240" w:lineRule="auto"/>
        <w:jc w:val="both"/>
        <w:rPr>
          <w:rFonts w:ascii="Times New Roman" w:hAnsi="Times New Roman" w:cs="Times New Roman"/>
        </w:rPr>
      </w:pPr>
      <w:r w:rsidRPr="002E4682">
        <w:rPr>
          <w:rFonts w:ascii="Times New Roman" w:hAnsi="Times New Roman" w:cs="Times New Roman"/>
        </w:rPr>
        <w:t>devono utilizzare i permessi ed i congedi, previsti dalle norme di legge o di contratto</w:t>
      </w:r>
      <w:r w:rsidR="00DD6DE4">
        <w:rPr>
          <w:rFonts w:ascii="Times New Roman" w:hAnsi="Times New Roman" w:cs="Times New Roman"/>
        </w:rPr>
        <w:t>,</w:t>
      </w:r>
      <w:r w:rsidRPr="002E4682">
        <w:rPr>
          <w:rFonts w:ascii="Times New Roman" w:hAnsi="Times New Roman" w:cs="Times New Roman"/>
        </w:rPr>
        <w:t xml:space="preserve"> esclusivamente per le ragioni e nei limiti ivi previsti;</w:t>
      </w:r>
    </w:p>
    <w:p w:rsidR="002E4682" w:rsidRPr="002E4682" w:rsidRDefault="002E4682" w:rsidP="00CC449B">
      <w:pPr>
        <w:numPr>
          <w:ilvl w:val="0"/>
          <w:numId w:val="17"/>
        </w:numPr>
        <w:tabs>
          <w:tab w:val="num" w:pos="540"/>
        </w:tabs>
        <w:spacing w:after="120" w:line="240" w:lineRule="auto"/>
        <w:jc w:val="both"/>
        <w:rPr>
          <w:rFonts w:ascii="Times New Roman" w:hAnsi="Times New Roman" w:cs="Times New Roman"/>
        </w:rPr>
      </w:pPr>
      <w:r w:rsidRPr="002E4682">
        <w:rPr>
          <w:rFonts w:ascii="Times New Roman" w:hAnsi="Times New Roman" w:cs="Times New Roman"/>
        </w:rPr>
        <w:t>devono utilizzare i mezzi di trasporto messi a disposizione dall’amministrazione solo per lo svolgimento dei compiti d’ufficio, astenendosi dal trasportare terzi, se non per motivi di servizio;</w:t>
      </w:r>
    </w:p>
    <w:p w:rsidR="002E4682" w:rsidRPr="002E4682" w:rsidRDefault="002E4682" w:rsidP="00CC449B">
      <w:pPr>
        <w:numPr>
          <w:ilvl w:val="0"/>
          <w:numId w:val="17"/>
        </w:numPr>
        <w:tabs>
          <w:tab w:val="num" w:pos="540"/>
        </w:tabs>
        <w:spacing w:after="120" w:line="240" w:lineRule="auto"/>
        <w:jc w:val="both"/>
        <w:rPr>
          <w:rFonts w:ascii="Times New Roman" w:hAnsi="Times New Roman" w:cs="Times New Roman"/>
        </w:rPr>
      </w:pPr>
      <w:r w:rsidRPr="002E4682">
        <w:rPr>
          <w:rFonts w:ascii="Times New Roman" w:hAnsi="Times New Roman" w:cs="Times New Roman"/>
        </w:rPr>
        <w:t>non devono accedere, per interessi personali e/o privati, ad esercizi commerciali, pubblici servizi e uffici, durante lo svolgimento di attività di servizio esterne alla sede lavorativa;</w:t>
      </w:r>
    </w:p>
    <w:p w:rsidR="002E4682" w:rsidRPr="002E4682" w:rsidRDefault="002E4682" w:rsidP="00CC449B">
      <w:pPr>
        <w:numPr>
          <w:ilvl w:val="0"/>
          <w:numId w:val="17"/>
        </w:numPr>
        <w:tabs>
          <w:tab w:val="num" w:pos="540"/>
        </w:tabs>
        <w:spacing w:after="120" w:line="240" w:lineRule="auto"/>
        <w:jc w:val="both"/>
        <w:rPr>
          <w:rFonts w:ascii="Times New Roman" w:hAnsi="Times New Roman" w:cs="Times New Roman"/>
        </w:rPr>
      </w:pPr>
      <w:r w:rsidRPr="002E4682">
        <w:rPr>
          <w:rFonts w:ascii="Times New Roman" w:hAnsi="Times New Roman" w:cs="Times New Roman"/>
        </w:rPr>
        <w:t>sono tenuti a prestare la massima collaborazione affinché i fatti di gestione siano rappresentati correttamente e tempestivamente nella contabilità aziendale ed a conservare tutta la documentazione idonea a supporto in modo tale da renderla facilmente reperibile e consultabile da parte dei soggetti abilitati al controllo;</w:t>
      </w:r>
    </w:p>
    <w:p w:rsidR="002E4682" w:rsidRPr="002E4682" w:rsidRDefault="002E4682" w:rsidP="00CC449B">
      <w:pPr>
        <w:numPr>
          <w:ilvl w:val="0"/>
          <w:numId w:val="17"/>
        </w:numPr>
        <w:tabs>
          <w:tab w:val="num" w:pos="540"/>
        </w:tabs>
        <w:spacing w:after="120" w:line="240" w:lineRule="auto"/>
        <w:jc w:val="both"/>
        <w:rPr>
          <w:rFonts w:ascii="Times New Roman" w:hAnsi="Times New Roman" w:cs="Times New Roman"/>
          <w:b/>
          <w:bCs/>
        </w:rPr>
      </w:pPr>
      <w:r w:rsidRPr="002E4682">
        <w:rPr>
          <w:rFonts w:ascii="Times New Roman" w:hAnsi="Times New Roman" w:cs="Times New Roman"/>
        </w:rPr>
        <w:t>si impegnano a loro volta a rispettare le misure di prevenzione e sicurezza poste in essere e ad adottare comportamenti conformi alla normativa applicabile e a</w:t>
      </w:r>
      <w:r w:rsidR="00DD6DE4">
        <w:rPr>
          <w:rFonts w:ascii="Times New Roman" w:hAnsi="Times New Roman" w:cs="Times New Roman"/>
        </w:rPr>
        <w:t>lle procedure interne aziendali.</w:t>
      </w:r>
    </w:p>
    <w:p w:rsidR="002E4682" w:rsidRPr="002E4682" w:rsidRDefault="002E4682" w:rsidP="002E4682">
      <w:pPr>
        <w:spacing w:after="120" w:line="240" w:lineRule="auto"/>
        <w:jc w:val="both"/>
        <w:rPr>
          <w:rFonts w:ascii="Times New Roman" w:hAnsi="Times New Roman" w:cs="Times New Roman"/>
        </w:rPr>
      </w:pPr>
      <w:r w:rsidRPr="002E4682">
        <w:rPr>
          <w:rFonts w:ascii="Times New Roman" w:hAnsi="Times New Roman" w:cs="Times New Roman"/>
        </w:rPr>
        <w:t>I Dirigenti/Responsabili di struttura, devono:</w:t>
      </w:r>
    </w:p>
    <w:p w:rsidR="002E4682" w:rsidRPr="002E4682" w:rsidRDefault="002E4682" w:rsidP="00CC449B">
      <w:pPr>
        <w:numPr>
          <w:ilvl w:val="0"/>
          <w:numId w:val="21"/>
        </w:numPr>
        <w:spacing w:after="120" w:line="240" w:lineRule="auto"/>
        <w:jc w:val="both"/>
        <w:rPr>
          <w:rFonts w:ascii="Times New Roman" w:hAnsi="Times New Roman" w:cs="Times New Roman"/>
        </w:rPr>
      </w:pPr>
      <w:r w:rsidRPr="002E4682">
        <w:rPr>
          <w:rFonts w:ascii="Times New Roman" w:hAnsi="Times New Roman" w:cs="Times New Roman"/>
        </w:rPr>
        <w:t>ripartire i carichi di lavoro, tra i dipendenti assegnati alle strutture dirette, secondo le esigenze organizzative e funzionali e nel rispetto del principio di equa e simmetrica distribuzione;</w:t>
      </w:r>
    </w:p>
    <w:p w:rsidR="002E4682" w:rsidRPr="002E4682" w:rsidRDefault="002E4682" w:rsidP="00CC449B">
      <w:pPr>
        <w:numPr>
          <w:ilvl w:val="0"/>
          <w:numId w:val="21"/>
        </w:numPr>
        <w:spacing w:after="120" w:line="240" w:lineRule="auto"/>
        <w:jc w:val="both"/>
        <w:rPr>
          <w:rFonts w:ascii="Times New Roman" w:hAnsi="Times New Roman" w:cs="Times New Roman"/>
        </w:rPr>
      </w:pPr>
      <w:r w:rsidRPr="002E4682">
        <w:rPr>
          <w:rFonts w:ascii="Times New Roman" w:hAnsi="Times New Roman" w:cs="Times New Roman"/>
        </w:rPr>
        <w:t>a fini della valutazione della performance individuale nonché delle altre fattispecie previste dalle disposizioni vigenti, devono rilevare e tener conto delle eventuali deviazioni dall’equa e simmetrica ripartizione dei carichi di lavoro dovute alla negligenza, a ritardi o altri comportamenti da parte di taluni dipendenti e tali da far ricadere su altri il compimento di attività o l’adozione di decisioni di propria spettanza;</w:t>
      </w:r>
    </w:p>
    <w:p w:rsidR="002E4682" w:rsidRPr="002E4682" w:rsidRDefault="002E4682" w:rsidP="00CC449B">
      <w:pPr>
        <w:numPr>
          <w:ilvl w:val="0"/>
          <w:numId w:val="21"/>
        </w:numPr>
        <w:spacing w:after="120" w:line="240" w:lineRule="auto"/>
        <w:jc w:val="both"/>
        <w:rPr>
          <w:rFonts w:ascii="Times New Roman" w:hAnsi="Times New Roman" w:cs="Times New Roman"/>
          <w:b/>
          <w:bCs/>
        </w:rPr>
      </w:pPr>
      <w:r w:rsidRPr="002E4682">
        <w:rPr>
          <w:rFonts w:ascii="Times New Roman" w:hAnsi="Times New Roman" w:cs="Times New Roman"/>
        </w:rPr>
        <w:t>controllare che la timbratura delle presenze da parte dei propri dipendenti avvenga correttamente e valutare</w:t>
      </w:r>
      <w:r w:rsidR="00DD6DE4">
        <w:rPr>
          <w:rFonts w:ascii="Times New Roman" w:hAnsi="Times New Roman" w:cs="Times New Roman"/>
        </w:rPr>
        <w:t>,</w:t>
      </w:r>
      <w:r w:rsidRPr="002E4682">
        <w:rPr>
          <w:rFonts w:ascii="Times New Roman" w:hAnsi="Times New Roman" w:cs="Times New Roman"/>
        </w:rPr>
        <w:t xml:space="preserve"> per le pratiche scorrette, le misure o le procedure da adottare, secondo il caso concreto.</w:t>
      </w:r>
    </w:p>
    <w:p w:rsidR="002E4682" w:rsidRPr="002E4682" w:rsidRDefault="002E4682" w:rsidP="002E4682">
      <w:pPr>
        <w:spacing w:after="120" w:line="240" w:lineRule="auto"/>
        <w:jc w:val="both"/>
        <w:rPr>
          <w:rFonts w:ascii="Times New Roman" w:hAnsi="Times New Roman" w:cs="Times New Roman"/>
        </w:rPr>
      </w:pPr>
    </w:p>
    <w:p w:rsidR="002E4682" w:rsidRPr="002E4682" w:rsidRDefault="002E4682" w:rsidP="002E4682">
      <w:pPr>
        <w:spacing w:after="120" w:line="240" w:lineRule="auto"/>
        <w:jc w:val="both"/>
        <w:rPr>
          <w:rFonts w:ascii="Times New Roman" w:hAnsi="Times New Roman" w:cs="Times New Roman"/>
          <w:b/>
          <w:bCs/>
        </w:rPr>
      </w:pPr>
      <w:r w:rsidRPr="002E4682">
        <w:rPr>
          <w:rFonts w:ascii="Times New Roman" w:hAnsi="Times New Roman" w:cs="Times New Roman"/>
          <w:b/>
          <w:bCs/>
        </w:rPr>
        <w:t>4.2 Disposizioni particolari per il personale assegnato ai settori che sono maggiormente esposti al rischio di corruzione</w:t>
      </w:r>
    </w:p>
    <w:p w:rsidR="002E4682" w:rsidRPr="002E4682" w:rsidRDefault="002E4682" w:rsidP="002E4682">
      <w:pPr>
        <w:spacing w:after="120" w:line="240" w:lineRule="auto"/>
        <w:jc w:val="both"/>
        <w:rPr>
          <w:rFonts w:ascii="Times New Roman" w:hAnsi="Times New Roman" w:cs="Times New Roman"/>
        </w:rPr>
      </w:pPr>
      <w:r w:rsidRPr="002E4682">
        <w:rPr>
          <w:rFonts w:ascii="Times New Roman" w:hAnsi="Times New Roman" w:cs="Times New Roman"/>
        </w:rPr>
        <w:t>Fermo restando l’applicazione delle altre disposizioni del codice, il personale assegnato ai Settori maggiormente a rischio di corruzione, nello svolgimento delle proprie funzioni devono:</w:t>
      </w:r>
    </w:p>
    <w:p w:rsidR="002E4682" w:rsidRPr="002E4682" w:rsidRDefault="002E4682" w:rsidP="00CC449B">
      <w:pPr>
        <w:numPr>
          <w:ilvl w:val="0"/>
          <w:numId w:val="22"/>
        </w:numPr>
        <w:spacing w:after="120" w:line="240" w:lineRule="auto"/>
        <w:jc w:val="both"/>
        <w:rPr>
          <w:rFonts w:ascii="Times New Roman" w:hAnsi="Times New Roman" w:cs="Times New Roman"/>
        </w:rPr>
      </w:pPr>
      <w:r w:rsidRPr="002E4682">
        <w:rPr>
          <w:rFonts w:ascii="Times New Roman" w:hAnsi="Times New Roman" w:cs="Times New Roman"/>
        </w:rPr>
        <w:t>astenersi dal compiere qualsiasi attività che possa ingiustamente avvantaggiare un soggetto rispetto ad un altro;</w:t>
      </w:r>
    </w:p>
    <w:p w:rsidR="002E4682" w:rsidRPr="002E4682" w:rsidRDefault="002E4682" w:rsidP="00CC449B">
      <w:pPr>
        <w:numPr>
          <w:ilvl w:val="0"/>
          <w:numId w:val="22"/>
        </w:numPr>
        <w:spacing w:after="120" w:line="240" w:lineRule="auto"/>
        <w:jc w:val="both"/>
        <w:rPr>
          <w:rFonts w:ascii="Times New Roman" w:hAnsi="Times New Roman" w:cs="Times New Roman"/>
        </w:rPr>
      </w:pPr>
      <w:r w:rsidRPr="002E4682">
        <w:rPr>
          <w:rFonts w:ascii="Times New Roman" w:hAnsi="Times New Roman" w:cs="Times New Roman"/>
        </w:rPr>
        <w:t>comunicare al proprio Responsabile l’eventuale coinvolgimento, nelle procedure messe in atto, di persone/</w:t>
      </w:r>
      <w:r w:rsidR="00DD6DE4">
        <w:rPr>
          <w:rFonts w:ascii="Times New Roman" w:hAnsi="Times New Roman" w:cs="Times New Roman"/>
        </w:rPr>
        <w:t>società con le quali ha un</w:t>
      </w:r>
      <w:r w:rsidRPr="002E4682">
        <w:rPr>
          <w:rFonts w:ascii="Times New Roman" w:hAnsi="Times New Roman" w:cs="Times New Roman"/>
        </w:rPr>
        <w:t xml:space="preserve"> interesse personale e/o economico in modo indiretto o per mezzo del coniuge, parenti o affini. </w:t>
      </w:r>
    </w:p>
    <w:p w:rsidR="002E4682" w:rsidRPr="002E4682" w:rsidRDefault="002E4682" w:rsidP="002E4682">
      <w:pPr>
        <w:spacing w:after="120" w:line="240" w:lineRule="auto"/>
        <w:jc w:val="both"/>
        <w:rPr>
          <w:rFonts w:ascii="Times New Roman" w:hAnsi="Times New Roman" w:cs="Times New Roman"/>
        </w:rPr>
      </w:pPr>
    </w:p>
    <w:p w:rsidR="002E4682" w:rsidRPr="002E4682" w:rsidRDefault="002E4682" w:rsidP="002E4682">
      <w:pPr>
        <w:spacing w:after="120" w:line="240" w:lineRule="auto"/>
        <w:jc w:val="both"/>
        <w:rPr>
          <w:rFonts w:ascii="Times New Roman" w:hAnsi="Times New Roman" w:cs="Times New Roman"/>
          <w:b/>
          <w:bCs/>
        </w:rPr>
      </w:pPr>
      <w:r w:rsidRPr="002E4682">
        <w:rPr>
          <w:rFonts w:ascii="Times New Roman" w:hAnsi="Times New Roman" w:cs="Times New Roman"/>
          <w:b/>
          <w:bCs/>
        </w:rPr>
        <w:t>4.3 Disposizioni particolari per il personale assegnato agli uffici che si occupano di contratti, affidamenti e forniture</w:t>
      </w:r>
    </w:p>
    <w:p w:rsidR="002E4682" w:rsidRPr="002E4682" w:rsidRDefault="002E4682" w:rsidP="002E4682">
      <w:pPr>
        <w:spacing w:after="120" w:line="240" w:lineRule="auto"/>
        <w:jc w:val="both"/>
        <w:rPr>
          <w:rFonts w:ascii="Times New Roman" w:hAnsi="Times New Roman" w:cs="Times New Roman"/>
        </w:rPr>
      </w:pPr>
      <w:r w:rsidRPr="002E4682">
        <w:rPr>
          <w:rFonts w:ascii="Times New Roman" w:hAnsi="Times New Roman" w:cs="Times New Roman"/>
        </w:rPr>
        <w:t>Il personale addetto all’Ufficio Acquisti o comunque incaricat</w:t>
      </w:r>
      <w:r w:rsidR="00DD6DE4">
        <w:rPr>
          <w:rFonts w:ascii="Times New Roman" w:hAnsi="Times New Roman" w:cs="Times New Roman"/>
        </w:rPr>
        <w:t>o</w:t>
      </w:r>
      <w:r w:rsidRPr="002E4682">
        <w:rPr>
          <w:rFonts w:ascii="Times New Roman" w:hAnsi="Times New Roman" w:cs="Times New Roman"/>
        </w:rPr>
        <w:t xml:space="preserve"> di espletare le procedure di acquisizione di beni, servizi e lavori, deve:</w:t>
      </w:r>
    </w:p>
    <w:p w:rsidR="002E4682" w:rsidRPr="002E4682" w:rsidRDefault="002E4682" w:rsidP="00CC449B">
      <w:pPr>
        <w:numPr>
          <w:ilvl w:val="0"/>
          <w:numId w:val="23"/>
        </w:numPr>
        <w:spacing w:after="120" w:line="240" w:lineRule="auto"/>
        <w:jc w:val="both"/>
        <w:rPr>
          <w:rFonts w:ascii="Times New Roman" w:hAnsi="Times New Roman" w:cs="Times New Roman"/>
        </w:rPr>
      </w:pPr>
      <w:r w:rsidRPr="002E4682">
        <w:rPr>
          <w:rFonts w:ascii="Times New Roman" w:hAnsi="Times New Roman" w:cs="Times New Roman"/>
        </w:rPr>
        <w:t>evitare di concludere per conto dell’Ente contratti di appalto, fornitura, servizio, finanziamento o assicurazione con imprese con le quali abbia stipulato contratti a titolo privato o dalle quali abbia ricevuto altre utilità nel biennio precedente. In tali casi, il soggetto interessato si astiene dal partecipare all’adozione delle decisioni ed alle attività relative all’esecuzione del contratto, redigendo verbale scritto di tale astensione,</w:t>
      </w:r>
    </w:p>
    <w:p w:rsidR="002E4682" w:rsidRPr="002E4682" w:rsidRDefault="002E4682" w:rsidP="00CC449B">
      <w:pPr>
        <w:numPr>
          <w:ilvl w:val="0"/>
          <w:numId w:val="23"/>
        </w:numPr>
        <w:spacing w:after="120" w:line="240" w:lineRule="auto"/>
        <w:jc w:val="both"/>
        <w:rPr>
          <w:rFonts w:ascii="Times New Roman" w:hAnsi="Times New Roman" w:cs="Times New Roman"/>
        </w:rPr>
      </w:pPr>
      <w:r w:rsidRPr="002E4682">
        <w:rPr>
          <w:rFonts w:ascii="Times New Roman" w:hAnsi="Times New Roman" w:cs="Times New Roman"/>
        </w:rPr>
        <w:lastRenderedPageBreak/>
        <w:t>informare per iscritto il proprio Dirigente, qualora stipuli, a titolo privato, accordi o negozi con persone fisiche o giuridiche private, con le quali abbia concluso nel biennio precedente, uno dei contratti descritti nel punto precedente per conto dell’Ente;</w:t>
      </w:r>
    </w:p>
    <w:p w:rsidR="002E4682" w:rsidRPr="002E4682" w:rsidRDefault="002E4682" w:rsidP="00CC449B">
      <w:pPr>
        <w:numPr>
          <w:ilvl w:val="0"/>
          <w:numId w:val="23"/>
        </w:numPr>
        <w:spacing w:after="120" w:line="240" w:lineRule="auto"/>
        <w:jc w:val="both"/>
        <w:rPr>
          <w:rFonts w:ascii="Times New Roman" w:hAnsi="Times New Roman" w:cs="Times New Roman"/>
        </w:rPr>
      </w:pPr>
      <w:r w:rsidRPr="002E4682">
        <w:rPr>
          <w:rFonts w:ascii="Times New Roman" w:hAnsi="Times New Roman" w:cs="Times New Roman"/>
        </w:rPr>
        <w:t>nei rapporti con i fornitori in argomento, adottare un comportamento trasparente, imparziale, obiettivo, integro ed onesto, non  influenzato da pressioni di qualsiasi tipo né da interessi personali e finanziari.</w:t>
      </w:r>
    </w:p>
    <w:p w:rsidR="002E4682" w:rsidRPr="002E4682" w:rsidRDefault="002E4682" w:rsidP="002E4682">
      <w:pPr>
        <w:spacing w:after="120" w:line="240" w:lineRule="auto"/>
        <w:jc w:val="both"/>
        <w:rPr>
          <w:rFonts w:ascii="Times New Roman" w:hAnsi="Times New Roman" w:cs="Times New Roman"/>
        </w:rPr>
      </w:pPr>
    </w:p>
    <w:p w:rsidR="002E4682" w:rsidRPr="002E4682" w:rsidRDefault="002E4682" w:rsidP="002E4682">
      <w:pPr>
        <w:spacing w:after="120" w:line="240" w:lineRule="auto"/>
        <w:jc w:val="both"/>
        <w:rPr>
          <w:rFonts w:ascii="Times New Roman" w:hAnsi="Times New Roman" w:cs="Times New Roman"/>
          <w:b/>
          <w:bCs/>
        </w:rPr>
      </w:pPr>
      <w:r w:rsidRPr="002E4682">
        <w:rPr>
          <w:rFonts w:ascii="Times New Roman" w:hAnsi="Times New Roman" w:cs="Times New Roman"/>
          <w:b/>
          <w:bCs/>
        </w:rPr>
        <w:t>4.4 Disposizioni particolari per il personale assegnato agli uffici che si occupano di acquisizione del personale e sviluppi di carriera</w:t>
      </w:r>
    </w:p>
    <w:p w:rsidR="002E4682" w:rsidRPr="002E4682" w:rsidRDefault="002E4682" w:rsidP="002E4682">
      <w:pPr>
        <w:spacing w:after="120" w:line="240" w:lineRule="auto"/>
        <w:jc w:val="both"/>
        <w:rPr>
          <w:rFonts w:ascii="Times New Roman" w:hAnsi="Times New Roman" w:cs="Times New Roman"/>
        </w:rPr>
      </w:pPr>
      <w:r w:rsidRPr="002E4682">
        <w:rPr>
          <w:rFonts w:ascii="Times New Roman" w:hAnsi="Times New Roman" w:cs="Times New Roman"/>
        </w:rPr>
        <w:t>Il personale che, nello svolgimento delle proprie funzioni, si occupa delle procedure in materia di concorsi pubblici, deve:</w:t>
      </w:r>
    </w:p>
    <w:p w:rsidR="002E4682" w:rsidRPr="002E4682" w:rsidRDefault="002E4682" w:rsidP="00CC449B">
      <w:pPr>
        <w:numPr>
          <w:ilvl w:val="0"/>
          <w:numId w:val="24"/>
        </w:numPr>
        <w:spacing w:after="120" w:line="240" w:lineRule="auto"/>
        <w:jc w:val="both"/>
        <w:rPr>
          <w:rFonts w:ascii="Times New Roman" w:hAnsi="Times New Roman" w:cs="Times New Roman"/>
        </w:rPr>
      </w:pPr>
      <w:r w:rsidRPr="002E4682">
        <w:rPr>
          <w:rFonts w:ascii="Times New Roman" w:hAnsi="Times New Roman" w:cs="Times New Roman"/>
        </w:rPr>
        <w:t>dichiarare se sussistono situazioni di incompatibilità fra essi e i candidati ai sensi degli artt. 51 e 52 del codice di procedura civile;</w:t>
      </w:r>
    </w:p>
    <w:p w:rsidR="002E4682" w:rsidRPr="002E4682" w:rsidRDefault="002E4682" w:rsidP="00CC449B">
      <w:pPr>
        <w:numPr>
          <w:ilvl w:val="0"/>
          <w:numId w:val="24"/>
        </w:numPr>
        <w:spacing w:after="120" w:line="240" w:lineRule="auto"/>
        <w:jc w:val="both"/>
        <w:rPr>
          <w:rFonts w:ascii="Times New Roman" w:hAnsi="Times New Roman" w:cs="Times New Roman"/>
          <w:b/>
          <w:bCs/>
        </w:rPr>
      </w:pPr>
      <w:r w:rsidRPr="002E4682">
        <w:rPr>
          <w:rFonts w:ascii="Times New Roman" w:hAnsi="Times New Roman" w:cs="Times New Roman"/>
        </w:rPr>
        <w:t>evitare di divulgare, volontariamente o per negligenza, informazioni inerenti la procedura selettiva al fine d</w:t>
      </w:r>
      <w:r w:rsidR="00DD6DE4">
        <w:rPr>
          <w:rFonts w:ascii="Times New Roman" w:hAnsi="Times New Roman" w:cs="Times New Roman"/>
        </w:rPr>
        <w:t>i avvantaggiare un partecipante;</w:t>
      </w:r>
      <w:r w:rsidRPr="002E4682">
        <w:rPr>
          <w:rFonts w:ascii="Times New Roman" w:hAnsi="Times New Roman" w:cs="Times New Roman"/>
        </w:rPr>
        <w:t xml:space="preserve"> inoltre, deve essere imparziale e contribuire al perseguimento dell’obiettivo dell’Ente di selezionare la persona più meritevole per competenze e capacità.</w:t>
      </w:r>
    </w:p>
    <w:p w:rsidR="002E4682" w:rsidRPr="002E4682" w:rsidRDefault="002E4682" w:rsidP="002E4682">
      <w:pPr>
        <w:spacing w:after="120" w:line="240" w:lineRule="auto"/>
        <w:jc w:val="both"/>
        <w:rPr>
          <w:rFonts w:ascii="Times New Roman" w:hAnsi="Times New Roman" w:cs="Times New Roman"/>
          <w:b/>
          <w:bCs/>
        </w:rPr>
      </w:pPr>
    </w:p>
    <w:p w:rsidR="002E4682" w:rsidRPr="002E4682" w:rsidRDefault="002E4682" w:rsidP="002E4682">
      <w:pPr>
        <w:spacing w:after="120" w:line="240" w:lineRule="auto"/>
        <w:jc w:val="both"/>
        <w:rPr>
          <w:rFonts w:ascii="Times New Roman" w:hAnsi="Times New Roman" w:cs="Times New Roman"/>
          <w:b/>
          <w:bCs/>
        </w:rPr>
      </w:pPr>
      <w:r w:rsidRPr="002E4682">
        <w:rPr>
          <w:rFonts w:ascii="Times New Roman" w:hAnsi="Times New Roman" w:cs="Times New Roman"/>
          <w:b/>
          <w:bCs/>
        </w:rPr>
        <w:t>4.5 Disposizioni particolari per il personale con funzioni di carattere ispettivo</w:t>
      </w:r>
    </w:p>
    <w:p w:rsidR="002E4682" w:rsidRPr="002E4682" w:rsidRDefault="002E4682" w:rsidP="002E4682">
      <w:pPr>
        <w:spacing w:after="120" w:line="240" w:lineRule="auto"/>
        <w:jc w:val="both"/>
        <w:rPr>
          <w:rFonts w:ascii="Times New Roman" w:hAnsi="Times New Roman" w:cs="Times New Roman"/>
        </w:rPr>
      </w:pPr>
      <w:r w:rsidRPr="002E4682">
        <w:rPr>
          <w:rFonts w:ascii="Times New Roman" w:hAnsi="Times New Roman" w:cs="Times New Roman"/>
        </w:rPr>
        <w:t>Il personale con funzioni di vigilanza e controllo sui prodotti e per la metrologia legale non può intrattenere rapporti commerciali stabili con le imprese destinatarie della propria attività.</w:t>
      </w:r>
    </w:p>
    <w:p w:rsidR="002E4682" w:rsidRPr="002E4682" w:rsidRDefault="002E4682" w:rsidP="002E4682">
      <w:pPr>
        <w:spacing w:after="120" w:line="240" w:lineRule="auto"/>
        <w:jc w:val="both"/>
        <w:rPr>
          <w:rFonts w:ascii="Times New Roman" w:hAnsi="Times New Roman" w:cs="Times New Roman"/>
        </w:rPr>
      </w:pPr>
      <w:r w:rsidRPr="002E4682">
        <w:rPr>
          <w:rFonts w:ascii="Times New Roman" w:hAnsi="Times New Roman" w:cs="Times New Roman"/>
        </w:rPr>
        <w:t>Nel caso in cui per ragioni di comodità, di vicinanza alla propria abitazione od altra causa, abbia rapporti continui con la stessa impresa od esercizio commerciale ovvero nel caso sussistano con i titolari delle imprese rapporti di amicizia o parentela, deve prontamente comunicarlo al Responsabile di struttura.</w:t>
      </w:r>
    </w:p>
    <w:p w:rsidR="002E4682" w:rsidRPr="002E4682" w:rsidRDefault="002E4682" w:rsidP="002E4682">
      <w:pPr>
        <w:spacing w:after="120" w:line="240" w:lineRule="auto"/>
        <w:jc w:val="both"/>
        <w:rPr>
          <w:rFonts w:ascii="Times New Roman" w:hAnsi="Times New Roman" w:cs="Times New Roman"/>
          <w:b/>
          <w:bCs/>
        </w:rPr>
      </w:pPr>
    </w:p>
    <w:p w:rsidR="002E4682" w:rsidRPr="002E4682" w:rsidRDefault="002E4682" w:rsidP="002E4682">
      <w:pPr>
        <w:spacing w:after="120" w:line="240" w:lineRule="auto"/>
        <w:jc w:val="both"/>
        <w:rPr>
          <w:rFonts w:ascii="Times New Roman" w:hAnsi="Times New Roman" w:cs="Times New Roman"/>
          <w:b/>
          <w:bCs/>
        </w:rPr>
      </w:pPr>
      <w:r w:rsidRPr="002E4682">
        <w:rPr>
          <w:rFonts w:ascii="Times New Roman" w:hAnsi="Times New Roman" w:cs="Times New Roman"/>
          <w:b/>
          <w:bCs/>
        </w:rPr>
        <w:t>4.6 Gestione contabilità e bilancio</w:t>
      </w:r>
    </w:p>
    <w:p w:rsidR="002E4682" w:rsidRPr="002E4682" w:rsidRDefault="002E4682" w:rsidP="002E4682">
      <w:pPr>
        <w:spacing w:after="120" w:line="240" w:lineRule="auto"/>
        <w:jc w:val="both"/>
        <w:rPr>
          <w:rFonts w:ascii="Times New Roman" w:hAnsi="Times New Roman" w:cs="Times New Roman"/>
        </w:rPr>
      </w:pPr>
      <w:r w:rsidRPr="002E4682">
        <w:rPr>
          <w:rFonts w:ascii="Times New Roman" w:hAnsi="Times New Roman" w:cs="Times New Roman"/>
        </w:rPr>
        <w:t xml:space="preserve">L’integrale rispetto delle norme di legge e la piena osservanza dei principi di trasparenza, veridicità e correttezza della contabilità e di ogni altro documento in cui siano esposti elementi economici, finanziari e patrimoniali, costituiscono per l’ente valori e criteri imprescindibili. </w:t>
      </w:r>
    </w:p>
    <w:p w:rsidR="002E4682" w:rsidRPr="002E4682" w:rsidRDefault="002E4682" w:rsidP="002E4682">
      <w:pPr>
        <w:spacing w:after="120" w:line="240" w:lineRule="auto"/>
        <w:jc w:val="both"/>
        <w:rPr>
          <w:rFonts w:ascii="Times New Roman" w:hAnsi="Times New Roman" w:cs="Times New Roman"/>
        </w:rPr>
      </w:pPr>
      <w:r w:rsidRPr="002E4682">
        <w:rPr>
          <w:rFonts w:ascii="Times New Roman" w:hAnsi="Times New Roman" w:cs="Times New Roman"/>
        </w:rPr>
        <w:t>Tutte le azioni e le operazioni dell’ente devono avere una registrazione adeguata e deve essere possibile la verifica del processo di decisione, autorizzazione e di svolgimento. Per ogni operazione vi deve essere un adeguato supporto documentale al fine di poter procedere, in ogni momento, all’effettuazione di controlli che attestino le caratteristiche e le motivazioni dell’operazione ed individuino chi ha autorizzato, effettuato, registrato, verificato l’operazione stessa.</w:t>
      </w:r>
    </w:p>
    <w:p w:rsidR="002E4682" w:rsidRPr="002E4682" w:rsidRDefault="002E4682" w:rsidP="002E4682">
      <w:pPr>
        <w:spacing w:after="120" w:line="240" w:lineRule="auto"/>
        <w:jc w:val="both"/>
        <w:rPr>
          <w:rFonts w:ascii="Times New Roman" w:hAnsi="Times New Roman" w:cs="Times New Roman"/>
        </w:rPr>
      </w:pPr>
      <w:r w:rsidRPr="002E4682">
        <w:rPr>
          <w:rFonts w:ascii="Times New Roman" w:hAnsi="Times New Roman" w:cs="Times New Roman"/>
        </w:rPr>
        <w:t>Il personale ed i collaboratori dell’ente che, a qualunque titolo, sono coinvolti nelle operazioni di formazione del bilancio o di documenti contabili, devono assicurare il rispetto delle norme di legge e dei principi di contabilità generalmente ammessi e vigenti.</w:t>
      </w:r>
    </w:p>
    <w:p w:rsidR="002E4682" w:rsidRPr="002E4682" w:rsidRDefault="002E4682" w:rsidP="002E4682">
      <w:pPr>
        <w:spacing w:after="120" w:line="240" w:lineRule="auto"/>
        <w:jc w:val="both"/>
        <w:rPr>
          <w:rFonts w:ascii="Times New Roman" w:hAnsi="Times New Roman" w:cs="Times New Roman"/>
          <w:b/>
          <w:bCs/>
        </w:rPr>
      </w:pPr>
    </w:p>
    <w:p w:rsidR="002E4682" w:rsidRPr="002E4682" w:rsidRDefault="002E4682" w:rsidP="002E4682">
      <w:pPr>
        <w:spacing w:after="120" w:line="240" w:lineRule="auto"/>
        <w:jc w:val="both"/>
        <w:rPr>
          <w:rFonts w:ascii="Times New Roman" w:hAnsi="Times New Roman" w:cs="Times New Roman"/>
          <w:b/>
          <w:bCs/>
        </w:rPr>
      </w:pPr>
      <w:r w:rsidRPr="002E4682">
        <w:rPr>
          <w:rFonts w:ascii="Times New Roman" w:hAnsi="Times New Roman" w:cs="Times New Roman"/>
          <w:b/>
          <w:bCs/>
        </w:rPr>
        <w:t>4.7 Tutela dell’ambiente</w:t>
      </w:r>
    </w:p>
    <w:p w:rsidR="002E4682" w:rsidRPr="002E4682" w:rsidRDefault="002E4682" w:rsidP="002E4682">
      <w:pPr>
        <w:spacing w:after="120" w:line="240" w:lineRule="auto"/>
        <w:jc w:val="both"/>
        <w:rPr>
          <w:rFonts w:ascii="Times New Roman" w:hAnsi="Times New Roman" w:cs="Times New Roman"/>
        </w:rPr>
      </w:pPr>
      <w:r w:rsidRPr="002E4682">
        <w:rPr>
          <w:rFonts w:ascii="Times New Roman" w:hAnsi="Times New Roman" w:cs="Times New Roman"/>
        </w:rPr>
        <w:t>L’ambiente è un bene primario che l’ente si impegna a salvaguardare, svolgendo la propria attività nel rispetto delle leggi e dei regolamenti vigenti e monitorando l’impatto ambientale/paesaggistico delle proprie attività al fine di prevenire e ridurre i rischi ambientali.</w:t>
      </w:r>
    </w:p>
    <w:p w:rsidR="002E4682" w:rsidRPr="002E4682" w:rsidRDefault="002E4682" w:rsidP="002E4682">
      <w:pPr>
        <w:spacing w:after="120" w:line="240" w:lineRule="auto"/>
        <w:jc w:val="both"/>
        <w:rPr>
          <w:rFonts w:ascii="Times New Roman" w:hAnsi="Times New Roman" w:cs="Times New Roman"/>
        </w:rPr>
      </w:pPr>
      <w:r w:rsidRPr="002E4682">
        <w:rPr>
          <w:rFonts w:ascii="Times New Roman" w:hAnsi="Times New Roman" w:cs="Times New Roman"/>
        </w:rPr>
        <w:t>Pertanto, è consapevole che una gestione efficiente è alla base della lotta a qualsiasi tipo di spreco e sollecita il proprio personale ad assumere i comportamenti più idonei a ridurre i consumi di energia, materie prime e risorse in genere.</w:t>
      </w:r>
    </w:p>
    <w:p w:rsidR="002E4682" w:rsidRPr="002E4682" w:rsidRDefault="002E4682" w:rsidP="002E4682">
      <w:pPr>
        <w:spacing w:after="120" w:line="240" w:lineRule="auto"/>
        <w:jc w:val="both"/>
        <w:rPr>
          <w:rFonts w:ascii="Times New Roman" w:hAnsi="Times New Roman" w:cs="Times New Roman"/>
          <w:b/>
          <w:bCs/>
        </w:rPr>
      </w:pPr>
      <w:r w:rsidRPr="002E4682">
        <w:rPr>
          <w:rFonts w:ascii="Times New Roman" w:hAnsi="Times New Roman" w:cs="Times New Roman"/>
          <w:b/>
          <w:bCs/>
        </w:rPr>
        <w:t>4.8 Tutela della salute e della sicurezza nei luoghi di lavoro</w:t>
      </w:r>
    </w:p>
    <w:p w:rsidR="002E4682" w:rsidRPr="002E4682" w:rsidRDefault="002E4682" w:rsidP="002E4682">
      <w:pPr>
        <w:spacing w:after="120" w:line="240" w:lineRule="auto"/>
        <w:jc w:val="both"/>
        <w:rPr>
          <w:rFonts w:ascii="Times New Roman" w:hAnsi="Times New Roman" w:cs="Times New Roman"/>
        </w:rPr>
      </w:pPr>
      <w:r w:rsidRPr="002E4682">
        <w:rPr>
          <w:rFonts w:ascii="Times New Roman" w:hAnsi="Times New Roman" w:cs="Times New Roman"/>
        </w:rPr>
        <w:lastRenderedPageBreak/>
        <w:t>La Camera di Commercio di Caserta ritiene di primaria importanza la salvaguardia della sicurezza e della salute dei lavoratori, ponendosi come obiettivo non solo il rispetto di quanto richiesto dalle specifiche normative in materia, ma anche un’azione costante volta al miglioramento continuo delle condizioni di lavoro.</w:t>
      </w:r>
    </w:p>
    <w:p w:rsidR="002E4682" w:rsidRPr="002E4682" w:rsidRDefault="002E4682" w:rsidP="002E4682">
      <w:pPr>
        <w:spacing w:after="120" w:line="240" w:lineRule="auto"/>
        <w:jc w:val="both"/>
        <w:rPr>
          <w:rFonts w:ascii="Times New Roman" w:hAnsi="Times New Roman" w:cs="Times New Roman"/>
        </w:rPr>
      </w:pPr>
      <w:r w:rsidRPr="002E4682">
        <w:rPr>
          <w:rFonts w:ascii="Times New Roman" w:hAnsi="Times New Roman" w:cs="Times New Roman"/>
        </w:rPr>
        <w:t xml:space="preserve">Pertanto si adegua alle vigenti normative in materia di sicurezza e igiene del lavoro. </w:t>
      </w:r>
    </w:p>
    <w:p w:rsidR="002E4682" w:rsidRPr="002E4682" w:rsidRDefault="002E4682" w:rsidP="002E4682">
      <w:pPr>
        <w:spacing w:after="120" w:line="240" w:lineRule="auto"/>
        <w:jc w:val="both"/>
        <w:rPr>
          <w:rFonts w:ascii="Times New Roman" w:hAnsi="Times New Roman" w:cs="Times New Roman"/>
          <w:b/>
          <w:bCs/>
        </w:rPr>
      </w:pPr>
      <w:r w:rsidRPr="002E4682">
        <w:rPr>
          <w:rFonts w:ascii="Times New Roman" w:hAnsi="Times New Roman" w:cs="Times New Roman"/>
        </w:rPr>
        <w:t>Ciascun destinatario deve porre la massima attenzione nello svolgimento della propria attività, osservando strettamente tutte le misure di sicurezza e di prevenzione stabilite, per evitare ogni possibile rischio per sé e per i propri collaboratori e colleghi.</w:t>
      </w:r>
    </w:p>
    <w:p w:rsidR="002E4682" w:rsidRPr="002E4682" w:rsidRDefault="002E4682" w:rsidP="002E4682">
      <w:pPr>
        <w:spacing w:after="120" w:line="240" w:lineRule="auto"/>
        <w:jc w:val="both"/>
        <w:rPr>
          <w:rFonts w:ascii="Times New Roman" w:hAnsi="Times New Roman" w:cs="Times New Roman"/>
          <w:b/>
          <w:bCs/>
        </w:rPr>
      </w:pPr>
    </w:p>
    <w:p w:rsidR="002E4682" w:rsidRDefault="002E4682" w:rsidP="002E4682">
      <w:pPr>
        <w:spacing w:after="120" w:line="240" w:lineRule="auto"/>
        <w:jc w:val="both"/>
        <w:rPr>
          <w:rFonts w:ascii="Times New Roman" w:hAnsi="Times New Roman" w:cs="Times New Roman"/>
          <w:b/>
          <w:bCs/>
        </w:rPr>
      </w:pPr>
      <w:r w:rsidRPr="002E4682">
        <w:rPr>
          <w:rFonts w:ascii="Times New Roman" w:hAnsi="Times New Roman" w:cs="Times New Roman"/>
          <w:b/>
          <w:bCs/>
        </w:rPr>
        <w:t xml:space="preserve">Capitolo 5 – Impegno della Camera di Commercio </w:t>
      </w:r>
    </w:p>
    <w:p w:rsidR="00693461" w:rsidRPr="002E4682" w:rsidRDefault="00693461" w:rsidP="002E4682">
      <w:pPr>
        <w:spacing w:after="120" w:line="240" w:lineRule="auto"/>
        <w:jc w:val="both"/>
        <w:rPr>
          <w:rFonts w:ascii="Times New Roman" w:hAnsi="Times New Roman" w:cs="Times New Roman"/>
          <w:b/>
          <w:bCs/>
        </w:rPr>
      </w:pPr>
    </w:p>
    <w:p w:rsidR="002E4682" w:rsidRPr="002E4682" w:rsidRDefault="002E4682" w:rsidP="002E4682">
      <w:pPr>
        <w:spacing w:after="120" w:line="240" w:lineRule="auto"/>
        <w:jc w:val="both"/>
        <w:rPr>
          <w:rFonts w:ascii="Times New Roman" w:hAnsi="Times New Roman" w:cs="Times New Roman"/>
        </w:rPr>
      </w:pPr>
      <w:r w:rsidRPr="002E4682">
        <w:rPr>
          <w:rFonts w:ascii="Times New Roman" w:hAnsi="Times New Roman" w:cs="Times New Roman"/>
          <w:b/>
          <w:bCs/>
        </w:rPr>
        <w:t>5.1 Attività dell’ente</w:t>
      </w:r>
    </w:p>
    <w:p w:rsidR="002E4682" w:rsidRPr="002E4682" w:rsidRDefault="002E4682" w:rsidP="002E4682">
      <w:pPr>
        <w:spacing w:after="120" w:line="240" w:lineRule="auto"/>
        <w:jc w:val="both"/>
        <w:rPr>
          <w:rFonts w:ascii="Times New Roman" w:hAnsi="Times New Roman" w:cs="Times New Roman"/>
        </w:rPr>
      </w:pPr>
      <w:r w:rsidRPr="002E4682">
        <w:rPr>
          <w:rFonts w:ascii="Times New Roman" w:hAnsi="Times New Roman" w:cs="Times New Roman"/>
        </w:rPr>
        <w:t xml:space="preserve">La Camera di Commercio di Caserta assicurerà, anche attraverso l’eventuale individuazione di specifiche funzioni interne: </w:t>
      </w:r>
    </w:p>
    <w:p w:rsidR="002E4682" w:rsidRPr="002E4682" w:rsidRDefault="002E4682" w:rsidP="00CC449B">
      <w:pPr>
        <w:numPr>
          <w:ilvl w:val="0"/>
          <w:numId w:val="14"/>
        </w:numPr>
        <w:spacing w:after="120" w:line="240" w:lineRule="auto"/>
        <w:jc w:val="both"/>
        <w:rPr>
          <w:rFonts w:ascii="Times New Roman" w:hAnsi="Times New Roman" w:cs="Times New Roman"/>
        </w:rPr>
      </w:pPr>
      <w:r w:rsidRPr="002E4682">
        <w:rPr>
          <w:rFonts w:ascii="Times New Roman" w:hAnsi="Times New Roman" w:cs="Times New Roman"/>
        </w:rPr>
        <w:t>la massima diffusione del Codice presso i destinatari e presso coloro che entrano in rapporti con l’ente;</w:t>
      </w:r>
    </w:p>
    <w:p w:rsidR="002E4682" w:rsidRPr="002E4682" w:rsidRDefault="002E4682" w:rsidP="00CC449B">
      <w:pPr>
        <w:numPr>
          <w:ilvl w:val="0"/>
          <w:numId w:val="14"/>
        </w:numPr>
        <w:spacing w:after="120" w:line="240" w:lineRule="auto"/>
        <w:jc w:val="both"/>
        <w:rPr>
          <w:rFonts w:ascii="Times New Roman" w:hAnsi="Times New Roman" w:cs="Times New Roman"/>
        </w:rPr>
      </w:pPr>
      <w:r w:rsidRPr="002E4682">
        <w:rPr>
          <w:rFonts w:ascii="Times New Roman" w:hAnsi="Times New Roman" w:cs="Times New Roman"/>
        </w:rPr>
        <w:t>alla sottoscrizione del contratto di lavoro o,</w:t>
      </w:r>
      <w:r w:rsidR="002709E7">
        <w:rPr>
          <w:rFonts w:ascii="Times New Roman" w:hAnsi="Times New Roman" w:cs="Times New Roman"/>
        </w:rPr>
        <w:t xml:space="preserve"> </w:t>
      </w:r>
      <w:r w:rsidRPr="002E4682">
        <w:rPr>
          <w:rFonts w:ascii="Times New Roman" w:hAnsi="Times New Roman" w:cs="Times New Roman"/>
        </w:rPr>
        <w:t>in mancanza, all’atto di conferimento dell’incarico, la consegna e la sottoscrizione da parte dei nuovi assunti, di una copia del codice di comportamento;</w:t>
      </w:r>
    </w:p>
    <w:p w:rsidR="002E4682" w:rsidRPr="002E4682" w:rsidRDefault="002E4682" w:rsidP="00CC449B">
      <w:pPr>
        <w:numPr>
          <w:ilvl w:val="0"/>
          <w:numId w:val="14"/>
        </w:numPr>
        <w:spacing w:after="120" w:line="240" w:lineRule="auto"/>
        <w:jc w:val="both"/>
        <w:rPr>
          <w:rFonts w:ascii="Times New Roman" w:hAnsi="Times New Roman" w:cs="Times New Roman"/>
        </w:rPr>
      </w:pPr>
      <w:r w:rsidRPr="002E4682">
        <w:rPr>
          <w:rFonts w:ascii="Times New Roman" w:hAnsi="Times New Roman" w:cs="Times New Roman"/>
        </w:rPr>
        <w:t xml:space="preserve">l’approfondimento e l’aggiornamento, ove occorra, del Codice; </w:t>
      </w:r>
    </w:p>
    <w:p w:rsidR="002E4682" w:rsidRPr="002E4682" w:rsidRDefault="002E4682" w:rsidP="00CC449B">
      <w:pPr>
        <w:numPr>
          <w:ilvl w:val="0"/>
          <w:numId w:val="14"/>
        </w:numPr>
        <w:spacing w:after="120" w:line="240" w:lineRule="auto"/>
        <w:jc w:val="both"/>
        <w:rPr>
          <w:rFonts w:ascii="Times New Roman" w:hAnsi="Times New Roman" w:cs="Times New Roman"/>
        </w:rPr>
      </w:pPr>
      <w:r w:rsidRPr="002E4682">
        <w:rPr>
          <w:rFonts w:ascii="Times New Roman" w:hAnsi="Times New Roman" w:cs="Times New Roman"/>
        </w:rPr>
        <w:t xml:space="preserve">la messa a disposizione di adeguati strumenti conoscitivi circa l’interpretazione e l’attuazione delle norme contenute nel Codice; </w:t>
      </w:r>
    </w:p>
    <w:p w:rsidR="002E4682" w:rsidRPr="002E4682" w:rsidRDefault="002E4682" w:rsidP="00CC449B">
      <w:pPr>
        <w:numPr>
          <w:ilvl w:val="0"/>
          <w:numId w:val="14"/>
        </w:numPr>
        <w:spacing w:after="120" w:line="240" w:lineRule="auto"/>
        <w:jc w:val="both"/>
        <w:rPr>
          <w:rFonts w:ascii="Times New Roman" w:hAnsi="Times New Roman" w:cs="Times New Roman"/>
        </w:rPr>
      </w:pPr>
      <w:r w:rsidRPr="002E4682">
        <w:rPr>
          <w:rFonts w:ascii="Times New Roman" w:hAnsi="Times New Roman" w:cs="Times New Roman"/>
        </w:rPr>
        <w:t xml:space="preserve">lo svolgimento di verifiche in ordine alle notizie di violazione delle norme del Codice; </w:t>
      </w:r>
    </w:p>
    <w:p w:rsidR="002E4682" w:rsidRPr="002E4682" w:rsidRDefault="002E4682" w:rsidP="00CC449B">
      <w:pPr>
        <w:numPr>
          <w:ilvl w:val="0"/>
          <w:numId w:val="14"/>
        </w:numPr>
        <w:spacing w:after="120" w:line="240" w:lineRule="auto"/>
        <w:jc w:val="both"/>
        <w:rPr>
          <w:rFonts w:ascii="Times New Roman" w:hAnsi="Times New Roman" w:cs="Times New Roman"/>
        </w:rPr>
      </w:pPr>
      <w:r w:rsidRPr="002E4682">
        <w:rPr>
          <w:rFonts w:ascii="Times New Roman" w:hAnsi="Times New Roman" w:cs="Times New Roman"/>
        </w:rPr>
        <w:t xml:space="preserve">la valutazione dei fatti e la conseguente attuazione, in caso di accertata violazione, delle misure sanzionatorie previste; </w:t>
      </w:r>
    </w:p>
    <w:p w:rsidR="002E4682" w:rsidRPr="002E4682" w:rsidRDefault="002E4682" w:rsidP="00CC449B">
      <w:pPr>
        <w:numPr>
          <w:ilvl w:val="0"/>
          <w:numId w:val="14"/>
        </w:numPr>
        <w:spacing w:after="120" w:line="240" w:lineRule="auto"/>
        <w:jc w:val="both"/>
        <w:rPr>
          <w:rFonts w:ascii="Times New Roman" w:hAnsi="Times New Roman" w:cs="Times New Roman"/>
        </w:rPr>
      </w:pPr>
      <w:r w:rsidRPr="002E4682">
        <w:rPr>
          <w:rFonts w:ascii="Times New Roman" w:hAnsi="Times New Roman" w:cs="Times New Roman"/>
        </w:rPr>
        <w:t xml:space="preserve">che nessuno possa subire conseguenze di qualunque genere per aver fornito notizie di possibili violazioni del Codice o delle norme ivi richiamate. </w:t>
      </w:r>
    </w:p>
    <w:p w:rsidR="002E4682" w:rsidRPr="002E4682" w:rsidRDefault="002E4682" w:rsidP="002E4682">
      <w:pPr>
        <w:spacing w:after="120" w:line="240" w:lineRule="auto"/>
        <w:jc w:val="both"/>
        <w:rPr>
          <w:rFonts w:ascii="Times New Roman" w:hAnsi="Times New Roman" w:cs="Times New Roman"/>
        </w:rPr>
      </w:pPr>
      <w:r w:rsidRPr="002E4682">
        <w:rPr>
          <w:rFonts w:ascii="Times New Roman" w:hAnsi="Times New Roman" w:cs="Times New Roman"/>
        </w:rPr>
        <w:t>La Camera di Commercio di Caserta riconosce che le risorse umane costituiscono un fattore di fondamentale importanza per il proprio sviluppo, per cui si impegna a garantire un ambiente di lavoro, tale da agevolare l’assolvimento dei compiti da parte dei propri dipendenti e da valorizzare le attitudini professionali di ciascuno. L’ambiente di lavoro, ispirato al rispetto e alla collaborazione, deve permettere il coinvolgimento e la responsabilizzazione delle persone, con riguardo agli specifici obiettivi da raggiungere ed alle modalità per perseguirli.</w:t>
      </w:r>
    </w:p>
    <w:p w:rsidR="002E4682" w:rsidRPr="002E4682" w:rsidRDefault="002E4682" w:rsidP="002E4682">
      <w:pPr>
        <w:spacing w:after="120" w:line="240" w:lineRule="auto"/>
        <w:jc w:val="both"/>
        <w:rPr>
          <w:rFonts w:ascii="Times New Roman" w:hAnsi="Times New Roman" w:cs="Times New Roman"/>
        </w:rPr>
      </w:pPr>
    </w:p>
    <w:p w:rsidR="002E4682" w:rsidRPr="002E4682" w:rsidRDefault="002E4682" w:rsidP="002E4682">
      <w:pPr>
        <w:spacing w:after="120" w:line="240" w:lineRule="auto"/>
        <w:jc w:val="both"/>
        <w:rPr>
          <w:rFonts w:ascii="Times New Roman" w:hAnsi="Times New Roman" w:cs="Times New Roman"/>
          <w:b/>
          <w:bCs/>
        </w:rPr>
      </w:pPr>
      <w:r w:rsidRPr="002E4682">
        <w:rPr>
          <w:rFonts w:ascii="Times New Roman" w:hAnsi="Times New Roman" w:cs="Times New Roman"/>
          <w:b/>
          <w:bCs/>
        </w:rPr>
        <w:t>5.2 Controllo e monitoraggio</w:t>
      </w:r>
    </w:p>
    <w:p w:rsidR="002E4682" w:rsidRPr="002E4682" w:rsidRDefault="002E4682" w:rsidP="002E4682">
      <w:pPr>
        <w:spacing w:after="120" w:line="240" w:lineRule="auto"/>
        <w:jc w:val="both"/>
        <w:rPr>
          <w:rFonts w:ascii="Times New Roman" w:hAnsi="Times New Roman" w:cs="Times New Roman"/>
        </w:rPr>
      </w:pPr>
      <w:r w:rsidRPr="002E4682">
        <w:rPr>
          <w:rFonts w:ascii="Times New Roman" w:hAnsi="Times New Roman" w:cs="Times New Roman"/>
        </w:rPr>
        <w:t xml:space="preserve">La Camera di Commercio di Caserta si impegna, attraverso l’individuazione di idonee strutture, organismi o funzioni, nel rispetto della normativa vigente, a: </w:t>
      </w:r>
    </w:p>
    <w:p w:rsidR="002E4682" w:rsidRPr="002E4682" w:rsidRDefault="002E4682" w:rsidP="00CC449B">
      <w:pPr>
        <w:numPr>
          <w:ilvl w:val="0"/>
          <w:numId w:val="15"/>
        </w:numPr>
        <w:spacing w:after="120" w:line="240" w:lineRule="auto"/>
        <w:jc w:val="both"/>
        <w:rPr>
          <w:rFonts w:ascii="Times New Roman" w:hAnsi="Times New Roman" w:cs="Times New Roman"/>
        </w:rPr>
      </w:pPr>
      <w:r w:rsidRPr="002E4682">
        <w:rPr>
          <w:rFonts w:ascii="Times New Roman" w:hAnsi="Times New Roman" w:cs="Times New Roman"/>
        </w:rPr>
        <w:t xml:space="preserve">fissare criteri e procedure intesi a ridurre il rischio di violazione del Codice; </w:t>
      </w:r>
    </w:p>
    <w:p w:rsidR="002E4682" w:rsidRPr="002E4682" w:rsidRDefault="002E4682" w:rsidP="00CC449B">
      <w:pPr>
        <w:numPr>
          <w:ilvl w:val="0"/>
          <w:numId w:val="15"/>
        </w:numPr>
        <w:spacing w:after="120" w:line="240" w:lineRule="auto"/>
        <w:jc w:val="both"/>
        <w:rPr>
          <w:rFonts w:ascii="Times New Roman" w:hAnsi="Times New Roman" w:cs="Times New Roman"/>
        </w:rPr>
      </w:pPr>
      <w:r w:rsidRPr="002E4682">
        <w:rPr>
          <w:rFonts w:ascii="Times New Roman" w:hAnsi="Times New Roman" w:cs="Times New Roman"/>
        </w:rPr>
        <w:t xml:space="preserve">promuovere l’emanazione di linee guida e di procedure operative partecipando con le unità competenti alla loro definizione; </w:t>
      </w:r>
    </w:p>
    <w:p w:rsidR="002E4682" w:rsidRPr="002E4682" w:rsidRDefault="002E4682" w:rsidP="00CC449B">
      <w:pPr>
        <w:numPr>
          <w:ilvl w:val="0"/>
          <w:numId w:val="15"/>
        </w:numPr>
        <w:spacing w:after="120" w:line="240" w:lineRule="auto"/>
        <w:jc w:val="both"/>
        <w:rPr>
          <w:rFonts w:ascii="Times New Roman" w:hAnsi="Times New Roman" w:cs="Times New Roman"/>
        </w:rPr>
      </w:pPr>
      <w:r w:rsidRPr="002E4682">
        <w:rPr>
          <w:rFonts w:ascii="Times New Roman" w:hAnsi="Times New Roman" w:cs="Times New Roman"/>
        </w:rPr>
        <w:t xml:space="preserve">predisporre programmi di comunicazione e per quanto possa occorrere di formazione dei “Destinatari” finalizzati alla migliore conoscenza degli obiettivi del Codice; </w:t>
      </w:r>
    </w:p>
    <w:p w:rsidR="002E4682" w:rsidRPr="002E4682" w:rsidRDefault="002E4682" w:rsidP="00CC449B">
      <w:pPr>
        <w:numPr>
          <w:ilvl w:val="0"/>
          <w:numId w:val="15"/>
        </w:numPr>
        <w:spacing w:after="120" w:line="240" w:lineRule="auto"/>
        <w:jc w:val="both"/>
        <w:rPr>
          <w:rFonts w:ascii="Times New Roman" w:hAnsi="Times New Roman" w:cs="Times New Roman"/>
        </w:rPr>
      </w:pPr>
      <w:r w:rsidRPr="002E4682">
        <w:rPr>
          <w:rFonts w:ascii="Times New Roman" w:hAnsi="Times New Roman" w:cs="Times New Roman"/>
        </w:rPr>
        <w:t xml:space="preserve">promuovere la conoscenza del Codice all’interno e all’esterno dell’ente e la sua osservanza; </w:t>
      </w:r>
    </w:p>
    <w:p w:rsidR="002E4682" w:rsidRPr="002E4682" w:rsidRDefault="002E4682" w:rsidP="00CC449B">
      <w:pPr>
        <w:numPr>
          <w:ilvl w:val="0"/>
          <w:numId w:val="15"/>
        </w:numPr>
        <w:spacing w:after="120" w:line="240" w:lineRule="auto"/>
        <w:jc w:val="both"/>
        <w:rPr>
          <w:rFonts w:ascii="Times New Roman" w:hAnsi="Times New Roman" w:cs="Times New Roman"/>
        </w:rPr>
      </w:pPr>
      <w:r w:rsidRPr="002E4682">
        <w:rPr>
          <w:rFonts w:ascii="Times New Roman" w:hAnsi="Times New Roman" w:cs="Times New Roman"/>
        </w:rPr>
        <w:t xml:space="preserve">informare le strutture competenti dei risultati delle verifiche rilevanti per l’assunzione delle misure opportune. </w:t>
      </w:r>
    </w:p>
    <w:p w:rsidR="002E4682" w:rsidRPr="002E4682" w:rsidRDefault="002E4682" w:rsidP="002E4682">
      <w:pPr>
        <w:spacing w:after="120" w:line="240" w:lineRule="auto"/>
        <w:jc w:val="both"/>
        <w:rPr>
          <w:rFonts w:ascii="Times New Roman" w:hAnsi="Times New Roman" w:cs="Times New Roman"/>
        </w:rPr>
      </w:pPr>
    </w:p>
    <w:p w:rsidR="002E4682" w:rsidRDefault="002E4682" w:rsidP="002E4682">
      <w:pPr>
        <w:spacing w:after="120" w:line="240" w:lineRule="auto"/>
        <w:jc w:val="both"/>
        <w:rPr>
          <w:rFonts w:ascii="Times New Roman" w:hAnsi="Times New Roman" w:cs="Times New Roman"/>
          <w:b/>
          <w:bCs/>
        </w:rPr>
      </w:pPr>
      <w:r w:rsidRPr="002E4682">
        <w:rPr>
          <w:rFonts w:ascii="Times New Roman" w:hAnsi="Times New Roman" w:cs="Times New Roman"/>
          <w:b/>
          <w:bCs/>
        </w:rPr>
        <w:lastRenderedPageBreak/>
        <w:t>Capitolo 6 – Efficacia del Codice</w:t>
      </w:r>
    </w:p>
    <w:p w:rsidR="00693461" w:rsidRPr="002E4682" w:rsidRDefault="00693461" w:rsidP="002E4682">
      <w:pPr>
        <w:spacing w:after="120" w:line="240" w:lineRule="auto"/>
        <w:jc w:val="both"/>
        <w:rPr>
          <w:rFonts w:ascii="Times New Roman" w:hAnsi="Times New Roman" w:cs="Times New Roman"/>
          <w:b/>
          <w:bCs/>
        </w:rPr>
      </w:pPr>
    </w:p>
    <w:p w:rsidR="002E4682" w:rsidRPr="002E4682" w:rsidRDefault="002E4682" w:rsidP="002E4682">
      <w:pPr>
        <w:spacing w:after="120" w:line="240" w:lineRule="auto"/>
        <w:jc w:val="both"/>
        <w:rPr>
          <w:rFonts w:ascii="Times New Roman" w:hAnsi="Times New Roman" w:cs="Times New Roman"/>
          <w:b/>
          <w:bCs/>
        </w:rPr>
      </w:pPr>
      <w:r w:rsidRPr="002E4682">
        <w:rPr>
          <w:rFonts w:ascii="Times New Roman" w:hAnsi="Times New Roman" w:cs="Times New Roman"/>
          <w:b/>
          <w:bCs/>
        </w:rPr>
        <w:t>6.1 Valore contrattuale del codice e conseguenze alla violazione dei doveri del codice;</w:t>
      </w:r>
    </w:p>
    <w:p w:rsidR="002E4682" w:rsidRPr="002E4682" w:rsidRDefault="002E4682" w:rsidP="002E4682">
      <w:pPr>
        <w:spacing w:after="120" w:line="240" w:lineRule="auto"/>
        <w:jc w:val="both"/>
        <w:rPr>
          <w:rFonts w:ascii="Times New Roman" w:hAnsi="Times New Roman" w:cs="Times New Roman"/>
        </w:rPr>
      </w:pPr>
      <w:r w:rsidRPr="002E4682">
        <w:rPr>
          <w:rFonts w:ascii="Times New Roman" w:hAnsi="Times New Roman" w:cs="Times New Roman"/>
        </w:rPr>
        <w:t>L’osservanza delle norme del Codice deve considerarsi parte essenziale delle obbligazioni contrattuali dei destinatari ai sensi e per gli effetti dell’art. 2104 del Codice civile.</w:t>
      </w:r>
    </w:p>
    <w:p w:rsidR="002E4682" w:rsidRPr="002E4682" w:rsidRDefault="002E4682" w:rsidP="002E4682">
      <w:pPr>
        <w:spacing w:after="120" w:line="240" w:lineRule="auto"/>
        <w:jc w:val="both"/>
        <w:rPr>
          <w:rFonts w:ascii="Times New Roman" w:hAnsi="Times New Roman" w:cs="Times New Roman"/>
        </w:rPr>
      </w:pPr>
      <w:r w:rsidRPr="002E4682">
        <w:rPr>
          <w:rFonts w:ascii="Times New Roman" w:hAnsi="Times New Roman" w:cs="Times New Roman"/>
        </w:rPr>
        <w:t>La violazione delle norme del presente Codice lede il rapporto di fiducia instaurato con la Camera di Commercio di Caserta e può portare ad azioni disciplinari, legali o penali. Nei casi giudicati più gravi la violazione può comportare la risoluzione del rapporto di lavoro, se posta in essere dal dipendente, ovvero all’interruzione del rapporto, se posta in essere da un soggetto terzo.</w:t>
      </w:r>
    </w:p>
    <w:p w:rsidR="002E4682" w:rsidRPr="002E4682" w:rsidRDefault="002E4682" w:rsidP="002E4682">
      <w:pPr>
        <w:spacing w:after="120" w:line="240" w:lineRule="auto"/>
        <w:jc w:val="both"/>
        <w:rPr>
          <w:rFonts w:ascii="Times New Roman" w:hAnsi="Times New Roman" w:cs="Times New Roman"/>
        </w:rPr>
      </w:pPr>
    </w:p>
    <w:p w:rsidR="002E4682" w:rsidRPr="002E4682" w:rsidRDefault="002E4682" w:rsidP="002E4682">
      <w:pPr>
        <w:spacing w:after="120" w:line="240" w:lineRule="auto"/>
        <w:jc w:val="both"/>
        <w:rPr>
          <w:rFonts w:ascii="Times New Roman" w:hAnsi="Times New Roman" w:cs="Times New Roman"/>
          <w:b/>
          <w:bCs/>
        </w:rPr>
      </w:pPr>
      <w:r w:rsidRPr="002E4682">
        <w:rPr>
          <w:rFonts w:ascii="Times New Roman" w:hAnsi="Times New Roman" w:cs="Times New Roman"/>
          <w:b/>
          <w:bCs/>
        </w:rPr>
        <w:t xml:space="preserve">6.2 </w:t>
      </w:r>
      <w:r w:rsidRPr="002E4682">
        <w:rPr>
          <w:rFonts w:ascii="Times New Roman" w:hAnsi="Times New Roman" w:cs="Times New Roman"/>
          <w:b/>
        </w:rPr>
        <w:t>Disposizioni finali</w:t>
      </w:r>
    </w:p>
    <w:p w:rsidR="002E4682" w:rsidRPr="002E4682" w:rsidRDefault="002E4682" w:rsidP="002E4682">
      <w:pPr>
        <w:spacing w:after="120" w:line="240" w:lineRule="auto"/>
        <w:jc w:val="both"/>
        <w:rPr>
          <w:rFonts w:ascii="Times New Roman" w:hAnsi="Times New Roman" w:cs="Times New Roman"/>
        </w:rPr>
      </w:pPr>
      <w:r w:rsidRPr="002E4682">
        <w:rPr>
          <w:rFonts w:ascii="Times New Roman" w:hAnsi="Times New Roman" w:cs="Times New Roman"/>
        </w:rPr>
        <w:t>Tutti coloro per i quali trova applicazione il presente Codice di comportamento sono tenuti a conoscerne il contenuto ed a contribuire alla sua attuazione, ad ottenerne il rispetto ed a collaborare al suo miglioramento segnalandone le eventuali carenze</w:t>
      </w:r>
    </w:p>
    <w:p w:rsidR="002E4682" w:rsidRPr="002E4682" w:rsidRDefault="002E4682" w:rsidP="002E4682">
      <w:pPr>
        <w:spacing w:after="120" w:line="240" w:lineRule="auto"/>
        <w:jc w:val="both"/>
        <w:rPr>
          <w:rFonts w:ascii="Times New Roman" w:hAnsi="Times New Roman" w:cs="Times New Roman"/>
        </w:rPr>
      </w:pPr>
      <w:r w:rsidRPr="002E4682">
        <w:rPr>
          <w:rFonts w:ascii="Times New Roman" w:hAnsi="Times New Roman" w:cs="Times New Roman"/>
        </w:rPr>
        <w:t>I destinatari ricevono il Codice di comportamento e lo adottano adeguandolo, ove necessario, alle peculiarità della propria attività.</w:t>
      </w:r>
    </w:p>
    <w:p w:rsidR="002B2AC1" w:rsidRDefault="002E4682" w:rsidP="002E4682">
      <w:pPr>
        <w:spacing w:after="120" w:line="240" w:lineRule="auto"/>
        <w:jc w:val="both"/>
        <w:rPr>
          <w:rFonts w:ascii="Times New Roman" w:hAnsi="Times New Roman" w:cs="Times New Roman"/>
        </w:rPr>
      </w:pPr>
      <w:r w:rsidRPr="002E4682">
        <w:rPr>
          <w:rFonts w:ascii="Times New Roman" w:hAnsi="Times New Roman" w:cs="Times New Roman"/>
        </w:rPr>
        <w:t>Il Codice di comportamento non sostituisce le attuali e future procedure amministrative che continuano ad avere efficacia nella misura in cui le stesse non siano in contrasto con esso.</w:t>
      </w:r>
    </w:p>
    <w:p w:rsidR="002B2AC1" w:rsidRDefault="002B2AC1" w:rsidP="002B2AC1">
      <w:pPr>
        <w:spacing w:after="120" w:line="240" w:lineRule="auto"/>
        <w:jc w:val="both"/>
        <w:rPr>
          <w:rFonts w:ascii="Times New Roman" w:hAnsi="Times New Roman" w:cs="Times New Roman"/>
        </w:rPr>
      </w:pPr>
    </w:p>
    <w:p w:rsidR="00D53D55" w:rsidRPr="00D53D55" w:rsidRDefault="00D53D55" w:rsidP="00D53D55">
      <w:pPr>
        <w:tabs>
          <w:tab w:val="center" w:pos="1800"/>
          <w:tab w:val="center" w:pos="6120"/>
        </w:tabs>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ab/>
      </w:r>
      <w:r w:rsidRPr="00D53D55">
        <w:rPr>
          <w:rFonts w:ascii="Times New Roman" w:eastAsia="Times New Roman" w:hAnsi="Times New Roman" w:cs="Times New Roman"/>
          <w:b/>
          <w:bCs/>
          <w:sz w:val="20"/>
          <w:szCs w:val="20"/>
        </w:rPr>
        <w:t>IL SEGRETARIO</w:t>
      </w:r>
      <w:r w:rsidRPr="00D53D55">
        <w:rPr>
          <w:rFonts w:ascii="Times New Roman" w:eastAsia="Times New Roman" w:hAnsi="Times New Roman" w:cs="Times New Roman"/>
          <w:b/>
          <w:bCs/>
          <w:sz w:val="20"/>
          <w:szCs w:val="20"/>
        </w:rPr>
        <w:tab/>
        <w:t>IL PRESIDENTE</w:t>
      </w:r>
    </w:p>
    <w:p w:rsidR="00D53D55" w:rsidRPr="00D53D55" w:rsidRDefault="00D53D55" w:rsidP="00D53D55">
      <w:pPr>
        <w:tabs>
          <w:tab w:val="center" w:pos="1800"/>
          <w:tab w:val="center" w:pos="6120"/>
        </w:tabs>
        <w:spacing w:after="0" w:line="240" w:lineRule="auto"/>
        <w:rPr>
          <w:rFonts w:ascii="Times New Roman" w:eastAsia="Times New Roman" w:hAnsi="Times New Roman" w:cs="Times New Roman"/>
          <w:b/>
          <w:bCs/>
          <w:sz w:val="20"/>
          <w:szCs w:val="20"/>
        </w:rPr>
      </w:pPr>
      <w:r w:rsidRPr="00D53D55">
        <w:rPr>
          <w:rFonts w:ascii="Times New Roman" w:eastAsia="Times New Roman" w:hAnsi="Times New Roman" w:cs="Times New Roman"/>
          <w:b/>
          <w:bCs/>
          <w:sz w:val="20"/>
          <w:szCs w:val="20"/>
        </w:rPr>
        <w:tab/>
      </w:r>
      <w:r w:rsidR="00421081">
        <w:rPr>
          <w:rFonts w:ascii="Times New Roman" w:eastAsia="Times New Roman" w:hAnsi="Times New Roman" w:cs="Times New Roman"/>
          <w:b/>
          <w:bCs/>
          <w:sz w:val="20"/>
          <w:szCs w:val="20"/>
        </w:rPr>
        <w:t>Luca Perozzi</w:t>
      </w:r>
      <w:r w:rsidRPr="00D53D55">
        <w:rPr>
          <w:rFonts w:ascii="Times New Roman" w:eastAsia="Times New Roman" w:hAnsi="Times New Roman" w:cs="Times New Roman"/>
          <w:b/>
          <w:bCs/>
          <w:sz w:val="20"/>
          <w:szCs w:val="20"/>
        </w:rPr>
        <w:tab/>
        <w:t xml:space="preserve"> Tommaso De Simone</w:t>
      </w:r>
    </w:p>
    <w:p w:rsidR="00D53D55" w:rsidRPr="00D53D55" w:rsidRDefault="00D53D55" w:rsidP="00D53D55">
      <w:pPr>
        <w:spacing w:after="0" w:line="240" w:lineRule="auto"/>
        <w:jc w:val="both"/>
        <w:rPr>
          <w:rFonts w:ascii="Times New Roman" w:eastAsia="Times New Roman" w:hAnsi="Times New Roman" w:cs="Times New Roman"/>
          <w:b/>
          <w:sz w:val="20"/>
          <w:szCs w:val="20"/>
        </w:rPr>
      </w:pPr>
      <w:r w:rsidRPr="00D53D55">
        <w:rPr>
          <w:rFonts w:ascii="Times New Roman" w:eastAsia="Times New Roman" w:hAnsi="Times New Roman" w:cs="Times New Roman"/>
          <w:b/>
          <w:sz w:val="20"/>
          <w:szCs w:val="20"/>
        </w:rPr>
        <w:tab/>
        <w:t xml:space="preserve">           firma digitale</w:t>
      </w:r>
      <w:r w:rsidRPr="00D53D55">
        <w:rPr>
          <w:rFonts w:ascii="Times New Roman" w:eastAsia="Times New Roman" w:hAnsi="Times New Roman" w:cs="Times New Roman"/>
          <w:b/>
          <w:sz w:val="20"/>
          <w:szCs w:val="20"/>
        </w:rPr>
        <w:tab/>
      </w:r>
      <w:r w:rsidRPr="00D53D55">
        <w:rPr>
          <w:rFonts w:ascii="Times New Roman" w:eastAsia="Times New Roman" w:hAnsi="Times New Roman" w:cs="Times New Roman"/>
          <w:b/>
          <w:sz w:val="20"/>
          <w:szCs w:val="20"/>
        </w:rPr>
        <w:tab/>
      </w:r>
      <w:r w:rsidRPr="00D53D55">
        <w:rPr>
          <w:rFonts w:ascii="Times New Roman" w:eastAsia="Times New Roman" w:hAnsi="Times New Roman" w:cs="Times New Roman"/>
          <w:b/>
          <w:sz w:val="20"/>
          <w:szCs w:val="20"/>
        </w:rPr>
        <w:tab/>
      </w:r>
      <w:r w:rsidRPr="00D53D55">
        <w:rPr>
          <w:rFonts w:ascii="Times New Roman" w:eastAsia="Times New Roman" w:hAnsi="Times New Roman" w:cs="Times New Roman"/>
          <w:b/>
          <w:sz w:val="20"/>
          <w:szCs w:val="20"/>
        </w:rPr>
        <w:tab/>
        <w:t xml:space="preserve">           firma digitale</w:t>
      </w:r>
    </w:p>
    <w:p w:rsidR="00D53D55" w:rsidRPr="00D53D55" w:rsidRDefault="00D53D55" w:rsidP="00D53D55">
      <w:pPr>
        <w:spacing w:after="0" w:line="240" w:lineRule="auto"/>
        <w:rPr>
          <w:rFonts w:ascii="Times New Roman" w:eastAsia="Times New Roman" w:hAnsi="Times New Roman" w:cs="Times New Roman"/>
          <w:sz w:val="20"/>
          <w:szCs w:val="20"/>
        </w:rPr>
      </w:pPr>
    </w:p>
    <w:p w:rsidR="00D53D55" w:rsidRPr="00D53D55" w:rsidRDefault="00D53D55" w:rsidP="00D53D55">
      <w:pPr>
        <w:spacing w:after="0" w:line="240" w:lineRule="auto"/>
        <w:rPr>
          <w:rFonts w:ascii="Times New Roman" w:eastAsia="Times New Roman" w:hAnsi="Times New Roman" w:cs="Times New Roman"/>
          <w:sz w:val="20"/>
          <w:szCs w:val="20"/>
        </w:rPr>
      </w:pPr>
    </w:p>
    <w:p w:rsidR="00D53D55" w:rsidRPr="00D53D55" w:rsidRDefault="00D53D55" w:rsidP="00D53D55">
      <w:pPr>
        <w:spacing w:after="0" w:line="240" w:lineRule="auto"/>
        <w:rPr>
          <w:rFonts w:ascii="Times New Roman" w:eastAsia="Times New Roman" w:hAnsi="Times New Roman" w:cs="Times New Roman"/>
          <w:sz w:val="20"/>
          <w:szCs w:val="20"/>
        </w:rPr>
      </w:pPr>
    </w:p>
    <w:p w:rsidR="00D53D55" w:rsidRPr="00D53D55" w:rsidRDefault="00D53D55" w:rsidP="00D53D55">
      <w:pPr>
        <w:spacing w:after="0" w:line="240" w:lineRule="auto"/>
        <w:rPr>
          <w:rFonts w:ascii="Times New Roman" w:eastAsia="Times New Roman" w:hAnsi="Times New Roman" w:cs="Times New Roman"/>
          <w:sz w:val="20"/>
          <w:szCs w:val="20"/>
        </w:rPr>
      </w:pPr>
    </w:p>
    <w:p w:rsidR="00D53D55" w:rsidRPr="00D53D55" w:rsidRDefault="00D53D55" w:rsidP="00D53D55">
      <w:pPr>
        <w:spacing w:after="0" w:line="240" w:lineRule="auto"/>
        <w:rPr>
          <w:rFonts w:ascii="Times New Roman" w:eastAsia="Times New Roman" w:hAnsi="Times New Roman" w:cs="Times New Roman"/>
          <w:sz w:val="20"/>
          <w:szCs w:val="20"/>
        </w:rPr>
      </w:pPr>
    </w:p>
    <w:p w:rsidR="00D53D55" w:rsidRPr="00D53D55" w:rsidRDefault="00D53D55" w:rsidP="00D53D55">
      <w:pPr>
        <w:spacing w:after="0" w:line="240" w:lineRule="auto"/>
        <w:rPr>
          <w:rFonts w:ascii="Times New Roman" w:eastAsia="Times New Roman" w:hAnsi="Times New Roman" w:cs="Times New Roman"/>
          <w:sz w:val="20"/>
          <w:szCs w:val="20"/>
        </w:rPr>
      </w:pPr>
      <w:r w:rsidRPr="00D53D55">
        <w:rPr>
          <w:rFonts w:ascii="Times New Roman" w:eastAsia="Times New Roman" w:hAnsi="Times New Roman" w:cs="Times New Roman"/>
          <w:sz w:val="20"/>
          <w:szCs w:val="20"/>
        </w:rPr>
        <w:t>Atto sottoscritto con firma digitale (artt. 20, 21, 22, 23 e 24 del D.Lgs. n. 82 del 07/03/2005 e s.m.i.)</w:t>
      </w:r>
    </w:p>
    <w:p w:rsidR="00D53D55" w:rsidRPr="00D53D55" w:rsidRDefault="00D53D55" w:rsidP="00D53D55">
      <w:pPr>
        <w:spacing w:after="0" w:line="240" w:lineRule="auto"/>
        <w:rPr>
          <w:rFonts w:ascii="Times New Roman" w:eastAsia="Times New Roman" w:hAnsi="Times New Roman" w:cs="Times New Roman"/>
          <w:sz w:val="20"/>
          <w:szCs w:val="20"/>
        </w:rPr>
      </w:pPr>
    </w:p>
    <w:p w:rsidR="002B2AC1" w:rsidRDefault="002B2AC1" w:rsidP="002B2AC1">
      <w:pPr>
        <w:spacing w:after="120" w:line="240" w:lineRule="auto"/>
        <w:jc w:val="both"/>
        <w:rPr>
          <w:rFonts w:ascii="Times New Roman" w:hAnsi="Times New Roman" w:cs="Times New Roman"/>
        </w:rPr>
      </w:pPr>
    </w:p>
    <w:p w:rsidR="002B2AC1" w:rsidRDefault="002B2AC1" w:rsidP="002B2AC1">
      <w:pPr>
        <w:spacing w:after="120" w:line="240" w:lineRule="auto"/>
        <w:jc w:val="both"/>
        <w:rPr>
          <w:rFonts w:ascii="Times New Roman" w:hAnsi="Times New Roman" w:cs="Times New Roman"/>
        </w:rPr>
      </w:pPr>
    </w:p>
    <w:p w:rsidR="000D7C31" w:rsidRDefault="000D7C31" w:rsidP="000D7C31">
      <w:pPr>
        <w:jc w:val="both"/>
        <w:rPr>
          <w:rFonts w:ascii="Times New Roman" w:hAnsi="Times New Roman" w:cs="Times New Roman"/>
          <w:sz w:val="20"/>
          <w:szCs w:val="20"/>
        </w:rPr>
      </w:pPr>
    </w:p>
    <w:p w:rsidR="000D7C31" w:rsidRDefault="000D7C31" w:rsidP="000D7C31">
      <w:pPr>
        <w:jc w:val="both"/>
        <w:rPr>
          <w:rFonts w:ascii="Times New Roman" w:hAnsi="Times New Roman" w:cs="Times New Roman"/>
          <w:sz w:val="20"/>
          <w:szCs w:val="20"/>
        </w:rPr>
      </w:pPr>
    </w:p>
    <w:p w:rsidR="000D7C31" w:rsidRPr="00360FCC" w:rsidRDefault="000D7C31" w:rsidP="000D7C31">
      <w:pPr>
        <w:jc w:val="both"/>
        <w:rPr>
          <w:rFonts w:ascii="Times New Roman" w:hAnsi="Times New Roman" w:cs="Times New Roman"/>
          <w:sz w:val="16"/>
          <w:szCs w:val="16"/>
        </w:rPr>
      </w:pPr>
      <w:r>
        <w:rPr>
          <w:rFonts w:ascii="Times New Roman" w:hAnsi="Times New Roman" w:cs="Times New Roman"/>
          <w:sz w:val="16"/>
          <w:szCs w:val="16"/>
        </w:rPr>
        <w:t xml:space="preserve">(Piano </w:t>
      </w:r>
      <w:r w:rsidR="00A37644">
        <w:rPr>
          <w:rFonts w:ascii="Times New Roman" w:hAnsi="Times New Roman" w:cs="Times New Roman"/>
          <w:sz w:val="16"/>
          <w:szCs w:val="16"/>
        </w:rPr>
        <w:t>Anticorruzione 201</w:t>
      </w:r>
      <w:r w:rsidR="00B249F2">
        <w:rPr>
          <w:rFonts w:ascii="Times New Roman" w:hAnsi="Times New Roman" w:cs="Times New Roman"/>
          <w:sz w:val="16"/>
          <w:szCs w:val="16"/>
        </w:rPr>
        <w:t>8</w:t>
      </w:r>
      <w:r w:rsidR="00A37644">
        <w:rPr>
          <w:rFonts w:ascii="Times New Roman" w:hAnsi="Times New Roman" w:cs="Times New Roman"/>
          <w:sz w:val="16"/>
          <w:szCs w:val="16"/>
        </w:rPr>
        <w:t xml:space="preserve"> </w:t>
      </w:r>
      <w:r w:rsidR="00B249F2">
        <w:rPr>
          <w:rFonts w:ascii="Times New Roman" w:hAnsi="Times New Roman" w:cs="Times New Roman"/>
          <w:sz w:val="16"/>
          <w:szCs w:val="16"/>
        </w:rPr>
        <w:t>modificato</w:t>
      </w:r>
      <w:r>
        <w:rPr>
          <w:rFonts w:ascii="Times New Roman" w:hAnsi="Times New Roman" w:cs="Times New Roman"/>
          <w:sz w:val="16"/>
          <w:szCs w:val="16"/>
        </w:rPr>
        <w:t>)</w:t>
      </w:r>
    </w:p>
    <w:p w:rsidR="000D7C31" w:rsidRPr="000D7C31" w:rsidRDefault="000D7C31" w:rsidP="000D7C31">
      <w:pPr>
        <w:jc w:val="both"/>
        <w:rPr>
          <w:rFonts w:ascii="Times New Roman" w:hAnsi="Times New Roman" w:cs="Times New Roman"/>
          <w:sz w:val="16"/>
          <w:szCs w:val="16"/>
        </w:rPr>
      </w:pPr>
    </w:p>
    <w:sectPr w:rsidR="000D7C31" w:rsidRPr="000D7C31" w:rsidSect="00E226DA">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71DA" w:rsidRDefault="009971DA" w:rsidP="00760378">
      <w:pPr>
        <w:spacing w:after="0" w:line="240" w:lineRule="auto"/>
      </w:pPr>
      <w:r>
        <w:separator/>
      </w:r>
    </w:p>
  </w:endnote>
  <w:endnote w:type="continuationSeparator" w:id="0">
    <w:p w:rsidR="009971DA" w:rsidRDefault="009971DA" w:rsidP="007603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SymbolMT">
    <w:altName w:val="Arial Unicode MS"/>
    <w:panose1 w:val="00000000000000000000"/>
    <w:charset w:val="88"/>
    <w:family w:val="auto"/>
    <w:notTrueType/>
    <w:pitch w:val="default"/>
    <w:sig w:usb0="00000001" w:usb1="08080000" w:usb2="00000010" w:usb3="00000000" w:csb0="001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40C6" w:rsidRDefault="009740C6">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rsidR="009740C6" w:rsidRDefault="009740C6">
    <w:pPr>
      <w:pStyle w:val="Pidipa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7652284"/>
      <w:docPartObj>
        <w:docPartGallery w:val="Page Numbers (Bottom of Page)"/>
        <w:docPartUnique/>
      </w:docPartObj>
    </w:sdtPr>
    <w:sdtEndPr/>
    <w:sdtContent>
      <w:p w:rsidR="009740C6" w:rsidRDefault="009740C6">
        <w:pPr>
          <w:pStyle w:val="Pidipagina"/>
          <w:jc w:val="right"/>
        </w:pPr>
        <w:r>
          <w:fldChar w:fldCharType="begin"/>
        </w:r>
        <w:r>
          <w:instrText>PAGE   \* MERGEFORMAT</w:instrText>
        </w:r>
        <w:r>
          <w:fldChar w:fldCharType="separate"/>
        </w:r>
        <w:r w:rsidR="00253F28">
          <w:rPr>
            <w:noProof/>
          </w:rPr>
          <w:t>1</w:t>
        </w:r>
        <w:r>
          <w:fldChar w:fldCharType="end"/>
        </w:r>
      </w:p>
    </w:sdtContent>
  </w:sdt>
  <w:p w:rsidR="009740C6" w:rsidRDefault="009740C6">
    <w:pPr>
      <w:pStyle w:val="Pidipa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4873302"/>
      <w:docPartObj>
        <w:docPartGallery w:val="Page Numbers (Bottom of Page)"/>
        <w:docPartUnique/>
      </w:docPartObj>
    </w:sdtPr>
    <w:sdtEndPr/>
    <w:sdtContent>
      <w:p w:rsidR="009740C6" w:rsidRDefault="009740C6">
        <w:pPr>
          <w:pStyle w:val="Pidipagina"/>
          <w:jc w:val="right"/>
        </w:pPr>
        <w:r>
          <w:fldChar w:fldCharType="begin"/>
        </w:r>
        <w:r>
          <w:instrText>PAGE   \* MERGEFORMAT</w:instrText>
        </w:r>
        <w:r>
          <w:fldChar w:fldCharType="separate"/>
        </w:r>
        <w:r w:rsidR="00253F28">
          <w:rPr>
            <w:noProof/>
          </w:rPr>
          <w:t>50</w:t>
        </w:r>
        <w:r>
          <w:rPr>
            <w:noProof/>
          </w:rPr>
          <w:fldChar w:fldCharType="end"/>
        </w:r>
      </w:p>
    </w:sdtContent>
  </w:sdt>
  <w:p w:rsidR="009740C6" w:rsidRDefault="009740C6">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71DA" w:rsidRDefault="009971DA" w:rsidP="00760378">
      <w:pPr>
        <w:spacing w:after="0" w:line="240" w:lineRule="auto"/>
      </w:pPr>
      <w:r>
        <w:separator/>
      </w:r>
    </w:p>
  </w:footnote>
  <w:footnote w:type="continuationSeparator" w:id="0">
    <w:p w:rsidR="009971DA" w:rsidRDefault="009971DA" w:rsidP="0076037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8752352"/>
      <w:placeholder>
        <w:docPart w:val="65742AD095AF4400886992CDA1A6A60D"/>
      </w:placeholder>
      <w:temporary/>
      <w:showingPlcHdr/>
      <w15:appearance w15:val="hidden"/>
    </w:sdtPr>
    <w:sdtEndPr/>
    <w:sdtContent>
      <w:p w:rsidR="009740C6" w:rsidRDefault="009740C6">
        <w:pPr>
          <w:pStyle w:val="Intestazione"/>
        </w:pPr>
        <w:r>
          <w:t>[Digitare qui]</w:t>
        </w:r>
      </w:p>
    </w:sdtContent>
  </w:sdt>
  <w:p w:rsidR="009740C6" w:rsidRDefault="009740C6">
    <w:pPr>
      <w:pStyle w:val="Intestazione"/>
    </w:pPr>
    <w:r>
      <w:rPr>
        <w:noProof/>
        <w:sz w:val="20"/>
        <w:lang w:eastAsia="it-IT"/>
      </w:rPr>
      <w:drawing>
        <wp:anchor distT="0" distB="0" distL="114300" distR="114300" simplePos="0" relativeHeight="251658240" behindDoc="0" locked="0" layoutInCell="1" allowOverlap="1" wp14:anchorId="39CC754E" wp14:editId="73BD094D">
          <wp:simplePos x="0" y="0"/>
          <wp:positionH relativeFrom="column">
            <wp:posOffset>0</wp:posOffset>
          </wp:positionH>
          <wp:positionV relativeFrom="paragraph">
            <wp:posOffset>-448945</wp:posOffset>
          </wp:positionV>
          <wp:extent cx="1583055" cy="612775"/>
          <wp:effectExtent l="0" t="0" r="0" b="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83055" cy="6127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22300"/>
    <w:multiLevelType w:val="hybridMultilevel"/>
    <w:tmpl w:val="C2F4B20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827BBA"/>
    <w:multiLevelType w:val="hybridMultilevel"/>
    <w:tmpl w:val="D430B4CA"/>
    <w:lvl w:ilvl="0" w:tplc="E4F05792">
      <w:numFmt w:val="bullet"/>
      <w:lvlText w:val="-"/>
      <w:lvlJc w:val="left"/>
      <w:pPr>
        <w:ind w:left="720" w:hanging="360"/>
      </w:pPr>
      <w:rPr>
        <w:rFonts w:ascii="Calibri" w:eastAsiaTheme="minorHAnsi"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28F6967"/>
    <w:multiLevelType w:val="hybridMultilevel"/>
    <w:tmpl w:val="DD0A5646"/>
    <w:lvl w:ilvl="0" w:tplc="091489B4">
      <w:start w:val="3"/>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3E101AB"/>
    <w:multiLevelType w:val="hybridMultilevel"/>
    <w:tmpl w:val="0C6E1262"/>
    <w:lvl w:ilvl="0" w:tplc="04100001">
      <w:start w:val="1"/>
      <w:numFmt w:val="bullet"/>
      <w:lvlText w:val=""/>
      <w:lvlJc w:val="left"/>
      <w:pPr>
        <w:ind w:left="720" w:hanging="360"/>
      </w:pPr>
      <w:rPr>
        <w:rFonts w:ascii="Symbol" w:hAnsi="Symbol" w:hint="default"/>
      </w:rPr>
    </w:lvl>
    <w:lvl w:ilvl="1" w:tplc="B9244222">
      <w:numFmt w:val="bullet"/>
      <w:lvlText w:val="-"/>
      <w:lvlJc w:val="left"/>
      <w:pPr>
        <w:ind w:left="1440" w:hanging="360"/>
      </w:pPr>
      <w:rPr>
        <w:rFonts w:ascii="Calibri" w:eastAsia="Calibri" w:hAnsi="Calibri" w:cs="Times New Roman"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90C414A"/>
    <w:multiLevelType w:val="hybridMultilevel"/>
    <w:tmpl w:val="DDEC60E8"/>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FB53CEE"/>
    <w:multiLevelType w:val="hybridMultilevel"/>
    <w:tmpl w:val="8B105F12"/>
    <w:lvl w:ilvl="0" w:tplc="04100001">
      <w:start w:val="1"/>
      <w:numFmt w:val="bullet"/>
      <w:lvlText w:val=""/>
      <w:lvlJc w:val="left"/>
      <w:pPr>
        <w:tabs>
          <w:tab w:val="num" w:pos="720"/>
        </w:tabs>
        <w:ind w:left="720" w:hanging="360"/>
      </w:pPr>
      <w:rPr>
        <w:rFonts w:ascii="Symbol" w:hAnsi="Symbol" w:hint="default"/>
      </w:rPr>
    </w:lvl>
    <w:lvl w:ilvl="1" w:tplc="04100017">
      <w:start w:val="1"/>
      <w:numFmt w:val="lowerLetter"/>
      <w:lvlText w:val="%2)"/>
      <w:lvlJc w:val="left"/>
      <w:pPr>
        <w:tabs>
          <w:tab w:val="num" w:pos="1440"/>
        </w:tabs>
        <w:ind w:left="1440" w:hanging="360"/>
      </w:p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322209A"/>
    <w:multiLevelType w:val="hybridMultilevel"/>
    <w:tmpl w:val="D3284FA6"/>
    <w:lvl w:ilvl="0" w:tplc="D098D394">
      <w:numFmt w:val="bullet"/>
      <w:lvlText w:val="-"/>
      <w:lvlJc w:val="left"/>
      <w:pPr>
        <w:ind w:left="720" w:hanging="360"/>
      </w:pPr>
      <w:rPr>
        <w:rFonts w:ascii="Calibri" w:eastAsia="Calibri"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42C072B"/>
    <w:multiLevelType w:val="hybridMultilevel"/>
    <w:tmpl w:val="5E0EA166"/>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9686B22"/>
    <w:multiLevelType w:val="hybridMultilevel"/>
    <w:tmpl w:val="752C810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BF11FD6"/>
    <w:multiLevelType w:val="hybridMultilevel"/>
    <w:tmpl w:val="8490F04A"/>
    <w:lvl w:ilvl="0" w:tplc="0410000B">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0" w15:restartNumberingAfterBreak="0">
    <w:nsid w:val="1E1F556D"/>
    <w:multiLevelType w:val="hybridMultilevel"/>
    <w:tmpl w:val="FB84A1F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32D2D61"/>
    <w:multiLevelType w:val="hybridMultilevel"/>
    <w:tmpl w:val="6046C69C"/>
    <w:lvl w:ilvl="0" w:tplc="04100017">
      <w:start w:val="1"/>
      <w:numFmt w:val="lowerLetter"/>
      <w:lvlText w:val="%1)"/>
      <w:lvlJc w:val="left"/>
      <w:pPr>
        <w:tabs>
          <w:tab w:val="num" w:pos="780"/>
        </w:tabs>
        <w:ind w:left="780" w:hanging="360"/>
      </w:pPr>
    </w:lvl>
    <w:lvl w:ilvl="1" w:tplc="04100019" w:tentative="1">
      <w:start w:val="1"/>
      <w:numFmt w:val="lowerLetter"/>
      <w:lvlText w:val="%2."/>
      <w:lvlJc w:val="left"/>
      <w:pPr>
        <w:tabs>
          <w:tab w:val="num" w:pos="1500"/>
        </w:tabs>
        <w:ind w:left="1500" w:hanging="360"/>
      </w:pPr>
    </w:lvl>
    <w:lvl w:ilvl="2" w:tplc="0410001B" w:tentative="1">
      <w:start w:val="1"/>
      <w:numFmt w:val="lowerRoman"/>
      <w:lvlText w:val="%3."/>
      <w:lvlJc w:val="right"/>
      <w:pPr>
        <w:tabs>
          <w:tab w:val="num" w:pos="2220"/>
        </w:tabs>
        <w:ind w:left="2220" w:hanging="180"/>
      </w:pPr>
    </w:lvl>
    <w:lvl w:ilvl="3" w:tplc="0410000F" w:tentative="1">
      <w:start w:val="1"/>
      <w:numFmt w:val="decimal"/>
      <w:lvlText w:val="%4."/>
      <w:lvlJc w:val="left"/>
      <w:pPr>
        <w:tabs>
          <w:tab w:val="num" w:pos="2940"/>
        </w:tabs>
        <w:ind w:left="2940" w:hanging="360"/>
      </w:pPr>
    </w:lvl>
    <w:lvl w:ilvl="4" w:tplc="04100019" w:tentative="1">
      <w:start w:val="1"/>
      <w:numFmt w:val="lowerLetter"/>
      <w:lvlText w:val="%5."/>
      <w:lvlJc w:val="left"/>
      <w:pPr>
        <w:tabs>
          <w:tab w:val="num" w:pos="3660"/>
        </w:tabs>
        <w:ind w:left="3660" w:hanging="360"/>
      </w:pPr>
    </w:lvl>
    <w:lvl w:ilvl="5" w:tplc="0410001B" w:tentative="1">
      <w:start w:val="1"/>
      <w:numFmt w:val="lowerRoman"/>
      <w:lvlText w:val="%6."/>
      <w:lvlJc w:val="right"/>
      <w:pPr>
        <w:tabs>
          <w:tab w:val="num" w:pos="4380"/>
        </w:tabs>
        <w:ind w:left="4380" w:hanging="180"/>
      </w:pPr>
    </w:lvl>
    <w:lvl w:ilvl="6" w:tplc="0410000F" w:tentative="1">
      <w:start w:val="1"/>
      <w:numFmt w:val="decimal"/>
      <w:lvlText w:val="%7."/>
      <w:lvlJc w:val="left"/>
      <w:pPr>
        <w:tabs>
          <w:tab w:val="num" w:pos="5100"/>
        </w:tabs>
        <w:ind w:left="5100" w:hanging="360"/>
      </w:pPr>
    </w:lvl>
    <w:lvl w:ilvl="7" w:tplc="04100019" w:tentative="1">
      <w:start w:val="1"/>
      <w:numFmt w:val="lowerLetter"/>
      <w:lvlText w:val="%8."/>
      <w:lvlJc w:val="left"/>
      <w:pPr>
        <w:tabs>
          <w:tab w:val="num" w:pos="5820"/>
        </w:tabs>
        <w:ind w:left="5820" w:hanging="360"/>
      </w:pPr>
    </w:lvl>
    <w:lvl w:ilvl="8" w:tplc="0410001B" w:tentative="1">
      <w:start w:val="1"/>
      <w:numFmt w:val="lowerRoman"/>
      <w:lvlText w:val="%9."/>
      <w:lvlJc w:val="right"/>
      <w:pPr>
        <w:tabs>
          <w:tab w:val="num" w:pos="6540"/>
        </w:tabs>
        <w:ind w:left="6540" w:hanging="180"/>
      </w:pPr>
    </w:lvl>
  </w:abstractNum>
  <w:abstractNum w:abstractNumId="12" w15:restartNumberingAfterBreak="0">
    <w:nsid w:val="24660420"/>
    <w:multiLevelType w:val="hybridMultilevel"/>
    <w:tmpl w:val="02D8717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B25742C"/>
    <w:multiLevelType w:val="hybridMultilevel"/>
    <w:tmpl w:val="25DCED94"/>
    <w:lvl w:ilvl="0" w:tplc="57086190">
      <w:start w:val="1"/>
      <w:numFmt w:val="bullet"/>
      <w:lvlText w:val="-"/>
      <w:lvlJc w:val="left"/>
      <w:pPr>
        <w:ind w:left="502" w:hanging="360"/>
      </w:pPr>
      <w:rPr>
        <w:rFonts w:ascii="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D2648DB"/>
    <w:multiLevelType w:val="hybridMultilevel"/>
    <w:tmpl w:val="7CCE8F5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EE40BF2"/>
    <w:multiLevelType w:val="hybridMultilevel"/>
    <w:tmpl w:val="4412C6D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EFE7074"/>
    <w:multiLevelType w:val="hybridMultilevel"/>
    <w:tmpl w:val="DF9A96C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1112488"/>
    <w:multiLevelType w:val="hybridMultilevel"/>
    <w:tmpl w:val="3D56642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11B0594"/>
    <w:multiLevelType w:val="hybridMultilevel"/>
    <w:tmpl w:val="04E048EC"/>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17F0D60"/>
    <w:multiLevelType w:val="multilevel"/>
    <w:tmpl w:val="164A9DFC"/>
    <w:lvl w:ilvl="0">
      <w:start w:val="1"/>
      <w:numFmt w:val="bullet"/>
      <w:lvlText w:val=""/>
      <w:lvlJc w:val="left"/>
      <w:pPr>
        <w:tabs>
          <w:tab w:val="num" w:pos="720"/>
        </w:tabs>
        <w:ind w:left="720" w:hanging="360"/>
      </w:pPr>
      <w:rPr>
        <w:rFonts w:ascii="Symbol" w:hAnsi="Symbol" w:hint="default"/>
        <w:sz w:val="20"/>
      </w:rPr>
    </w:lvl>
    <w:lvl w:ilvl="1">
      <w:start w:val="16"/>
      <w:numFmt w:val="decimal"/>
      <w:lvlText w:val="%2"/>
      <w:lvlJc w:val="left"/>
      <w:pPr>
        <w:ind w:left="1440" w:hanging="360"/>
      </w:pPr>
      <w:rPr>
        <w:rFonts w:hint="default"/>
        <w:b/>
      </w:rPr>
    </w:lvl>
    <w:lvl w:ilvl="2">
      <w:start w:val="1"/>
      <w:numFmt w:val="bullet"/>
      <w:lvlText w:val="-"/>
      <w:lvlJc w:val="left"/>
      <w:pPr>
        <w:ind w:left="2160" w:hanging="360"/>
      </w:pPr>
      <w:rPr>
        <w:rFonts w:ascii="Times New Roman" w:eastAsia="Times New Roman" w:hAnsi="Times New Roman"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35B7267"/>
    <w:multiLevelType w:val="hybridMultilevel"/>
    <w:tmpl w:val="76840CF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54D7EA0"/>
    <w:multiLevelType w:val="hybridMultilevel"/>
    <w:tmpl w:val="DFD2086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380003FA"/>
    <w:multiLevelType w:val="hybridMultilevel"/>
    <w:tmpl w:val="08DA0C9E"/>
    <w:lvl w:ilvl="0" w:tplc="0400EECE">
      <w:start w:val="2"/>
      <w:numFmt w:val="bullet"/>
      <w:lvlText w:val="-"/>
      <w:lvlJc w:val="left"/>
      <w:pPr>
        <w:ind w:left="720" w:hanging="360"/>
      </w:pPr>
      <w:rPr>
        <w:rFonts w:ascii="Calibri" w:eastAsia="Calibri"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387E6CD1"/>
    <w:multiLevelType w:val="hybridMultilevel"/>
    <w:tmpl w:val="97181C7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43E15F33"/>
    <w:multiLevelType w:val="hybridMultilevel"/>
    <w:tmpl w:val="6EA893E4"/>
    <w:lvl w:ilvl="0" w:tplc="0410000B">
      <w:start w:val="1"/>
      <w:numFmt w:val="bullet"/>
      <w:lvlText w:val=""/>
      <w:lvlJc w:val="left"/>
      <w:pPr>
        <w:ind w:left="1080" w:hanging="360"/>
      </w:pPr>
      <w:rPr>
        <w:rFonts w:ascii="Wingdings" w:hAnsi="Wingdings"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5" w15:restartNumberingAfterBreak="0">
    <w:nsid w:val="47F017FF"/>
    <w:multiLevelType w:val="hybridMultilevel"/>
    <w:tmpl w:val="7AB2A35C"/>
    <w:lvl w:ilvl="0" w:tplc="57086190">
      <w:start w:val="1"/>
      <w:numFmt w:val="bullet"/>
      <w:lvlText w:val="-"/>
      <w:lvlJc w:val="left"/>
      <w:pPr>
        <w:ind w:left="720" w:hanging="360"/>
      </w:pPr>
      <w:rPr>
        <w:rFonts w:ascii="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4FE0103F"/>
    <w:multiLevelType w:val="hybridMultilevel"/>
    <w:tmpl w:val="FD72B5A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52251AE7"/>
    <w:multiLevelType w:val="hybridMultilevel"/>
    <w:tmpl w:val="89F4F05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38F6B98"/>
    <w:multiLevelType w:val="hybridMultilevel"/>
    <w:tmpl w:val="8B105F12"/>
    <w:lvl w:ilvl="0" w:tplc="04100017">
      <w:start w:val="1"/>
      <w:numFmt w:val="lowerLetter"/>
      <w:lvlText w:val="%1)"/>
      <w:lvlJc w:val="left"/>
      <w:pPr>
        <w:tabs>
          <w:tab w:val="num" w:pos="720"/>
        </w:tabs>
        <w:ind w:left="720" w:hanging="360"/>
      </w:p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8ED4BAA"/>
    <w:multiLevelType w:val="hybridMultilevel"/>
    <w:tmpl w:val="065AF9C6"/>
    <w:lvl w:ilvl="0" w:tplc="0410000D">
      <w:start w:val="1"/>
      <w:numFmt w:val="bullet"/>
      <w:lvlText w:val=""/>
      <w:lvlJc w:val="left"/>
      <w:pPr>
        <w:ind w:left="720" w:hanging="360"/>
      </w:pPr>
      <w:rPr>
        <w:rFonts w:ascii="Wingdings" w:hAnsi="Wingding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5A5668A0"/>
    <w:multiLevelType w:val="hybridMultilevel"/>
    <w:tmpl w:val="3812914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5A6510FD"/>
    <w:multiLevelType w:val="hybridMultilevel"/>
    <w:tmpl w:val="F93619A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5AF06477"/>
    <w:multiLevelType w:val="hybridMultilevel"/>
    <w:tmpl w:val="D2909D1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5BDC4147"/>
    <w:multiLevelType w:val="hybridMultilevel"/>
    <w:tmpl w:val="D892F196"/>
    <w:lvl w:ilvl="0" w:tplc="8CE260A4">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6354676D"/>
    <w:multiLevelType w:val="hybridMultilevel"/>
    <w:tmpl w:val="0C5690D2"/>
    <w:lvl w:ilvl="0" w:tplc="0410000B">
      <w:start w:val="1"/>
      <w:numFmt w:val="bullet"/>
      <w:lvlText w:val=""/>
      <w:lvlJc w:val="left"/>
      <w:pPr>
        <w:ind w:left="773" w:hanging="360"/>
      </w:pPr>
      <w:rPr>
        <w:rFonts w:ascii="Wingdings" w:hAnsi="Wingdings" w:hint="default"/>
      </w:rPr>
    </w:lvl>
    <w:lvl w:ilvl="1" w:tplc="04100003" w:tentative="1">
      <w:start w:val="1"/>
      <w:numFmt w:val="bullet"/>
      <w:lvlText w:val="o"/>
      <w:lvlJc w:val="left"/>
      <w:pPr>
        <w:ind w:left="1493" w:hanging="360"/>
      </w:pPr>
      <w:rPr>
        <w:rFonts w:ascii="Courier New" w:hAnsi="Courier New" w:cs="Courier New" w:hint="default"/>
      </w:rPr>
    </w:lvl>
    <w:lvl w:ilvl="2" w:tplc="04100005" w:tentative="1">
      <w:start w:val="1"/>
      <w:numFmt w:val="bullet"/>
      <w:lvlText w:val=""/>
      <w:lvlJc w:val="left"/>
      <w:pPr>
        <w:ind w:left="2213" w:hanging="360"/>
      </w:pPr>
      <w:rPr>
        <w:rFonts w:ascii="Wingdings" w:hAnsi="Wingdings" w:hint="default"/>
      </w:rPr>
    </w:lvl>
    <w:lvl w:ilvl="3" w:tplc="04100001" w:tentative="1">
      <w:start w:val="1"/>
      <w:numFmt w:val="bullet"/>
      <w:lvlText w:val=""/>
      <w:lvlJc w:val="left"/>
      <w:pPr>
        <w:ind w:left="2933" w:hanging="360"/>
      </w:pPr>
      <w:rPr>
        <w:rFonts w:ascii="Symbol" w:hAnsi="Symbol" w:hint="default"/>
      </w:rPr>
    </w:lvl>
    <w:lvl w:ilvl="4" w:tplc="04100003" w:tentative="1">
      <w:start w:val="1"/>
      <w:numFmt w:val="bullet"/>
      <w:lvlText w:val="o"/>
      <w:lvlJc w:val="left"/>
      <w:pPr>
        <w:ind w:left="3653" w:hanging="360"/>
      </w:pPr>
      <w:rPr>
        <w:rFonts w:ascii="Courier New" w:hAnsi="Courier New" w:cs="Courier New" w:hint="default"/>
      </w:rPr>
    </w:lvl>
    <w:lvl w:ilvl="5" w:tplc="04100005" w:tentative="1">
      <w:start w:val="1"/>
      <w:numFmt w:val="bullet"/>
      <w:lvlText w:val=""/>
      <w:lvlJc w:val="left"/>
      <w:pPr>
        <w:ind w:left="4373" w:hanging="360"/>
      </w:pPr>
      <w:rPr>
        <w:rFonts w:ascii="Wingdings" w:hAnsi="Wingdings" w:hint="default"/>
      </w:rPr>
    </w:lvl>
    <w:lvl w:ilvl="6" w:tplc="04100001" w:tentative="1">
      <w:start w:val="1"/>
      <w:numFmt w:val="bullet"/>
      <w:lvlText w:val=""/>
      <w:lvlJc w:val="left"/>
      <w:pPr>
        <w:ind w:left="5093" w:hanging="360"/>
      </w:pPr>
      <w:rPr>
        <w:rFonts w:ascii="Symbol" w:hAnsi="Symbol" w:hint="default"/>
      </w:rPr>
    </w:lvl>
    <w:lvl w:ilvl="7" w:tplc="04100003" w:tentative="1">
      <w:start w:val="1"/>
      <w:numFmt w:val="bullet"/>
      <w:lvlText w:val="o"/>
      <w:lvlJc w:val="left"/>
      <w:pPr>
        <w:ind w:left="5813" w:hanging="360"/>
      </w:pPr>
      <w:rPr>
        <w:rFonts w:ascii="Courier New" w:hAnsi="Courier New" w:cs="Courier New" w:hint="default"/>
      </w:rPr>
    </w:lvl>
    <w:lvl w:ilvl="8" w:tplc="04100005" w:tentative="1">
      <w:start w:val="1"/>
      <w:numFmt w:val="bullet"/>
      <w:lvlText w:val=""/>
      <w:lvlJc w:val="left"/>
      <w:pPr>
        <w:ind w:left="6533" w:hanging="360"/>
      </w:pPr>
      <w:rPr>
        <w:rFonts w:ascii="Wingdings" w:hAnsi="Wingdings" w:hint="default"/>
      </w:rPr>
    </w:lvl>
  </w:abstractNum>
  <w:abstractNum w:abstractNumId="35" w15:restartNumberingAfterBreak="0">
    <w:nsid w:val="6377208F"/>
    <w:multiLevelType w:val="hybridMultilevel"/>
    <w:tmpl w:val="8B105F12"/>
    <w:lvl w:ilvl="0" w:tplc="04100017">
      <w:start w:val="1"/>
      <w:numFmt w:val="lowerLetter"/>
      <w:lvlText w:val="%1)"/>
      <w:lvlJc w:val="left"/>
      <w:pPr>
        <w:tabs>
          <w:tab w:val="num" w:pos="720"/>
        </w:tabs>
        <w:ind w:left="720" w:hanging="360"/>
      </w:p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7254E17"/>
    <w:multiLevelType w:val="hybridMultilevel"/>
    <w:tmpl w:val="FFDAFE38"/>
    <w:lvl w:ilvl="0" w:tplc="04100001">
      <w:start w:val="1"/>
      <w:numFmt w:val="bullet"/>
      <w:lvlText w:val=""/>
      <w:lvlJc w:val="left"/>
      <w:pPr>
        <w:ind w:left="1493" w:hanging="360"/>
      </w:pPr>
      <w:rPr>
        <w:rFonts w:ascii="Symbol" w:hAnsi="Symbol" w:hint="default"/>
      </w:rPr>
    </w:lvl>
    <w:lvl w:ilvl="1" w:tplc="04100003" w:tentative="1">
      <w:start w:val="1"/>
      <w:numFmt w:val="bullet"/>
      <w:lvlText w:val="o"/>
      <w:lvlJc w:val="left"/>
      <w:pPr>
        <w:ind w:left="2213" w:hanging="360"/>
      </w:pPr>
      <w:rPr>
        <w:rFonts w:ascii="Courier New" w:hAnsi="Courier New" w:cs="Courier New" w:hint="default"/>
      </w:rPr>
    </w:lvl>
    <w:lvl w:ilvl="2" w:tplc="04100005" w:tentative="1">
      <w:start w:val="1"/>
      <w:numFmt w:val="bullet"/>
      <w:lvlText w:val=""/>
      <w:lvlJc w:val="left"/>
      <w:pPr>
        <w:ind w:left="2933" w:hanging="360"/>
      </w:pPr>
      <w:rPr>
        <w:rFonts w:ascii="Wingdings" w:hAnsi="Wingdings" w:hint="default"/>
      </w:rPr>
    </w:lvl>
    <w:lvl w:ilvl="3" w:tplc="04100001" w:tentative="1">
      <w:start w:val="1"/>
      <w:numFmt w:val="bullet"/>
      <w:lvlText w:val=""/>
      <w:lvlJc w:val="left"/>
      <w:pPr>
        <w:ind w:left="3653" w:hanging="360"/>
      </w:pPr>
      <w:rPr>
        <w:rFonts w:ascii="Symbol" w:hAnsi="Symbol" w:hint="default"/>
      </w:rPr>
    </w:lvl>
    <w:lvl w:ilvl="4" w:tplc="04100003" w:tentative="1">
      <w:start w:val="1"/>
      <w:numFmt w:val="bullet"/>
      <w:lvlText w:val="o"/>
      <w:lvlJc w:val="left"/>
      <w:pPr>
        <w:ind w:left="4373" w:hanging="360"/>
      </w:pPr>
      <w:rPr>
        <w:rFonts w:ascii="Courier New" w:hAnsi="Courier New" w:cs="Courier New" w:hint="default"/>
      </w:rPr>
    </w:lvl>
    <w:lvl w:ilvl="5" w:tplc="04100005" w:tentative="1">
      <w:start w:val="1"/>
      <w:numFmt w:val="bullet"/>
      <w:lvlText w:val=""/>
      <w:lvlJc w:val="left"/>
      <w:pPr>
        <w:ind w:left="5093" w:hanging="360"/>
      </w:pPr>
      <w:rPr>
        <w:rFonts w:ascii="Wingdings" w:hAnsi="Wingdings" w:hint="default"/>
      </w:rPr>
    </w:lvl>
    <w:lvl w:ilvl="6" w:tplc="04100001" w:tentative="1">
      <w:start w:val="1"/>
      <w:numFmt w:val="bullet"/>
      <w:lvlText w:val=""/>
      <w:lvlJc w:val="left"/>
      <w:pPr>
        <w:ind w:left="5813" w:hanging="360"/>
      </w:pPr>
      <w:rPr>
        <w:rFonts w:ascii="Symbol" w:hAnsi="Symbol" w:hint="default"/>
      </w:rPr>
    </w:lvl>
    <w:lvl w:ilvl="7" w:tplc="04100003" w:tentative="1">
      <w:start w:val="1"/>
      <w:numFmt w:val="bullet"/>
      <w:lvlText w:val="o"/>
      <w:lvlJc w:val="left"/>
      <w:pPr>
        <w:ind w:left="6533" w:hanging="360"/>
      </w:pPr>
      <w:rPr>
        <w:rFonts w:ascii="Courier New" w:hAnsi="Courier New" w:cs="Courier New" w:hint="default"/>
      </w:rPr>
    </w:lvl>
    <w:lvl w:ilvl="8" w:tplc="04100005" w:tentative="1">
      <w:start w:val="1"/>
      <w:numFmt w:val="bullet"/>
      <w:lvlText w:val=""/>
      <w:lvlJc w:val="left"/>
      <w:pPr>
        <w:ind w:left="7253" w:hanging="360"/>
      </w:pPr>
      <w:rPr>
        <w:rFonts w:ascii="Wingdings" w:hAnsi="Wingdings" w:hint="default"/>
      </w:rPr>
    </w:lvl>
  </w:abstractNum>
  <w:abstractNum w:abstractNumId="37" w15:restartNumberingAfterBreak="0">
    <w:nsid w:val="69C027FE"/>
    <w:multiLevelType w:val="hybridMultilevel"/>
    <w:tmpl w:val="0ECC22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6BCA78D6"/>
    <w:multiLevelType w:val="hybridMultilevel"/>
    <w:tmpl w:val="D2C6A612"/>
    <w:lvl w:ilvl="0" w:tplc="04100017">
      <w:start w:val="1"/>
      <w:numFmt w:val="lowerLetter"/>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9" w15:restartNumberingAfterBreak="0">
    <w:nsid w:val="748C6222"/>
    <w:multiLevelType w:val="hybridMultilevel"/>
    <w:tmpl w:val="F4BC545E"/>
    <w:lvl w:ilvl="0" w:tplc="04100017">
      <w:start w:val="1"/>
      <w:numFmt w:val="lowerLetter"/>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0" w15:restartNumberingAfterBreak="0">
    <w:nsid w:val="75965372"/>
    <w:multiLevelType w:val="hybridMultilevel"/>
    <w:tmpl w:val="A6FEF20E"/>
    <w:lvl w:ilvl="0" w:tplc="04100001">
      <w:start w:val="1"/>
      <w:numFmt w:val="bullet"/>
      <w:lvlText w:val=""/>
      <w:lvlJc w:val="left"/>
      <w:pPr>
        <w:ind w:left="1428" w:hanging="360"/>
      </w:pPr>
      <w:rPr>
        <w:rFonts w:ascii="Symbol" w:hAnsi="Symbol"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41" w15:restartNumberingAfterBreak="0">
    <w:nsid w:val="7A7C30AD"/>
    <w:multiLevelType w:val="hybridMultilevel"/>
    <w:tmpl w:val="210A08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7D60118C"/>
    <w:multiLevelType w:val="hybridMultilevel"/>
    <w:tmpl w:val="F3E4049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 w:numId="2">
    <w:abstractNumId w:val="29"/>
  </w:num>
  <w:num w:numId="3">
    <w:abstractNumId w:val="22"/>
  </w:num>
  <w:num w:numId="4">
    <w:abstractNumId w:val="6"/>
  </w:num>
  <w:num w:numId="5">
    <w:abstractNumId w:val="25"/>
  </w:num>
  <w:num w:numId="6">
    <w:abstractNumId w:val="3"/>
  </w:num>
  <w:num w:numId="7">
    <w:abstractNumId w:val="15"/>
  </w:num>
  <w:num w:numId="8">
    <w:abstractNumId w:val="13"/>
  </w:num>
  <w:num w:numId="9">
    <w:abstractNumId w:val="7"/>
  </w:num>
  <w:num w:numId="10">
    <w:abstractNumId w:val="37"/>
  </w:num>
  <w:num w:numId="11">
    <w:abstractNumId w:val="32"/>
  </w:num>
  <w:num w:numId="12">
    <w:abstractNumId w:val="0"/>
  </w:num>
  <w:num w:numId="13">
    <w:abstractNumId w:val="5"/>
  </w:num>
  <w:num w:numId="14">
    <w:abstractNumId w:val="10"/>
  </w:num>
  <w:num w:numId="15">
    <w:abstractNumId w:val="14"/>
  </w:num>
  <w:num w:numId="16">
    <w:abstractNumId w:val="17"/>
  </w:num>
  <w:num w:numId="17">
    <w:abstractNumId w:val="20"/>
  </w:num>
  <w:num w:numId="18">
    <w:abstractNumId w:val="16"/>
  </w:num>
  <w:num w:numId="19">
    <w:abstractNumId w:val="35"/>
  </w:num>
  <w:num w:numId="20">
    <w:abstractNumId w:val="28"/>
  </w:num>
  <w:num w:numId="21">
    <w:abstractNumId w:val="27"/>
  </w:num>
  <w:num w:numId="22">
    <w:abstractNumId w:val="11"/>
  </w:num>
  <w:num w:numId="23">
    <w:abstractNumId w:val="39"/>
  </w:num>
  <w:num w:numId="24">
    <w:abstractNumId w:val="38"/>
  </w:num>
  <w:num w:numId="25">
    <w:abstractNumId w:val="9"/>
  </w:num>
  <w:num w:numId="26">
    <w:abstractNumId w:val="33"/>
  </w:num>
  <w:num w:numId="27">
    <w:abstractNumId w:val="30"/>
  </w:num>
  <w:num w:numId="28">
    <w:abstractNumId w:val="18"/>
  </w:num>
  <w:num w:numId="29">
    <w:abstractNumId w:val="21"/>
  </w:num>
  <w:num w:numId="30">
    <w:abstractNumId w:val="4"/>
  </w:num>
  <w:num w:numId="31">
    <w:abstractNumId w:val="8"/>
  </w:num>
  <w:num w:numId="32">
    <w:abstractNumId w:val="34"/>
  </w:num>
  <w:num w:numId="33">
    <w:abstractNumId w:val="42"/>
  </w:num>
  <w:num w:numId="34">
    <w:abstractNumId w:val="19"/>
  </w:num>
  <w:num w:numId="35">
    <w:abstractNumId w:val="36"/>
  </w:num>
  <w:num w:numId="36">
    <w:abstractNumId w:val="12"/>
  </w:num>
  <w:num w:numId="37">
    <w:abstractNumId w:val="23"/>
  </w:num>
  <w:num w:numId="38">
    <w:abstractNumId w:val="1"/>
  </w:num>
  <w:num w:numId="39">
    <w:abstractNumId w:val="24"/>
  </w:num>
  <w:num w:numId="40">
    <w:abstractNumId w:val="31"/>
  </w:num>
  <w:num w:numId="41">
    <w:abstractNumId w:val="26"/>
  </w:num>
  <w:num w:numId="42">
    <w:abstractNumId w:val="41"/>
  </w:num>
  <w:num w:numId="43">
    <w:abstractNumId w:val="40"/>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1F04"/>
    <w:rsid w:val="000009D9"/>
    <w:rsid w:val="000041F0"/>
    <w:rsid w:val="000071E6"/>
    <w:rsid w:val="00007509"/>
    <w:rsid w:val="0001218A"/>
    <w:rsid w:val="000121EB"/>
    <w:rsid w:val="00013233"/>
    <w:rsid w:val="00013235"/>
    <w:rsid w:val="00013E8F"/>
    <w:rsid w:val="000145E8"/>
    <w:rsid w:val="000151D8"/>
    <w:rsid w:val="000239BB"/>
    <w:rsid w:val="000251D1"/>
    <w:rsid w:val="000308F4"/>
    <w:rsid w:val="000328C5"/>
    <w:rsid w:val="00037691"/>
    <w:rsid w:val="00040F49"/>
    <w:rsid w:val="00041C13"/>
    <w:rsid w:val="000517D9"/>
    <w:rsid w:val="00053C65"/>
    <w:rsid w:val="000547ED"/>
    <w:rsid w:val="00057951"/>
    <w:rsid w:val="00065741"/>
    <w:rsid w:val="00071B0E"/>
    <w:rsid w:val="00072A89"/>
    <w:rsid w:val="00075971"/>
    <w:rsid w:val="000764B4"/>
    <w:rsid w:val="00080173"/>
    <w:rsid w:val="00081B57"/>
    <w:rsid w:val="00085B65"/>
    <w:rsid w:val="0008732B"/>
    <w:rsid w:val="00090D11"/>
    <w:rsid w:val="0009102A"/>
    <w:rsid w:val="00092168"/>
    <w:rsid w:val="000925F7"/>
    <w:rsid w:val="000A0228"/>
    <w:rsid w:val="000A1500"/>
    <w:rsid w:val="000A5657"/>
    <w:rsid w:val="000B0819"/>
    <w:rsid w:val="000B0CA9"/>
    <w:rsid w:val="000B15C7"/>
    <w:rsid w:val="000B2B18"/>
    <w:rsid w:val="000C4A6B"/>
    <w:rsid w:val="000C751A"/>
    <w:rsid w:val="000D5BDB"/>
    <w:rsid w:val="000D6336"/>
    <w:rsid w:val="000D7746"/>
    <w:rsid w:val="000D7C31"/>
    <w:rsid w:val="000E2DC9"/>
    <w:rsid w:val="000E3DBC"/>
    <w:rsid w:val="000E4427"/>
    <w:rsid w:val="000E4AE2"/>
    <w:rsid w:val="00101914"/>
    <w:rsid w:val="0010295F"/>
    <w:rsid w:val="00106EF4"/>
    <w:rsid w:val="001134C6"/>
    <w:rsid w:val="001173EB"/>
    <w:rsid w:val="00120058"/>
    <w:rsid w:val="00124439"/>
    <w:rsid w:val="00132A32"/>
    <w:rsid w:val="00133146"/>
    <w:rsid w:val="00153474"/>
    <w:rsid w:val="001538B8"/>
    <w:rsid w:val="001615EA"/>
    <w:rsid w:val="00164304"/>
    <w:rsid w:val="00166C57"/>
    <w:rsid w:val="0017448B"/>
    <w:rsid w:val="001757F8"/>
    <w:rsid w:val="001761CA"/>
    <w:rsid w:val="001772DD"/>
    <w:rsid w:val="00181076"/>
    <w:rsid w:val="00194C21"/>
    <w:rsid w:val="00195EF6"/>
    <w:rsid w:val="0019655F"/>
    <w:rsid w:val="001968F1"/>
    <w:rsid w:val="001A5288"/>
    <w:rsid w:val="001A5963"/>
    <w:rsid w:val="001A60C4"/>
    <w:rsid w:val="001A64A9"/>
    <w:rsid w:val="001B0181"/>
    <w:rsid w:val="001B1418"/>
    <w:rsid w:val="001B197E"/>
    <w:rsid w:val="001B1B7B"/>
    <w:rsid w:val="001B387E"/>
    <w:rsid w:val="001B3C1F"/>
    <w:rsid w:val="001B4F2C"/>
    <w:rsid w:val="001B58DE"/>
    <w:rsid w:val="001B5F25"/>
    <w:rsid w:val="001B6222"/>
    <w:rsid w:val="001C206D"/>
    <w:rsid w:val="001C522D"/>
    <w:rsid w:val="001C72C6"/>
    <w:rsid w:val="001C7C36"/>
    <w:rsid w:val="001D5552"/>
    <w:rsid w:val="001E03B0"/>
    <w:rsid w:val="001E1499"/>
    <w:rsid w:val="001E1871"/>
    <w:rsid w:val="001E6AEA"/>
    <w:rsid w:val="001E7D1D"/>
    <w:rsid w:val="001F7C7B"/>
    <w:rsid w:val="00200CB8"/>
    <w:rsid w:val="00211ABC"/>
    <w:rsid w:val="0021380F"/>
    <w:rsid w:val="00214D10"/>
    <w:rsid w:val="0021733F"/>
    <w:rsid w:val="00221816"/>
    <w:rsid w:val="00224761"/>
    <w:rsid w:val="002249E7"/>
    <w:rsid w:val="002303F6"/>
    <w:rsid w:val="00234E1E"/>
    <w:rsid w:val="0024346A"/>
    <w:rsid w:val="00250649"/>
    <w:rsid w:val="00253F28"/>
    <w:rsid w:val="002546AA"/>
    <w:rsid w:val="00262691"/>
    <w:rsid w:val="002627CD"/>
    <w:rsid w:val="0026339E"/>
    <w:rsid w:val="00263DBD"/>
    <w:rsid w:val="002709E7"/>
    <w:rsid w:val="00271889"/>
    <w:rsid w:val="002720F7"/>
    <w:rsid w:val="0027245E"/>
    <w:rsid w:val="00273357"/>
    <w:rsid w:val="00273C34"/>
    <w:rsid w:val="00275FA1"/>
    <w:rsid w:val="0028062F"/>
    <w:rsid w:val="002818FC"/>
    <w:rsid w:val="00282045"/>
    <w:rsid w:val="00283AA6"/>
    <w:rsid w:val="00285384"/>
    <w:rsid w:val="0029444E"/>
    <w:rsid w:val="00294CBC"/>
    <w:rsid w:val="002A6EAF"/>
    <w:rsid w:val="002A707E"/>
    <w:rsid w:val="002B2030"/>
    <w:rsid w:val="002B2AC1"/>
    <w:rsid w:val="002B4E02"/>
    <w:rsid w:val="002B5841"/>
    <w:rsid w:val="002B5D21"/>
    <w:rsid w:val="002C4BDA"/>
    <w:rsid w:val="002C62F8"/>
    <w:rsid w:val="002D1927"/>
    <w:rsid w:val="002D578F"/>
    <w:rsid w:val="002D63A8"/>
    <w:rsid w:val="002E30D8"/>
    <w:rsid w:val="002E4682"/>
    <w:rsid w:val="002E59A9"/>
    <w:rsid w:val="002F5180"/>
    <w:rsid w:val="002F6095"/>
    <w:rsid w:val="002F78AA"/>
    <w:rsid w:val="00301811"/>
    <w:rsid w:val="00301A8E"/>
    <w:rsid w:val="00303A3A"/>
    <w:rsid w:val="00304F29"/>
    <w:rsid w:val="00306BF7"/>
    <w:rsid w:val="003136E0"/>
    <w:rsid w:val="00314426"/>
    <w:rsid w:val="003151C3"/>
    <w:rsid w:val="00320F04"/>
    <w:rsid w:val="0032288F"/>
    <w:rsid w:val="00323202"/>
    <w:rsid w:val="0032619A"/>
    <w:rsid w:val="0032654F"/>
    <w:rsid w:val="00335C81"/>
    <w:rsid w:val="00336291"/>
    <w:rsid w:val="003369CE"/>
    <w:rsid w:val="00340A14"/>
    <w:rsid w:val="00341041"/>
    <w:rsid w:val="00350C63"/>
    <w:rsid w:val="00353D71"/>
    <w:rsid w:val="00354BB3"/>
    <w:rsid w:val="00354CE1"/>
    <w:rsid w:val="00364982"/>
    <w:rsid w:val="00372F8D"/>
    <w:rsid w:val="003802EF"/>
    <w:rsid w:val="0038349C"/>
    <w:rsid w:val="00385650"/>
    <w:rsid w:val="00385CFC"/>
    <w:rsid w:val="003910B6"/>
    <w:rsid w:val="003A50A7"/>
    <w:rsid w:val="003A5362"/>
    <w:rsid w:val="003B0465"/>
    <w:rsid w:val="003B04B9"/>
    <w:rsid w:val="003B476F"/>
    <w:rsid w:val="003B4770"/>
    <w:rsid w:val="003B76EA"/>
    <w:rsid w:val="003B7ABB"/>
    <w:rsid w:val="003D023D"/>
    <w:rsid w:val="003D3A7D"/>
    <w:rsid w:val="003D488E"/>
    <w:rsid w:val="003D635A"/>
    <w:rsid w:val="003D7350"/>
    <w:rsid w:val="003E6824"/>
    <w:rsid w:val="003E7B97"/>
    <w:rsid w:val="003F2E16"/>
    <w:rsid w:val="003F408C"/>
    <w:rsid w:val="003F466D"/>
    <w:rsid w:val="003F5204"/>
    <w:rsid w:val="003F5803"/>
    <w:rsid w:val="003F716A"/>
    <w:rsid w:val="003F7D1B"/>
    <w:rsid w:val="00402B42"/>
    <w:rsid w:val="0040393B"/>
    <w:rsid w:val="004074AC"/>
    <w:rsid w:val="00410210"/>
    <w:rsid w:val="00410AB1"/>
    <w:rsid w:val="00414D73"/>
    <w:rsid w:val="00414D97"/>
    <w:rsid w:val="00417BAB"/>
    <w:rsid w:val="00421081"/>
    <w:rsid w:val="0042299A"/>
    <w:rsid w:val="0042397A"/>
    <w:rsid w:val="00425A65"/>
    <w:rsid w:val="004278FC"/>
    <w:rsid w:val="0043218A"/>
    <w:rsid w:val="00432190"/>
    <w:rsid w:val="00435107"/>
    <w:rsid w:val="004464A6"/>
    <w:rsid w:val="00446565"/>
    <w:rsid w:val="004512FE"/>
    <w:rsid w:val="00451402"/>
    <w:rsid w:val="0045236D"/>
    <w:rsid w:val="00454164"/>
    <w:rsid w:val="00454BEB"/>
    <w:rsid w:val="00455057"/>
    <w:rsid w:val="004644A7"/>
    <w:rsid w:val="0046681B"/>
    <w:rsid w:val="00466A72"/>
    <w:rsid w:val="00472FAF"/>
    <w:rsid w:val="0047321A"/>
    <w:rsid w:val="00473309"/>
    <w:rsid w:val="00473A4B"/>
    <w:rsid w:val="00473E14"/>
    <w:rsid w:val="0047539D"/>
    <w:rsid w:val="00475D43"/>
    <w:rsid w:val="00477525"/>
    <w:rsid w:val="00480181"/>
    <w:rsid w:val="00480873"/>
    <w:rsid w:val="00481A6D"/>
    <w:rsid w:val="00482BDB"/>
    <w:rsid w:val="00482E0E"/>
    <w:rsid w:val="00484345"/>
    <w:rsid w:val="00491FA6"/>
    <w:rsid w:val="004933E2"/>
    <w:rsid w:val="00493C33"/>
    <w:rsid w:val="00494F22"/>
    <w:rsid w:val="00497886"/>
    <w:rsid w:val="004A1F99"/>
    <w:rsid w:val="004A7FC7"/>
    <w:rsid w:val="004B3CF0"/>
    <w:rsid w:val="004B69FC"/>
    <w:rsid w:val="004B7DBF"/>
    <w:rsid w:val="004B7FAB"/>
    <w:rsid w:val="004D0CC8"/>
    <w:rsid w:val="004D0E40"/>
    <w:rsid w:val="004D16AF"/>
    <w:rsid w:val="004D46D0"/>
    <w:rsid w:val="004D4881"/>
    <w:rsid w:val="004D5C41"/>
    <w:rsid w:val="004D633B"/>
    <w:rsid w:val="004D6DA8"/>
    <w:rsid w:val="004D7C1E"/>
    <w:rsid w:val="004E123C"/>
    <w:rsid w:val="004E5808"/>
    <w:rsid w:val="004E7134"/>
    <w:rsid w:val="004F03AC"/>
    <w:rsid w:val="004F0F2D"/>
    <w:rsid w:val="004F5DE0"/>
    <w:rsid w:val="004F7370"/>
    <w:rsid w:val="004F79C2"/>
    <w:rsid w:val="00500DCB"/>
    <w:rsid w:val="00502488"/>
    <w:rsid w:val="0050320C"/>
    <w:rsid w:val="005045A4"/>
    <w:rsid w:val="00505C62"/>
    <w:rsid w:val="00505FA5"/>
    <w:rsid w:val="00507FB1"/>
    <w:rsid w:val="005118C8"/>
    <w:rsid w:val="00511B55"/>
    <w:rsid w:val="00511CA7"/>
    <w:rsid w:val="005140DB"/>
    <w:rsid w:val="0051676A"/>
    <w:rsid w:val="00521385"/>
    <w:rsid w:val="0052264A"/>
    <w:rsid w:val="00525D44"/>
    <w:rsid w:val="00530D4C"/>
    <w:rsid w:val="00531ADB"/>
    <w:rsid w:val="00533ED5"/>
    <w:rsid w:val="00534CF6"/>
    <w:rsid w:val="0053669F"/>
    <w:rsid w:val="00536E99"/>
    <w:rsid w:val="00537A97"/>
    <w:rsid w:val="005418E4"/>
    <w:rsid w:val="00553898"/>
    <w:rsid w:val="00553AD0"/>
    <w:rsid w:val="0055552F"/>
    <w:rsid w:val="005560AD"/>
    <w:rsid w:val="005577C3"/>
    <w:rsid w:val="005607ED"/>
    <w:rsid w:val="00561039"/>
    <w:rsid w:val="00561505"/>
    <w:rsid w:val="00561D91"/>
    <w:rsid w:val="00573427"/>
    <w:rsid w:val="00573BB5"/>
    <w:rsid w:val="00580763"/>
    <w:rsid w:val="005814B1"/>
    <w:rsid w:val="005837E5"/>
    <w:rsid w:val="0058619F"/>
    <w:rsid w:val="00587EDC"/>
    <w:rsid w:val="005929B1"/>
    <w:rsid w:val="00595A52"/>
    <w:rsid w:val="0059634A"/>
    <w:rsid w:val="00597B95"/>
    <w:rsid w:val="005A1758"/>
    <w:rsid w:val="005A1C02"/>
    <w:rsid w:val="005A4167"/>
    <w:rsid w:val="005A55E6"/>
    <w:rsid w:val="005B1456"/>
    <w:rsid w:val="005B1B86"/>
    <w:rsid w:val="005B2289"/>
    <w:rsid w:val="005B32AD"/>
    <w:rsid w:val="005B3D8E"/>
    <w:rsid w:val="005B4084"/>
    <w:rsid w:val="005C09FF"/>
    <w:rsid w:val="005C2101"/>
    <w:rsid w:val="005D0552"/>
    <w:rsid w:val="005D055A"/>
    <w:rsid w:val="005D294A"/>
    <w:rsid w:val="005D592E"/>
    <w:rsid w:val="005E2ED4"/>
    <w:rsid w:val="005E3AB1"/>
    <w:rsid w:val="005F2A69"/>
    <w:rsid w:val="005F3EF4"/>
    <w:rsid w:val="005F6413"/>
    <w:rsid w:val="00601DE4"/>
    <w:rsid w:val="006020B7"/>
    <w:rsid w:val="00605318"/>
    <w:rsid w:val="006067A5"/>
    <w:rsid w:val="00614DCF"/>
    <w:rsid w:val="006174BF"/>
    <w:rsid w:val="00617985"/>
    <w:rsid w:val="00626639"/>
    <w:rsid w:val="006275A5"/>
    <w:rsid w:val="00630887"/>
    <w:rsid w:val="006318F9"/>
    <w:rsid w:val="00634706"/>
    <w:rsid w:val="0063627A"/>
    <w:rsid w:val="00637E14"/>
    <w:rsid w:val="00643E38"/>
    <w:rsid w:val="006460F0"/>
    <w:rsid w:val="006465D3"/>
    <w:rsid w:val="006517FD"/>
    <w:rsid w:val="006538DE"/>
    <w:rsid w:val="00654967"/>
    <w:rsid w:val="0065629E"/>
    <w:rsid w:val="00661C69"/>
    <w:rsid w:val="00662AF5"/>
    <w:rsid w:val="0066325B"/>
    <w:rsid w:val="00672BD2"/>
    <w:rsid w:val="00677D26"/>
    <w:rsid w:val="0068070B"/>
    <w:rsid w:val="00687815"/>
    <w:rsid w:val="00690EE7"/>
    <w:rsid w:val="00692B3C"/>
    <w:rsid w:val="00693461"/>
    <w:rsid w:val="00697DA3"/>
    <w:rsid w:val="006A0E26"/>
    <w:rsid w:val="006A3AD5"/>
    <w:rsid w:val="006A4A50"/>
    <w:rsid w:val="006A4E2F"/>
    <w:rsid w:val="006A64AE"/>
    <w:rsid w:val="006A6AD6"/>
    <w:rsid w:val="006A6CA3"/>
    <w:rsid w:val="006A719B"/>
    <w:rsid w:val="006A79C1"/>
    <w:rsid w:val="006B21F7"/>
    <w:rsid w:val="006B2BA2"/>
    <w:rsid w:val="006B3A98"/>
    <w:rsid w:val="006C073A"/>
    <w:rsid w:val="006C2F6D"/>
    <w:rsid w:val="006C5ED3"/>
    <w:rsid w:val="006C60FE"/>
    <w:rsid w:val="006C6333"/>
    <w:rsid w:val="006C68B7"/>
    <w:rsid w:val="006C6A2B"/>
    <w:rsid w:val="006D0117"/>
    <w:rsid w:val="006D2879"/>
    <w:rsid w:val="006D5E5A"/>
    <w:rsid w:val="006E1302"/>
    <w:rsid w:val="006E5EAB"/>
    <w:rsid w:val="006E711C"/>
    <w:rsid w:val="006F284E"/>
    <w:rsid w:val="006F6B8F"/>
    <w:rsid w:val="00702197"/>
    <w:rsid w:val="00703E82"/>
    <w:rsid w:val="00707E0E"/>
    <w:rsid w:val="00711174"/>
    <w:rsid w:val="007128CF"/>
    <w:rsid w:val="00713BC2"/>
    <w:rsid w:val="00716FA4"/>
    <w:rsid w:val="0072154B"/>
    <w:rsid w:val="00722504"/>
    <w:rsid w:val="007352B6"/>
    <w:rsid w:val="00735852"/>
    <w:rsid w:val="00735EA8"/>
    <w:rsid w:val="00737803"/>
    <w:rsid w:val="00737A9B"/>
    <w:rsid w:val="00740AD7"/>
    <w:rsid w:val="0074497F"/>
    <w:rsid w:val="0074606C"/>
    <w:rsid w:val="00752DBA"/>
    <w:rsid w:val="00754219"/>
    <w:rsid w:val="00760378"/>
    <w:rsid w:val="00761458"/>
    <w:rsid w:val="00763A77"/>
    <w:rsid w:val="00771F19"/>
    <w:rsid w:val="00772CA6"/>
    <w:rsid w:val="00774099"/>
    <w:rsid w:val="007758EF"/>
    <w:rsid w:val="00776E65"/>
    <w:rsid w:val="00776FDC"/>
    <w:rsid w:val="00780AFC"/>
    <w:rsid w:val="00781CFD"/>
    <w:rsid w:val="00781FA9"/>
    <w:rsid w:val="007828DB"/>
    <w:rsid w:val="00784EF2"/>
    <w:rsid w:val="00790BDE"/>
    <w:rsid w:val="00793D77"/>
    <w:rsid w:val="00795229"/>
    <w:rsid w:val="007A15CD"/>
    <w:rsid w:val="007A60D4"/>
    <w:rsid w:val="007A799D"/>
    <w:rsid w:val="007B10F1"/>
    <w:rsid w:val="007B2FC7"/>
    <w:rsid w:val="007B4BC9"/>
    <w:rsid w:val="007B4CD4"/>
    <w:rsid w:val="007B52E6"/>
    <w:rsid w:val="007C2326"/>
    <w:rsid w:val="007C6283"/>
    <w:rsid w:val="007C6AEC"/>
    <w:rsid w:val="007E4107"/>
    <w:rsid w:val="007E4A7F"/>
    <w:rsid w:val="007F5582"/>
    <w:rsid w:val="007F5ABD"/>
    <w:rsid w:val="007F70ED"/>
    <w:rsid w:val="00807594"/>
    <w:rsid w:val="00811197"/>
    <w:rsid w:val="008130B7"/>
    <w:rsid w:val="008143C1"/>
    <w:rsid w:val="008169B0"/>
    <w:rsid w:val="008215F9"/>
    <w:rsid w:val="00825287"/>
    <w:rsid w:val="00825D1E"/>
    <w:rsid w:val="00825DAE"/>
    <w:rsid w:val="00827493"/>
    <w:rsid w:val="00833371"/>
    <w:rsid w:val="00833672"/>
    <w:rsid w:val="00834BEC"/>
    <w:rsid w:val="008351A3"/>
    <w:rsid w:val="00835C52"/>
    <w:rsid w:val="008375EE"/>
    <w:rsid w:val="0083794C"/>
    <w:rsid w:val="008428C3"/>
    <w:rsid w:val="00842B36"/>
    <w:rsid w:val="00843619"/>
    <w:rsid w:val="00844592"/>
    <w:rsid w:val="00846CB6"/>
    <w:rsid w:val="008542BA"/>
    <w:rsid w:val="00854494"/>
    <w:rsid w:val="008550EB"/>
    <w:rsid w:val="00856CDC"/>
    <w:rsid w:val="00857A0F"/>
    <w:rsid w:val="00863A08"/>
    <w:rsid w:val="00864705"/>
    <w:rsid w:val="0086598E"/>
    <w:rsid w:val="00872E4F"/>
    <w:rsid w:val="00876EF8"/>
    <w:rsid w:val="0087772D"/>
    <w:rsid w:val="0088078A"/>
    <w:rsid w:val="00883C9B"/>
    <w:rsid w:val="008842A0"/>
    <w:rsid w:val="00884FA0"/>
    <w:rsid w:val="008903E3"/>
    <w:rsid w:val="00891A6C"/>
    <w:rsid w:val="0089293A"/>
    <w:rsid w:val="00893C8A"/>
    <w:rsid w:val="00894123"/>
    <w:rsid w:val="0089458C"/>
    <w:rsid w:val="0089468A"/>
    <w:rsid w:val="00896546"/>
    <w:rsid w:val="00897DCD"/>
    <w:rsid w:val="008A3323"/>
    <w:rsid w:val="008A5CF4"/>
    <w:rsid w:val="008B11AD"/>
    <w:rsid w:val="008C08FB"/>
    <w:rsid w:val="008C6F4C"/>
    <w:rsid w:val="008D3500"/>
    <w:rsid w:val="008D3DD9"/>
    <w:rsid w:val="008D4BC1"/>
    <w:rsid w:val="008D6DFE"/>
    <w:rsid w:val="008E24AF"/>
    <w:rsid w:val="008E266B"/>
    <w:rsid w:val="008F02D6"/>
    <w:rsid w:val="008F2ACE"/>
    <w:rsid w:val="008F3B1B"/>
    <w:rsid w:val="008F7D7A"/>
    <w:rsid w:val="00900E3F"/>
    <w:rsid w:val="00901C50"/>
    <w:rsid w:val="00904469"/>
    <w:rsid w:val="00907CC8"/>
    <w:rsid w:val="00910A1A"/>
    <w:rsid w:val="00912924"/>
    <w:rsid w:val="009142E9"/>
    <w:rsid w:val="00916E2D"/>
    <w:rsid w:val="009212D6"/>
    <w:rsid w:val="00926CAD"/>
    <w:rsid w:val="00931D65"/>
    <w:rsid w:val="00934261"/>
    <w:rsid w:val="00937AF5"/>
    <w:rsid w:val="00942DF7"/>
    <w:rsid w:val="00944703"/>
    <w:rsid w:val="00950E61"/>
    <w:rsid w:val="009510D0"/>
    <w:rsid w:val="00951E71"/>
    <w:rsid w:val="0095600A"/>
    <w:rsid w:val="00960EC3"/>
    <w:rsid w:val="00962CB1"/>
    <w:rsid w:val="009658D6"/>
    <w:rsid w:val="00965B03"/>
    <w:rsid w:val="00971557"/>
    <w:rsid w:val="009740C6"/>
    <w:rsid w:val="0098421E"/>
    <w:rsid w:val="00984E8E"/>
    <w:rsid w:val="0098765C"/>
    <w:rsid w:val="0099058F"/>
    <w:rsid w:val="0099335B"/>
    <w:rsid w:val="009935DF"/>
    <w:rsid w:val="00993A9A"/>
    <w:rsid w:val="00994D4A"/>
    <w:rsid w:val="009971DA"/>
    <w:rsid w:val="00997C27"/>
    <w:rsid w:val="009A20C4"/>
    <w:rsid w:val="009A5374"/>
    <w:rsid w:val="009A5504"/>
    <w:rsid w:val="009A602C"/>
    <w:rsid w:val="009A6134"/>
    <w:rsid w:val="009A6A60"/>
    <w:rsid w:val="009B1F23"/>
    <w:rsid w:val="009B27BE"/>
    <w:rsid w:val="009B29B9"/>
    <w:rsid w:val="009B36E1"/>
    <w:rsid w:val="009B4881"/>
    <w:rsid w:val="009B6FB6"/>
    <w:rsid w:val="009C1A70"/>
    <w:rsid w:val="009D0526"/>
    <w:rsid w:val="009D135D"/>
    <w:rsid w:val="009D5151"/>
    <w:rsid w:val="009E02DC"/>
    <w:rsid w:val="009E348E"/>
    <w:rsid w:val="009E7CF1"/>
    <w:rsid w:val="009F62B8"/>
    <w:rsid w:val="009F718A"/>
    <w:rsid w:val="00A0159C"/>
    <w:rsid w:val="00A03459"/>
    <w:rsid w:val="00A0788F"/>
    <w:rsid w:val="00A1126A"/>
    <w:rsid w:val="00A1173C"/>
    <w:rsid w:val="00A1211A"/>
    <w:rsid w:val="00A124FD"/>
    <w:rsid w:val="00A138A0"/>
    <w:rsid w:val="00A15FEE"/>
    <w:rsid w:val="00A177A5"/>
    <w:rsid w:val="00A21DF9"/>
    <w:rsid w:val="00A26073"/>
    <w:rsid w:val="00A300AA"/>
    <w:rsid w:val="00A322B5"/>
    <w:rsid w:val="00A353C4"/>
    <w:rsid w:val="00A36391"/>
    <w:rsid w:val="00A37644"/>
    <w:rsid w:val="00A378E7"/>
    <w:rsid w:val="00A41925"/>
    <w:rsid w:val="00A47830"/>
    <w:rsid w:val="00A50890"/>
    <w:rsid w:val="00A536A4"/>
    <w:rsid w:val="00A5644E"/>
    <w:rsid w:val="00A56775"/>
    <w:rsid w:val="00A6030A"/>
    <w:rsid w:val="00A617B0"/>
    <w:rsid w:val="00A6260E"/>
    <w:rsid w:val="00A669A7"/>
    <w:rsid w:val="00A70272"/>
    <w:rsid w:val="00A716D5"/>
    <w:rsid w:val="00A72109"/>
    <w:rsid w:val="00A7312D"/>
    <w:rsid w:val="00A73472"/>
    <w:rsid w:val="00A74BCB"/>
    <w:rsid w:val="00A76AEA"/>
    <w:rsid w:val="00A80FD9"/>
    <w:rsid w:val="00A8381B"/>
    <w:rsid w:val="00A841D4"/>
    <w:rsid w:val="00A87CF4"/>
    <w:rsid w:val="00A87FEC"/>
    <w:rsid w:val="00A9047D"/>
    <w:rsid w:val="00A9066F"/>
    <w:rsid w:val="00A90C16"/>
    <w:rsid w:val="00A94034"/>
    <w:rsid w:val="00A95A49"/>
    <w:rsid w:val="00A95AFB"/>
    <w:rsid w:val="00A963B1"/>
    <w:rsid w:val="00AA13C7"/>
    <w:rsid w:val="00AA64D7"/>
    <w:rsid w:val="00AA6C9E"/>
    <w:rsid w:val="00AA71F8"/>
    <w:rsid w:val="00AA74FE"/>
    <w:rsid w:val="00AB0F7F"/>
    <w:rsid w:val="00AB264C"/>
    <w:rsid w:val="00AB3FDA"/>
    <w:rsid w:val="00AB4B30"/>
    <w:rsid w:val="00AB5BA9"/>
    <w:rsid w:val="00AB7A82"/>
    <w:rsid w:val="00AC299F"/>
    <w:rsid w:val="00AC2CF9"/>
    <w:rsid w:val="00AC2DE8"/>
    <w:rsid w:val="00AC2F98"/>
    <w:rsid w:val="00AC4727"/>
    <w:rsid w:val="00AD046D"/>
    <w:rsid w:val="00AD18AE"/>
    <w:rsid w:val="00AD23C3"/>
    <w:rsid w:val="00AD762A"/>
    <w:rsid w:val="00AE1D95"/>
    <w:rsid w:val="00AE273E"/>
    <w:rsid w:val="00AE2BF1"/>
    <w:rsid w:val="00AE4911"/>
    <w:rsid w:val="00AE5694"/>
    <w:rsid w:val="00AE5C5B"/>
    <w:rsid w:val="00AF41F6"/>
    <w:rsid w:val="00AF63FF"/>
    <w:rsid w:val="00AF7788"/>
    <w:rsid w:val="00B0083A"/>
    <w:rsid w:val="00B015AF"/>
    <w:rsid w:val="00B03777"/>
    <w:rsid w:val="00B03FFE"/>
    <w:rsid w:val="00B04ECA"/>
    <w:rsid w:val="00B11267"/>
    <w:rsid w:val="00B16D84"/>
    <w:rsid w:val="00B17522"/>
    <w:rsid w:val="00B17C27"/>
    <w:rsid w:val="00B2013A"/>
    <w:rsid w:val="00B20681"/>
    <w:rsid w:val="00B206E2"/>
    <w:rsid w:val="00B249F2"/>
    <w:rsid w:val="00B2587F"/>
    <w:rsid w:val="00B33F48"/>
    <w:rsid w:val="00B35420"/>
    <w:rsid w:val="00B4113A"/>
    <w:rsid w:val="00B422F9"/>
    <w:rsid w:val="00B42EBD"/>
    <w:rsid w:val="00B4625A"/>
    <w:rsid w:val="00B512BE"/>
    <w:rsid w:val="00B5788A"/>
    <w:rsid w:val="00B61C5E"/>
    <w:rsid w:val="00B61E1E"/>
    <w:rsid w:val="00B652EE"/>
    <w:rsid w:val="00B716E6"/>
    <w:rsid w:val="00B72864"/>
    <w:rsid w:val="00B72D87"/>
    <w:rsid w:val="00B72FC8"/>
    <w:rsid w:val="00B82010"/>
    <w:rsid w:val="00B827CC"/>
    <w:rsid w:val="00B879E9"/>
    <w:rsid w:val="00B9230F"/>
    <w:rsid w:val="00B926A6"/>
    <w:rsid w:val="00B9292A"/>
    <w:rsid w:val="00B95101"/>
    <w:rsid w:val="00BA2A65"/>
    <w:rsid w:val="00BA432F"/>
    <w:rsid w:val="00BA5E6F"/>
    <w:rsid w:val="00BB642E"/>
    <w:rsid w:val="00BB7B8F"/>
    <w:rsid w:val="00BC1F30"/>
    <w:rsid w:val="00BC4BA6"/>
    <w:rsid w:val="00BD16AE"/>
    <w:rsid w:val="00BD444E"/>
    <w:rsid w:val="00BE217A"/>
    <w:rsid w:val="00BE47C5"/>
    <w:rsid w:val="00BE7D5B"/>
    <w:rsid w:val="00BF7309"/>
    <w:rsid w:val="00BF766A"/>
    <w:rsid w:val="00BF7C65"/>
    <w:rsid w:val="00C047C8"/>
    <w:rsid w:val="00C07695"/>
    <w:rsid w:val="00C16B9E"/>
    <w:rsid w:val="00C16E4C"/>
    <w:rsid w:val="00C171FB"/>
    <w:rsid w:val="00C20297"/>
    <w:rsid w:val="00C249BC"/>
    <w:rsid w:val="00C2689C"/>
    <w:rsid w:val="00C2756F"/>
    <w:rsid w:val="00C30428"/>
    <w:rsid w:val="00C336FA"/>
    <w:rsid w:val="00C33D34"/>
    <w:rsid w:val="00C416DA"/>
    <w:rsid w:val="00C43BED"/>
    <w:rsid w:val="00C446C3"/>
    <w:rsid w:val="00C457DF"/>
    <w:rsid w:val="00C519C6"/>
    <w:rsid w:val="00C55F31"/>
    <w:rsid w:val="00C6008A"/>
    <w:rsid w:val="00C614F0"/>
    <w:rsid w:val="00C63933"/>
    <w:rsid w:val="00C674E1"/>
    <w:rsid w:val="00C70045"/>
    <w:rsid w:val="00C75B12"/>
    <w:rsid w:val="00C76773"/>
    <w:rsid w:val="00C76E82"/>
    <w:rsid w:val="00C77C47"/>
    <w:rsid w:val="00C80BD4"/>
    <w:rsid w:val="00C8266F"/>
    <w:rsid w:val="00C82E2B"/>
    <w:rsid w:val="00C833C1"/>
    <w:rsid w:val="00C834E4"/>
    <w:rsid w:val="00C8764F"/>
    <w:rsid w:val="00C943E0"/>
    <w:rsid w:val="00C9613F"/>
    <w:rsid w:val="00CA5C4C"/>
    <w:rsid w:val="00CA5C9C"/>
    <w:rsid w:val="00CA658A"/>
    <w:rsid w:val="00CB2491"/>
    <w:rsid w:val="00CB2DBE"/>
    <w:rsid w:val="00CB4EBD"/>
    <w:rsid w:val="00CB5326"/>
    <w:rsid w:val="00CB726C"/>
    <w:rsid w:val="00CB79CB"/>
    <w:rsid w:val="00CB7E95"/>
    <w:rsid w:val="00CC24FF"/>
    <w:rsid w:val="00CC3004"/>
    <w:rsid w:val="00CC35E6"/>
    <w:rsid w:val="00CC449B"/>
    <w:rsid w:val="00CC6413"/>
    <w:rsid w:val="00CC6669"/>
    <w:rsid w:val="00CD4672"/>
    <w:rsid w:val="00CD54EC"/>
    <w:rsid w:val="00CD696A"/>
    <w:rsid w:val="00CE0C65"/>
    <w:rsid w:val="00CE1D17"/>
    <w:rsid w:val="00CE49DB"/>
    <w:rsid w:val="00CE57D3"/>
    <w:rsid w:val="00CE5DF9"/>
    <w:rsid w:val="00CE617E"/>
    <w:rsid w:val="00CF02A2"/>
    <w:rsid w:val="00CF11A5"/>
    <w:rsid w:val="00CF1D8B"/>
    <w:rsid w:val="00CF26EF"/>
    <w:rsid w:val="00CF5758"/>
    <w:rsid w:val="00CF6F60"/>
    <w:rsid w:val="00D0019C"/>
    <w:rsid w:val="00D051B6"/>
    <w:rsid w:val="00D06DF6"/>
    <w:rsid w:val="00D13FD9"/>
    <w:rsid w:val="00D1485D"/>
    <w:rsid w:val="00D16061"/>
    <w:rsid w:val="00D1703E"/>
    <w:rsid w:val="00D17ACA"/>
    <w:rsid w:val="00D24AED"/>
    <w:rsid w:val="00D30691"/>
    <w:rsid w:val="00D3594E"/>
    <w:rsid w:val="00D40B1C"/>
    <w:rsid w:val="00D40F14"/>
    <w:rsid w:val="00D445B8"/>
    <w:rsid w:val="00D44C3F"/>
    <w:rsid w:val="00D46077"/>
    <w:rsid w:val="00D465D1"/>
    <w:rsid w:val="00D525C7"/>
    <w:rsid w:val="00D534D6"/>
    <w:rsid w:val="00D53D55"/>
    <w:rsid w:val="00D54B2E"/>
    <w:rsid w:val="00D56545"/>
    <w:rsid w:val="00D604CD"/>
    <w:rsid w:val="00D6358C"/>
    <w:rsid w:val="00D661AB"/>
    <w:rsid w:val="00D71ABE"/>
    <w:rsid w:val="00D73EE3"/>
    <w:rsid w:val="00D74FE9"/>
    <w:rsid w:val="00D80A67"/>
    <w:rsid w:val="00D8124E"/>
    <w:rsid w:val="00D81F04"/>
    <w:rsid w:val="00D831B2"/>
    <w:rsid w:val="00D8356C"/>
    <w:rsid w:val="00D90195"/>
    <w:rsid w:val="00D959AF"/>
    <w:rsid w:val="00DA3739"/>
    <w:rsid w:val="00DA425E"/>
    <w:rsid w:val="00DA4292"/>
    <w:rsid w:val="00DA5092"/>
    <w:rsid w:val="00DB015A"/>
    <w:rsid w:val="00DC52A8"/>
    <w:rsid w:val="00DD37AA"/>
    <w:rsid w:val="00DD542D"/>
    <w:rsid w:val="00DD6DE4"/>
    <w:rsid w:val="00DE44D2"/>
    <w:rsid w:val="00DE4F18"/>
    <w:rsid w:val="00DE5BCA"/>
    <w:rsid w:val="00DE5D40"/>
    <w:rsid w:val="00DE62E2"/>
    <w:rsid w:val="00DF0183"/>
    <w:rsid w:val="00DF4A8A"/>
    <w:rsid w:val="00E07FCC"/>
    <w:rsid w:val="00E216F6"/>
    <w:rsid w:val="00E2180D"/>
    <w:rsid w:val="00E226DA"/>
    <w:rsid w:val="00E22AD3"/>
    <w:rsid w:val="00E23358"/>
    <w:rsid w:val="00E2485C"/>
    <w:rsid w:val="00E24D8E"/>
    <w:rsid w:val="00E25E7E"/>
    <w:rsid w:val="00E27A02"/>
    <w:rsid w:val="00E31AE8"/>
    <w:rsid w:val="00E40CC9"/>
    <w:rsid w:val="00E46C9E"/>
    <w:rsid w:val="00E52E50"/>
    <w:rsid w:val="00E623B0"/>
    <w:rsid w:val="00E70683"/>
    <w:rsid w:val="00E70D8E"/>
    <w:rsid w:val="00E722C9"/>
    <w:rsid w:val="00E726FF"/>
    <w:rsid w:val="00E7405D"/>
    <w:rsid w:val="00E747FF"/>
    <w:rsid w:val="00E763DC"/>
    <w:rsid w:val="00E8158D"/>
    <w:rsid w:val="00E81B64"/>
    <w:rsid w:val="00E9213F"/>
    <w:rsid w:val="00E93ABE"/>
    <w:rsid w:val="00E9701F"/>
    <w:rsid w:val="00E97855"/>
    <w:rsid w:val="00E97CAD"/>
    <w:rsid w:val="00EB1328"/>
    <w:rsid w:val="00EB2DB3"/>
    <w:rsid w:val="00EB4D36"/>
    <w:rsid w:val="00EB4E7C"/>
    <w:rsid w:val="00EC3D15"/>
    <w:rsid w:val="00EC3DA5"/>
    <w:rsid w:val="00EC52CD"/>
    <w:rsid w:val="00EC7091"/>
    <w:rsid w:val="00ED4FF7"/>
    <w:rsid w:val="00ED6A24"/>
    <w:rsid w:val="00EE0F47"/>
    <w:rsid w:val="00EE2610"/>
    <w:rsid w:val="00EE54DE"/>
    <w:rsid w:val="00EE7C08"/>
    <w:rsid w:val="00EF3F30"/>
    <w:rsid w:val="00EF4261"/>
    <w:rsid w:val="00EF6EFF"/>
    <w:rsid w:val="00F00F44"/>
    <w:rsid w:val="00F06140"/>
    <w:rsid w:val="00F06297"/>
    <w:rsid w:val="00F070E0"/>
    <w:rsid w:val="00F12D5C"/>
    <w:rsid w:val="00F14119"/>
    <w:rsid w:val="00F1625D"/>
    <w:rsid w:val="00F17752"/>
    <w:rsid w:val="00F22173"/>
    <w:rsid w:val="00F23131"/>
    <w:rsid w:val="00F2482D"/>
    <w:rsid w:val="00F25519"/>
    <w:rsid w:val="00F26874"/>
    <w:rsid w:val="00F343BC"/>
    <w:rsid w:val="00F358D5"/>
    <w:rsid w:val="00F3791C"/>
    <w:rsid w:val="00F37F6C"/>
    <w:rsid w:val="00F438D0"/>
    <w:rsid w:val="00F4467F"/>
    <w:rsid w:val="00F47696"/>
    <w:rsid w:val="00F50987"/>
    <w:rsid w:val="00F54C3C"/>
    <w:rsid w:val="00F57885"/>
    <w:rsid w:val="00F60037"/>
    <w:rsid w:val="00F60C84"/>
    <w:rsid w:val="00F64089"/>
    <w:rsid w:val="00F654D0"/>
    <w:rsid w:val="00F71992"/>
    <w:rsid w:val="00F76854"/>
    <w:rsid w:val="00F769D1"/>
    <w:rsid w:val="00F8055B"/>
    <w:rsid w:val="00F86D41"/>
    <w:rsid w:val="00F87171"/>
    <w:rsid w:val="00F87C86"/>
    <w:rsid w:val="00F91568"/>
    <w:rsid w:val="00F933B2"/>
    <w:rsid w:val="00F95F97"/>
    <w:rsid w:val="00F96006"/>
    <w:rsid w:val="00FA7DBB"/>
    <w:rsid w:val="00FB213D"/>
    <w:rsid w:val="00FB2767"/>
    <w:rsid w:val="00FB3BF2"/>
    <w:rsid w:val="00FB4742"/>
    <w:rsid w:val="00FB6427"/>
    <w:rsid w:val="00FB65A4"/>
    <w:rsid w:val="00FC0F1E"/>
    <w:rsid w:val="00FC421E"/>
    <w:rsid w:val="00FD4E24"/>
    <w:rsid w:val="00FD5EF4"/>
    <w:rsid w:val="00FE3485"/>
    <w:rsid w:val="00FE720F"/>
    <w:rsid w:val="00FF17FE"/>
    <w:rsid w:val="00FF2191"/>
    <w:rsid w:val="00FF48CD"/>
    <w:rsid w:val="00FF78BD"/>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7866E82-5DF9-4DCD-8505-61014691CA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0D7C31"/>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qFormat/>
    <w:rsid w:val="00760378"/>
    <w:pPr>
      <w:ind w:left="720"/>
      <w:contextualSpacing/>
    </w:pPr>
  </w:style>
  <w:style w:type="paragraph" w:customStyle="1" w:styleId="StileCalibri11ptGiustificatoInterlineaminima14pt">
    <w:name w:val="Stile Calibri 11 pt Giustificato Interlinea minima 14 pt"/>
    <w:basedOn w:val="Normale"/>
    <w:rsid w:val="00760378"/>
    <w:pPr>
      <w:autoSpaceDE w:val="0"/>
      <w:autoSpaceDN w:val="0"/>
      <w:spacing w:after="0" w:line="280" w:lineRule="atLeast"/>
      <w:jc w:val="both"/>
    </w:pPr>
    <w:rPr>
      <w:rFonts w:ascii="Calibri" w:eastAsia="Times New Roman" w:hAnsi="Calibri" w:cs="Times New Roman"/>
      <w:b/>
      <w:smallCaps/>
      <w:lang w:eastAsia="it-IT"/>
    </w:rPr>
  </w:style>
  <w:style w:type="character" w:styleId="Collegamentoipertestuale">
    <w:name w:val="Hyperlink"/>
    <w:basedOn w:val="Carpredefinitoparagrafo"/>
    <w:uiPriority w:val="99"/>
    <w:unhideWhenUsed/>
    <w:rsid w:val="00760378"/>
    <w:rPr>
      <w:color w:val="0000FF" w:themeColor="hyperlink"/>
      <w:u w:val="single"/>
    </w:rPr>
  </w:style>
  <w:style w:type="table" w:styleId="Grigliatabella">
    <w:name w:val="Table Grid"/>
    <w:basedOn w:val="Tabellanormale"/>
    <w:uiPriority w:val="39"/>
    <w:rsid w:val="007603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notaapidipagina">
    <w:name w:val="footnote text"/>
    <w:basedOn w:val="Normale"/>
    <w:link w:val="TestonotaapidipaginaCarattere"/>
    <w:uiPriority w:val="99"/>
    <w:semiHidden/>
    <w:rsid w:val="00760378"/>
    <w:rPr>
      <w:rFonts w:ascii="Calibri" w:eastAsia="Calibri" w:hAnsi="Calibri" w:cs="Times New Roman"/>
      <w:sz w:val="20"/>
      <w:szCs w:val="20"/>
    </w:rPr>
  </w:style>
  <w:style w:type="character" w:customStyle="1" w:styleId="TestonotaapidipaginaCarattere">
    <w:name w:val="Testo nota a piè di pagina Carattere"/>
    <w:basedOn w:val="Carpredefinitoparagrafo"/>
    <w:link w:val="Testonotaapidipagina"/>
    <w:uiPriority w:val="99"/>
    <w:semiHidden/>
    <w:rsid w:val="00760378"/>
    <w:rPr>
      <w:rFonts w:ascii="Calibri" w:eastAsia="Calibri" w:hAnsi="Calibri" w:cs="Times New Roman"/>
      <w:sz w:val="20"/>
      <w:szCs w:val="20"/>
    </w:rPr>
  </w:style>
  <w:style w:type="character" w:styleId="Rimandonotaapidipagina">
    <w:name w:val="footnote reference"/>
    <w:uiPriority w:val="99"/>
    <w:semiHidden/>
    <w:rsid w:val="00760378"/>
    <w:rPr>
      <w:vertAlign w:val="superscript"/>
    </w:rPr>
  </w:style>
  <w:style w:type="character" w:styleId="Enfasigrassetto">
    <w:name w:val="Strong"/>
    <w:uiPriority w:val="22"/>
    <w:qFormat/>
    <w:rsid w:val="00760378"/>
    <w:rPr>
      <w:b/>
      <w:bCs/>
    </w:rPr>
  </w:style>
  <w:style w:type="paragraph" w:styleId="Testofumetto">
    <w:name w:val="Balloon Text"/>
    <w:basedOn w:val="Normale"/>
    <w:link w:val="TestofumettoCarattere"/>
    <w:uiPriority w:val="99"/>
    <w:semiHidden/>
    <w:unhideWhenUsed/>
    <w:rsid w:val="00013235"/>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13235"/>
    <w:rPr>
      <w:rFonts w:ascii="Tahoma" w:hAnsi="Tahoma" w:cs="Tahoma"/>
      <w:sz w:val="16"/>
      <w:szCs w:val="16"/>
    </w:rPr>
  </w:style>
  <w:style w:type="paragraph" w:customStyle="1" w:styleId="Default">
    <w:name w:val="Default"/>
    <w:rsid w:val="003F7D1B"/>
    <w:pPr>
      <w:autoSpaceDE w:val="0"/>
      <w:autoSpaceDN w:val="0"/>
      <w:adjustRightInd w:val="0"/>
      <w:spacing w:after="0" w:line="240" w:lineRule="auto"/>
    </w:pPr>
    <w:rPr>
      <w:rFonts w:ascii="Times New Roman" w:hAnsi="Times New Roman" w:cs="Times New Roman"/>
      <w:color w:val="000000"/>
      <w:sz w:val="24"/>
      <w:szCs w:val="24"/>
    </w:rPr>
  </w:style>
  <w:style w:type="paragraph" w:styleId="Intestazione">
    <w:name w:val="header"/>
    <w:basedOn w:val="Normale"/>
    <w:link w:val="IntestazioneCarattere"/>
    <w:uiPriority w:val="99"/>
    <w:unhideWhenUsed/>
    <w:rsid w:val="00754219"/>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754219"/>
  </w:style>
  <w:style w:type="paragraph" w:styleId="Pidipagina">
    <w:name w:val="footer"/>
    <w:basedOn w:val="Normale"/>
    <w:link w:val="PidipaginaCarattere"/>
    <w:uiPriority w:val="99"/>
    <w:unhideWhenUsed/>
    <w:rsid w:val="00754219"/>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754219"/>
  </w:style>
  <w:style w:type="character" w:styleId="Numeropagina">
    <w:name w:val="page number"/>
    <w:basedOn w:val="Carpredefinitoparagrafo"/>
    <w:semiHidden/>
    <w:rsid w:val="00B015AF"/>
  </w:style>
  <w:style w:type="paragraph" w:styleId="NormaleWeb">
    <w:name w:val="Normal (Web)"/>
    <w:basedOn w:val="Normale"/>
    <w:uiPriority w:val="99"/>
    <w:semiHidden/>
    <w:unhideWhenUsed/>
    <w:rsid w:val="00F14119"/>
    <w:pPr>
      <w:spacing w:before="240" w:after="240" w:line="240" w:lineRule="auto"/>
    </w:pPr>
    <w:rPr>
      <w:rFonts w:ascii="Times New Roman" w:eastAsia="Times New Roman" w:hAnsi="Times New Roman" w:cs="Times New Roman"/>
      <w:sz w:val="24"/>
      <w:szCs w:val="24"/>
      <w:lang w:eastAsia="it-IT"/>
    </w:rPr>
  </w:style>
  <w:style w:type="character" w:styleId="Enfasicorsivo">
    <w:name w:val="Emphasis"/>
    <w:basedOn w:val="Carpredefinitoparagrafo"/>
    <w:uiPriority w:val="20"/>
    <w:qFormat/>
    <w:rsid w:val="00F14119"/>
    <w:rPr>
      <w:i/>
      <w:iCs/>
    </w:rPr>
  </w:style>
  <w:style w:type="character" w:customStyle="1" w:styleId="object22">
    <w:name w:val="object22"/>
    <w:basedOn w:val="Carpredefinitoparagrafo"/>
    <w:rsid w:val="00A50890"/>
  </w:style>
  <w:style w:type="character" w:customStyle="1" w:styleId="object24">
    <w:name w:val="object24"/>
    <w:basedOn w:val="Carpredefinitoparagrafo"/>
    <w:rsid w:val="00A50890"/>
  </w:style>
  <w:style w:type="character" w:styleId="Riferimentodelicato">
    <w:name w:val="Subtle Reference"/>
    <w:basedOn w:val="Carpredefinitoparagrafo"/>
    <w:uiPriority w:val="31"/>
    <w:qFormat/>
    <w:rsid w:val="0010295F"/>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610309">
      <w:bodyDiv w:val="1"/>
      <w:marLeft w:val="0"/>
      <w:marRight w:val="0"/>
      <w:marTop w:val="0"/>
      <w:marBottom w:val="0"/>
      <w:divBdr>
        <w:top w:val="none" w:sz="0" w:space="0" w:color="auto"/>
        <w:left w:val="none" w:sz="0" w:space="0" w:color="auto"/>
        <w:bottom w:val="none" w:sz="0" w:space="0" w:color="auto"/>
        <w:right w:val="none" w:sz="0" w:space="0" w:color="auto"/>
      </w:divBdr>
    </w:div>
    <w:div w:id="413818584">
      <w:bodyDiv w:val="1"/>
      <w:marLeft w:val="0"/>
      <w:marRight w:val="0"/>
      <w:marTop w:val="0"/>
      <w:marBottom w:val="0"/>
      <w:divBdr>
        <w:top w:val="none" w:sz="0" w:space="0" w:color="auto"/>
        <w:left w:val="none" w:sz="0" w:space="0" w:color="auto"/>
        <w:bottom w:val="none" w:sz="0" w:space="0" w:color="auto"/>
        <w:right w:val="none" w:sz="0" w:space="0" w:color="auto"/>
      </w:divBdr>
      <w:divsChild>
        <w:div w:id="1203130808">
          <w:marLeft w:val="0"/>
          <w:marRight w:val="0"/>
          <w:marTop w:val="0"/>
          <w:marBottom w:val="0"/>
          <w:divBdr>
            <w:top w:val="none" w:sz="0" w:space="0" w:color="auto"/>
            <w:left w:val="none" w:sz="0" w:space="0" w:color="auto"/>
            <w:bottom w:val="none" w:sz="0" w:space="0" w:color="auto"/>
            <w:right w:val="none" w:sz="0" w:space="0" w:color="auto"/>
          </w:divBdr>
          <w:divsChild>
            <w:div w:id="1339114623">
              <w:marLeft w:val="0"/>
              <w:marRight w:val="0"/>
              <w:marTop w:val="0"/>
              <w:marBottom w:val="0"/>
              <w:divBdr>
                <w:top w:val="none" w:sz="0" w:space="0" w:color="auto"/>
                <w:left w:val="none" w:sz="0" w:space="0" w:color="auto"/>
                <w:bottom w:val="none" w:sz="0" w:space="0" w:color="auto"/>
                <w:right w:val="none" w:sz="0" w:space="0" w:color="auto"/>
              </w:divBdr>
              <w:divsChild>
                <w:div w:id="627320820">
                  <w:marLeft w:val="75"/>
                  <w:marRight w:val="75"/>
                  <w:marTop w:val="0"/>
                  <w:marBottom w:val="0"/>
                  <w:divBdr>
                    <w:top w:val="none" w:sz="0" w:space="0" w:color="auto"/>
                    <w:left w:val="none" w:sz="0" w:space="0" w:color="auto"/>
                    <w:bottom w:val="none" w:sz="0" w:space="0" w:color="auto"/>
                    <w:right w:val="none" w:sz="0" w:space="0" w:color="auto"/>
                  </w:divBdr>
                  <w:divsChild>
                    <w:div w:id="894659789">
                      <w:marLeft w:val="0"/>
                      <w:marRight w:val="0"/>
                      <w:marTop w:val="0"/>
                      <w:marBottom w:val="0"/>
                      <w:divBdr>
                        <w:top w:val="none" w:sz="0" w:space="0" w:color="auto"/>
                        <w:left w:val="none" w:sz="0" w:space="0" w:color="auto"/>
                        <w:bottom w:val="none" w:sz="0" w:space="0" w:color="auto"/>
                        <w:right w:val="none" w:sz="0" w:space="0" w:color="auto"/>
                      </w:divBdr>
                      <w:divsChild>
                        <w:div w:id="206719923">
                          <w:marLeft w:val="0"/>
                          <w:marRight w:val="-14400"/>
                          <w:marTop w:val="0"/>
                          <w:marBottom w:val="150"/>
                          <w:divBdr>
                            <w:top w:val="none" w:sz="0" w:space="0" w:color="auto"/>
                            <w:left w:val="none" w:sz="0" w:space="0" w:color="auto"/>
                            <w:bottom w:val="none" w:sz="0" w:space="0" w:color="auto"/>
                            <w:right w:val="none" w:sz="0" w:space="0" w:color="auto"/>
                          </w:divBdr>
                          <w:divsChild>
                            <w:div w:id="1730109517">
                              <w:marLeft w:val="0"/>
                              <w:marRight w:val="0"/>
                              <w:marTop w:val="0"/>
                              <w:marBottom w:val="0"/>
                              <w:divBdr>
                                <w:top w:val="none" w:sz="0" w:space="0" w:color="auto"/>
                                <w:left w:val="single" w:sz="6" w:space="0" w:color="FFFFFF"/>
                                <w:bottom w:val="single" w:sz="6" w:space="0" w:color="FFFFFF"/>
                                <w:right w:val="single" w:sz="6" w:space="0" w:color="FFFFFF"/>
                              </w:divBdr>
                              <w:divsChild>
                                <w:div w:id="282462485">
                                  <w:marLeft w:val="0"/>
                                  <w:marRight w:val="0"/>
                                  <w:marTop w:val="0"/>
                                  <w:marBottom w:val="0"/>
                                  <w:divBdr>
                                    <w:top w:val="single" w:sz="6" w:space="8" w:color="999999"/>
                                    <w:left w:val="single" w:sz="6" w:space="8" w:color="C4C4C4"/>
                                    <w:bottom w:val="none" w:sz="0" w:space="0" w:color="auto"/>
                                    <w:right w:val="single" w:sz="6" w:space="8" w:color="C4C4C4"/>
                                  </w:divBdr>
                                  <w:divsChild>
                                    <w:div w:id="591739178">
                                      <w:marLeft w:val="0"/>
                                      <w:marRight w:val="0"/>
                                      <w:marTop w:val="0"/>
                                      <w:marBottom w:val="0"/>
                                      <w:divBdr>
                                        <w:top w:val="none" w:sz="0" w:space="0" w:color="auto"/>
                                        <w:left w:val="none" w:sz="0" w:space="0" w:color="auto"/>
                                        <w:bottom w:val="none" w:sz="0" w:space="0" w:color="auto"/>
                                        <w:right w:val="none" w:sz="0" w:space="0" w:color="auto"/>
                                      </w:divBdr>
                                      <w:divsChild>
                                        <w:div w:id="2067681130">
                                          <w:marLeft w:val="0"/>
                                          <w:marRight w:val="0"/>
                                          <w:marTop w:val="0"/>
                                          <w:marBottom w:val="0"/>
                                          <w:divBdr>
                                            <w:top w:val="none" w:sz="0" w:space="0" w:color="auto"/>
                                            <w:left w:val="none" w:sz="0" w:space="0" w:color="auto"/>
                                            <w:bottom w:val="none" w:sz="0" w:space="0" w:color="auto"/>
                                            <w:right w:val="none" w:sz="0" w:space="0" w:color="auto"/>
                                          </w:divBdr>
                                          <w:divsChild>
                                            <w:div w:id="1789815215">
                                              <w:marLeft w:val="0"/>
                                              <w:marRight w:val="0"/>
                                              <w:marTop w:val="0"/>
                                              <w:marBottom w:val="0"/>
                                              <w:divBdr>
                                                <w:top w:val="none" w:sz="0" w:space="0" w:color="auto"/>
                                                <w:left w:val="none" w:sz="0" w:space="0" w:color="auto"/>
                                                <w:bottom w:val="none" w:sz="0" w:space="0" w:color="auto"/>
                                                <w:right w:val="none" w:sz="0" w:space="0" w:color="auto"/>
                                              </w:divBdr>
                                              <w:divsChild>
                                                <w:div w:id="861163004">
                                                  <w:marLeft w:val="0"/>
                                                  <w:marRight w:val="0"/>
                                                  <w:marTop w:val="0"/>
                                                  <w:marBottom w:val="0"/>
                                                  <w:divBdr>
                                                    <w:top w:val="none" w:sz="0" w:space="0" w:color="auto"/>
                                                    <w:left w:val="none" w:sz="0" w:space="0" w:color="auto"/>
                                                    <w:bottom w:val="none" w:sz="0" w:space="0" w:color="auto"/>
                                                    <w:right w:val="none" w:sz="0" w:space="0" w:color="auto"/>
                                                  </w:divBdr>
                                                  <w:divsChild>
                                                    <w:div w:id="33030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13865658">
      <w:bodyDiv w:val="1"/>
      <w:marLeft w:val="0"/>
      <w:marRight w:val="0"/>
      <w:marTop w:val="0"/>
      <w:marBottom w:val="0"/>
      <w:divBdr>
        <w:top w:val="none" w:sz="0" w:space="0" w:color="auto"/>
        <w:left w:val="none" w:sz="0" w:space="0" w:color="auto"/>
        <w:bottom w:val="none" w:sz="0" w:space="0" w:color="auto"/>
        <w:right w:val="none" w:sz="0" w:space="0" w:color="auto"/>
      </w:divBdr>
    </w:div>
    <w:div w:id="636224016">
      <w:bodyDiv w:val="1"/>
      <w:marLeft w:val="0"/>
      <w:marRight w:val="0"/>
      <w:marTop w:val="0"/>
      <w:marBottom w:val="0"/>
      <w:divBdr>
        <w:top w:val="none" w:sz="0" w:space="0" w:color="auto"/>
        <w:left w:val="none" w:sz="0" w:space="0" w:color="auto"/>
        <w:bottom w:val="none" w:sz="0" w:space="0" w:color="auto"/>
        <w:right w:val="none" w:sz="0" w:space="0" w:color="auto"/>
      </w:divBdr>
    </w:div>
    <w:div w:id="743264922">
      <w:bodyDiv w:val="1"/>
      <w:marLeft w:val="0"/>
      <w:marRight w:val="0"/>
      <w:marTop w:val="0"/>
      <w:marBottom w:val="0"/>
      <w:divBdr>
        <w:top w:val="none" w:sz="0" w:space="0" w:color="auto"/>
        <w:left w:val="none" w:sz="0" w:space="0" w:color="auto"/>
        <w:bottom w:val="none" w:sz="0" w:space="0" w:color="auto"/>
        <w:right w:val="none" w:sz="0" w:space="0" w:color="auto"/>
      </w:divBdr>
    </w:div>
    <w:div w:id="981544497">
      <w:bodyDiv w:val="1"/>
      <w:marLeft w:val="0"/>
      <w:marRight w:val="0"/>
      <w:marTop w:val="0"/>
      <w:marBottom w:val="0"/>
      <w:divBdr>
        <w:top w:val="none" w:sz="0" w:space="0" w:color="auto"/>
        <w:left w:val="none" w:sz="0" w:space="0" w:color="auto"/>
        <w:bottom w:val="none" w:sz="0" w:space="0" w:color="auto"/>
        <w:right w:val="none" w:sz="0" w:space="0" w:color="auto"/>
      </w:divBdr>
    </w:div>
    <w:div w:id="1317343034">
      <w:bodyDiv w:val="1"/>
      <w:marLeft w:val="0"/>
      <w:marRight w:val="0"/>
      <w:marTop w:val="0"/>
      <w:marBottom w:val="0"/>
      <w:divBdr>
        <w:top w:val="none" w:sz="0" w:space="0" w:color="auto"/>
        <w:left w:val="none" w:sz="0" w:space="0" w:color="auto"/>
        <w:bottom w:val="none" w:sz="0" w:space="0" w:color="auto"/>
        <w:right w:val="none" w:sz="0" w:space="0" w:color="auto"/>
      </w:divBdr>
    </w:div>
    <w:div w:id="1449350884">
      <w:bodyDiv w:val="1"/>
      <w:marLeft w:val="0"/>
      <w:marRight w:val="0"/>
      <w:marTop w:val="0"/>
      <w:marBottom w:val="0"/>
      <w:divBdr>
        <w:top w:val="none" w:sz="0" w:space="0" w:color="auto"/>
        <w:left w:val="none" w:sz="0" w:space="0" w:color="auto"/>
        <w:bottom w:val="none" w:sz="0" w:space="0" w:color="auto"/>
        <w:right w:val="none" w:sz="0" w:space="0" w:color="auto"/>
      </w:divBdr>
    </w:div>
    <w:div w:id="1694189504">
      <w:bodyDiv w:val="1"/>
      <w:marLeft w:val="0"/>
      <w:marRight w:val="0"/>
      <w:marTop w:val="0"/>
      <w:marBottom w:val="0"/>
      <w:divBdr>
        <w:top w:val="none" w:sz="0" w:space="0" w:color="auto"/>
        <w:left w:val="none" w:sz="0" w:space="0" w:color="auto"/>
        <w:bottom w:val="none" w:sz="0" w:space="0" w:color="auto"/>
        <w:right w:val="none" w:sz="0" w:space="0" w:color="auto"/>
      </w:divBdr>
    </w:div>
    <w:div w:id="1749498743">
      <w:bodyDiv w:val="1"/>
      <w:marLeft w:val="0"/>
      <w:marRight w:val="0"/>
      <w:marTop w:val="0"/>
      <w:marBottom w:val="0"/>
      <w:divBdr>
        <w:top w:val="none" w:sz="0" w:space="0" w:color="auto"/>
        <w:left w:val="none" w:sz="0" w:space="0" w:color="auto"/>
        <w:bottom w:val="none" w:sz="0" w:space="0" w:color="auto"/>
        <w:right w:val="none" w:sz="0" w:space="0" w:color="auto"/>
      </w:divBdr>
    </w:div>
    <w:div w:id="1865711260">
      <w:bodyDiv w:val="1"/>
      <w:marLeft w:val="300"/>
      <w:marRight w:val="300"/>
      <w:marTop w:val="540"/>
      <w:marBottom w:val="0"/>
      <w:divBdr>
        <w:top w:val="none" w:sz="0" w:space="0" w:color="auto"/>
        <w:left w:val="none" w:sz="0" w:space="0" w:color="auto"/>
        <w:bottom w:val="none" w:sz="0" w:space="0" w:color="auto"/>
        <w:right w:val="none" w:sz="0" w:space="0" w:color="auto"/>
      </w:divBdr>
      <w:divsChild>
        <w:div w:id="506483951">
          <w:marLeft w:val="0"/>
          <w:marRight w:val="0"/>
          <w:marTop w:val="0"/>
          <w:marBottom w:val="0"/>
          <w:divBdr>
            <w:top w:val="none" w:sz="0" w:space="0" w:color="auto"/>
            <w:left w:val="none" w:sz="0" w:space="0" w:color="auto"/>
            <w:bottom w:val="none" w:sz="0" w:space="0" w:color="auto"/>
            <w:right w:val="none" w:sz="0" w:space="0" w:color="auto"/>
          </w:divBdr>
          <w:divsChild>
            <w:div w:id="1238594876">
              <w:marLeft w:val="60"/>
              <w:marRight w:val="-3000"/>
              <w:marTop w:val="0"/>
              <w:marBottom w:val="0"/>
              <w:divBdr>
                <w:top w:val="none" w:sz="0" w:space="0" w:color="auto"/>
                <w:left w:val="none" w:sz="0" w:space="0" w:color="auto"/>
                <w:bottom w:val="none" w:sz="0" w:space="0" w:color="auto"/>
                <w:right w:val="none" w:sz="0" w:space="0" w:color="auto"/>
              </w:divBdr>
              <w:divsChild>
                <w:div w:id="498347954">
                  <w:marLeft w:val="0"/>
                  <w:marRight w:val="3000"/>
                  <w:marTop w:val="0"/>
                  <w:marBottom w:val="0"/>
                  <w:divBdr>
                    <w:top w:val="none" w:sz="0" w:space="0" w:color="auto"/>
                    <w:left w:val="none" w:sz="0" w:space="0" w:color="auto"/>
                    <w:bottom w:val="none" w:sz="0" w:space="0" w:color="auto"/>
                    <w:right w:val="none" w:sz="0" w:space="0" w:color="auto"/>
                  </w:divBdr>
                  <w:divsChild>
                    <w:div w:id="674579485">
                      <w:marLeft w:val="0"/>
                      <w:marRight w:val="0"/>
                      <w:marTop w:val="0"/>
                      <w:marBottom w:val="0"/>
                      <w:divBdr>
                        <w:top w:val="none" w:sz="0" w:space="0" w:color="auto"/>
                        <w:left w:val="none" w:sz="0" w:space="0" w:color="auto"/>
                        <w:bottom w:val="none" w:sz="0" w:space="0" w:color="auto"/>
                        <w:right w:val="none" w:sz="0" w:space="0" w:color="auto"/>
                      </w:divBdr>
                      <w:divsChild>
                        <w:div w:id="1256984391">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4696709">
      <w:bodyDiv w:val="1"/>
      <w:marLeft w:val="0"/>
      <w:marRight w:val="0"/>
      <w:marTop w:val="0"/>
      <w:marBottom w:val="0"/>
      <w:divBdr>
        <w:top w:val="none" w:sz="0" w:space="0" w:color="auto"/>
        <w:left w:val="none" w:sz="0" w:space="0" w:color="auto"/>
        <w:bottom w:val="none" w:sz="0" w:space="0" w:color="auto"/>
        <w:right w:val="none" w:sz="0" w:space="0" w:color="auto"/>
      </w:divBdr>
    </w:div>
    <w:div w:id="2087608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diagramColors" Target="diagrams/colors1.xml"/><Relationship Id="rId18" Type="http://schemas.openxmlformats.org/officeDocument/2006/relationships/footer" Target="footer2.xml"/><Relationship Id="rId26" Type="http://schemas.openxmlformats.org/officeDocument/2006/relationships/hyperlink" Target="mailto:protesti@ce.legalmail.camcom.it"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camera.commercio.caserta@ce.legalmail.camcom.it" TargetMode="External"/><Relationship Id="rId34" Type="http://schemas.openxmlformats.org/officeDocument/2006/relationships/hyperlink" Target="mailto:statistica@ce.legalmail.camcom.it" TargetMode="Externa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footer" Target="footer1.xml"/><Relationship Id="rId25" Type="http://schemas.openxmlformats.org/officeDocument/2006/relationships/hyperlink" Target="mailto:promozione@ce.legalmail.camcom.it" TargetMode="External"/><Relationship Id="rId33" Type="http://schemas.openxmlformats.org/officeDocument/2006/relationships/hyperlink" Target="mailto:sanzioni@ce.legalmail.camcom.it" TargetMode="External"/><Relationship Id="rId38" Type="http://schemas.openxmlformats.org/officeDocument/2006/relationships/hyperlink" Target="http://www.ce.camcom.it/sovvenzioni_contributi_sussidi_vantaggi_economici.asp?ln=&amp;idtema=1&amp;idtemacat=1&amp;page=informazioni&amp;index=1&amp;idcategoria=62371"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3.png"/><Relationship Id="rId29" Type="http://schemas.openxmlformats.org/officeDocument/2006/relationships/hyperlink" Target="mailto:ragioneria@ce.legalmail.camcom.it"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hyperlink" Target="mailto:metrologia@ce.legalmail.camcom.it" TargetMode="External"/><Relationship Id="rId32" Type="http://schemas.openxmlformats.org/officeDocument/2006/relationships/hyperlink" Target="mailto:regmercato@ce.legalmail.camcom.it" TargetMode="External"/><Relationship Id="rId37" Type="http://schemas.openxmlformats.org/officeDocument/2006/relationships/hyperlink" Target="mailto:camera.commercio.caserta@ce.legalmail.camcom.it" TargetMode="Externa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www.ce.camcom.it" TargetMode="External"/><Relationship Id="rId23" Type="http://schemas.openxmlformats.org/officeDocument/2006/relationships/hyperlink" Target="mailto:conciliazione@ce.legalmail.camcom.it" TargetMode="External"/><Relationship Id="rId28" Type="http://schemas.openxmlformats.org/officeDocument/2006/relationships/hyperlink" Target="mailto:ragioneria@ce.legalmail.camcom.it" TargetMode="External"/><Relationship Id="rId36" Type="http://schemas.openxmlformats.org/officeDocument/2006/relationships/hyperlink" Target="http://www.ce.camcom.it" TargetMode="External"/><Relationship Id="rId10" Type="http://schemas.openxmlformats.org/officeDocument/2006/relationships/diagramData" Target="diagrams/data1.xml"/><Relationship Id="rId19" Type="http://schemas.openxmlformats.org/officeDocument/2006/relationships/footer" Target="footer3.xml"/><Relationship Id="rId31" Type="http://schemas.openxmlformats.org/officeDocument/2006/relationships/hyperlink" Target="mailto:ri_procedimentispeciali@ce.legalmail.camcom.it"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microsoft.com/office/2007/relationships/diagramDrawing" Target="diagrams/drawing1.xml"/><Relationship Id="rId22" Type="http://schemas.openxmlformats.org/officeDocument/2006/relationships/hyperlink" Target="mailto:dirittoannuale@ce.legalmail.camcom.it" TargetMode="External"/><Relationship Id="rId27" Type="http://schemas.openxmlformats.org/officeDocument/2006/relationships/hyperlink" Target="mailto:provveditorato@ce.legalmail.camcom.it" TargetMode="External"/><Relationship Id="rId30" Type="http://schemas.openxmlformats.org/officeDocument/2006/relationships/hyperlink" Target="mailto:registro.imprese@ce.legalmail.camcom.it" TargetMode="External"/><Relationship Id="rId35"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6437F4F-0918-4DE3-AC0D-50B4D264E20D}" type="doc">
      <dgm:prSet loTypeId="urn:microsoft.com/office/officeart/2005/8/layout/radial1" loCatId="relationship" qsTypeId="urn:microsoft.com/office/officeart/2005/8/quickstyle/simple1" qsCatId="simple" csTypeId="urn:microsoft.com/office/officeart/2005/8/colors/accent1_2" csCatId="accent1"/>
      <dgm:spPr/>
    </dgm:pt>
    <dgm:pt modelId="{7A08711E-C67E-4AFE-A36C-9CCEE3AA1C4F}">
      <dgm:prSet/>
      <dgm:spPr/>
      <dgm:t>
        <a:bodyPr/>
        <a:lstStyle/>
        <a:p>
          <a:pPr marR="0" algn="ctr" rtl="0"/>
          <a:r>
            <a:rPr lang="it-IT" b="0" i="0" u="none" strike="noStrike" baseline="0" smtClean="0">
              <a:latin typeface="Arial Narrow"/>
            </a:rPr>
            <a:t>SOGGETTI COINVOLTI NELLA PREVENZIONE DELLA CORRUZIONE IN CAMERA DI COMMMERCIO</a:t>
          </a:r>
          <a:endParaRPr lang="it-IT" smtClean="0"/>
        </a:p>
      </dgm:t>
    </dgm:pt>
    <dgm:pt modelId="{5FDD1B4E-38B4-455C-93EA-2A14D639A16F}" type="parTrans" cxnId="{BF2A0D8A-CFD5-4690-AEF3-9A68FC50E15D}">
      <dgm:prSet/>
      <dgm:spPr/>
      <dgm:t>
        <a:bodyPr/>
        <a:lstStyle/>
        <a:p>
          <a:endParaRPr lang="it-IT"/>
        </a:p>
      </dgm:t>
    </dgm:pt>
    <dgm:pt modelId="{5D7151D4-B588-4B10-B4C6-843A3B8B1136}" type="sibTrans" cxnId="{BF2A0D8A-CFD5-4690-AEF3-9A68FC50E15D}">
      <dgm:prSet/>
      <dgm:spPr/>
      <dgm:t>
        <a:bodyPr/>
        <a:lstStyle/>
        <a:p>
          <a:endParaRPr lang="it-IT"/>
        </a:p>
      </dgm:t>
    </dgm:pt>
    <dgm:pt modelId="{15369230-8BEC-4BFE-BC95-5935E56DF7C8}">
      <dgm:prSet/>
      <dgm:spPr/>
      <dgm:t>
        <a:bodyPr/>
        <a:lstStyle/>
        <a:p>
          <a:pPr marR="0" algn="ctr" rtl="0"/>
          <a:endParaRPr lang="it-IT" b="0" i="0" u="none" strike="noStrike" baseline="0" smtClean="0">
            <a:latin typeface="Times New Roman"/>
          </a:endParaRPr>
        </a:p>
        <a:p>
          <a:pPr marR="0" algn="ctr" rtl="0"/>
          <a:endParaRPr lang="it-IT" b="0" i="0" u="none" strike="noStrike" baseline="0" smtClean="0">
            <a:latin typeface="Arial Narrow"/>
          </a:endParaRPr>
        </a:p>
        <a:p>
          <a:pPr marR="0" algn="ctr" rtl="0"/>
          <a:r>
            <a:rPr lang="it-IT" b="0" i="0" u="none" strike="noStrike" baseline="0" smtClean="0">
              <a:latin typeface="Arial Narrow"/>
            </a:rPr>
            <a:t>CONSIGLIO/</a:t>
          </a:r>
        </a:p>
        <a:p>
          <a:pPr marR="0" algn="ctr" rtl="0"/>
          <a:r>
            <a:rPr lang="it-IT" b="0" i="0" u="none" strike="noStrike" baseline="0" smtClean="0">
              <a:latin typeface="Arial Narrow"/>
            </a:rPr>
            <a:t>GIUNTA</a:t>
          </a:r>
          <a:endParaRPr lang="it-IT" smtClean="0"/>
        </a:p>
      </dgm:t>
    </dgm:pt>
    <dgm:pt modelId="{91622E9F-869F-45C1-A665-C922078E5CCA}" type="parTrans" cxnId="{42D24D8B-1D47-4F94-B4B9-05AF08C206B0}">
      <dgm:prSet/>
      <dgm:spPr/>
      <dgm:t>
        <a:bodyPr/>
        <a:lstStyle/>
        <a:p>
          <a:endParaRPr lang="it-IT"/>
        </a:p>
      </dgm:t>
    </dgm:pt>
    <dgm:pt modelId="{1A92DB34-95E5-405D-BD7C-B11D15A5C492}" type="sibTrans" cxnId="{42D24D8B-1D47-4F94-B4B9-05AF08C206B0}">
      <dgm:prSet/>
      <dgm:spPr/>
      <dgm:t>
        <a:bodyPr/>
        <a:lstStyle/>
        <a:p>
          <a:endParaRPr lang="it-IT"/>
        </a:p>
      </dgm:t>
    </dgm:pt>
    <dgm:pt modelId="{B8E58A84-CB69-4FA8-A7A5-8FC952638BA7}">
      <dgm:prSet/>
      <dgm:spPr/>
      <dgm:t>
        <a:bodyPr/>
        <a:lstStyle/>
        <a:p>
          <a:pPr marR="0" algn="ctr" rtl="0"/>
          <a:endParaRPr lang="it-IT" b="0" i="0" u="none" strike="noStrike" baseline="0" smtClean="0">
            <a:latin typeface="Times New Roman"/>
          </a:endParaRPr>
        </a:p>
        <a:p>
          <a:pPr marR="0" algn="ctr" rtl="0"/>
          <a:r>
            <a:rPr lang="it-IT" b="0" i="0" u="none" strike="noStrike" baseline="0" smtClean="0">
              <a:latin typeface="Arial Narrow"/>
            </a:rPr>
            <a:t>R.P.C.</a:t>
          </a:r>
          <a:endParaRPr lang="it-IT" smtClean="0"/>
        </a:p>
      </dgm:t>
    </dgm:pt>
    <dgm:pt modelId="{DD587838-A59E-4959-AEAC-C545BE1C7BC8}" type="parTrans" cxnId="{D4CCD5E0-1B85-43EA-93B4-9900FD638AC5}">
      <dgm:prSet/>
      <dgm:spPr/>
      <dgm:t>
        <a:bodyPr/>
        <a:lstStyle/>
        <a:p>
          <a:endParaRPr lang="it-IT"/>
        </a:p>
      </dgm:t>
    </dgm:pt>
    <dgm:pt modelId="{0F7DCA91-43BF-4059-9DCA-DBE873B39A94}" type="sibTrans" cxnId="{D4CCD5E0-1B85-43EA-93B4-9900FD638AC5}">
      <dgm:prSet/>
      <dgm:spPr/>
      <dgm:t>
        <a:bodyPr/>
        <a:lstStyle/>
        <a:p>
          <a:endParaRPr lang="it-IT"/>
        </a:p>
      </dgm:t>
    </dgm:pt>
    <dgm:pt modelId="{7D5DDD17-E7AA-4040-A077-ACFBB81780D4}">
      <dgm:prSet/>
      <dgm:spPr/>
      <dgm:t>
        <a:bodyPr/>
        <a:lstStyle/>
        <a:p>
          <a:pPr marR="0" algn="ctr" rtl="0"/>
          <a:endParaRPr lang="it-IT" b="0" i="0" u="none" strike="noStrike" baseline="0" smtClean="0">
            <a:latin typeface="Arial Narrow"/>
          </a:endParaRPr>
        </a:p>
        <a:p>
          <a:pPr marR="0" algn="ctr" rtl="0"/>
          <a:r>
            <a:rPr lang="it-IT" b="0" i="0" u="none" strike="noStrike" baseline="0" smtClean="0">
              <a:latin typeface="Arial Narrow"/>
            </a:rPr>
            <a:t>referenti per la prevenzione</a:t>
          </a:r>
          <a:endParaRPr lang="it-IT" smtClean="0"/>
        </a:p>
      </dgm:t>
    </dgm:pt>
    <dgm:pt modelId="{00C510A3-F069-4C63-BD18-24DF0A67D450}" type="parTrans" cxnId="{31536EC2-1FDD-4170-95B7-72B9C5231EB9}">
      <dgm:prSet/>
      <dgm:spPr/>
      <dgm:t>
        <a:bodyPr/>
        <a:lstStyle/>
        <a:p>
          <a:endParaRPr lang="it-IT"/>
        </a:p>
      </dgm:t>
    </dgm:pt>
    <dgm:pt modelId="{EDD00BAC-B3BE-4066-8F2C-E57F4EE08EE8}" type="sibTrans" cxnId="{31536EC2-1FDD-4170-95B7-72B9C5231EB9}">
      <dgm:prSet/>
      <dgm:spPr/>
      <dgm:t>
        <a:bodyPr/>
        <a:lstStyle/>
        <a:p>
          <a:endParaRPr lang="it-IT"/>
        </a:p>
      </dgm:t>
    </dgm:pt>
    <dgm:pt modelId="{992D2A3E-3C84-4ACA-9102-75BF481DA2BD}">
      <dgm:prSet/>
      <dgm:spPr/>
      <dgm:t>
        <a:bodyPr/>
        <a:lstStyle/>
        <a:p>
          <a:pPr marR="0" algn="ctr" rtl="0"/>
          <a:endParaRPr lang="it-IT" b="0" i="0" u="none" strike="noStrike" baseline="0" smtClean="0">
            <a:latin typeface="Arial Narrow"/>
          </a:endParaRPr>
        </a:p>
        <a:p>
          <a:pPr marR="0" algn="ctr" rtl="0"/>
          <a:r>
            <a:rPr lang="it-IT" b="0" i="0" u="none" strike="noStrike" baseline="0" smtClean="0">
              <a:latin typeface="Arial Narrow"/>
            </a:rPr>
            <a:t>dirigenti di area</a:t>
          </a:r>
          <a:endParaRPr lang="it-IT" smtClean="0"/>
        </a:p>
      </dgm:t>
    </dgm:pt>
    <dgm:pt modelId="{F0D043B0-AB6E-4F5D-A4B1-5A288BE913B7}" type="parTrans" cxnId="{F36E3740-E9E0-4753-AD31-8401DFA42D5D}">
      <dgm:prSet/>
      <dgm:spPr/>
      <dgm:t>
        <a:bodyPr/>
        <a:lstStyle/>
        <a:p>
          <a:endParaRPr lang="it-IT"/>
        </a:p>
      </dgm:t>
    </dgm:pt>
    <dgm:pt modelId="{22B7A8F3-BCEC-49BD-A82B-CC30BF9D8245}" type="sibTrans" cxnId="{F36E3740-E9E0-4753-AD31-8401DFA42D5D}">
      <dgm:prSet/>
      <dgm:spPr/>
      <dgm:t>
        <a:bodyPr/>
        <a:lstStyle/>
        <a:p>
          <a:endParaRPr lang="it-IT"/>
        </a:p>
      </dgm:t>
    </dgm:pt>
    <dgm:pt modelId="{C6204120-5EBA-46EC-B571-C357EA88822B}">
      <dgm:prSet/>
      <dgm:spPr/>
      <dgm:t>
        <a:bodyPr/>
        <a:lstStyle/>
        <a:p>
          <a:pPr marR="0" algn="ctr" rtl="0"/>
          <a:endParaRPr lang="it-IT" b="0" i="0" u="none" strike="noStrike" baseline="0" smtClean="0">
            <a:latin typeface="Arial Narrow"/>
          </a:endParaRPr>
        </a:p>
        <a:p>
          <a:pPr marR="0" algn="ctr" rtl="0"/>
          <a:r>
            <a:rPr lang="it-IT" b="0" i="0" u="none" strike="noStrike" baseline="0" smtClean="0">
              <a:latin typeface="Arial Narrow"/>
            </a:rPr>
            <a:t>OIV e organismi di controllo interno</a:t>
          </a:r>
          <a:endParaRPr lang="it-IT" smtClean="0"/>
        </a:p>
      </dgm:t>
    </dgm:pt>
    <dgm:pt modelId="{83F7BB15-86B8-4945-AD57-AA73D83D5F85}" type="parTrans" cxnId="{51213F0F-E518-496A-85E3-64E38B3DC42B}">
      <dgm:prSet/>
      <dgm:spPr/>
      <dgm:t>
        <a:bodyPr/>
        <a:lstStyle/>
        <a:p>
          <a:endParaRPr lang="it-IT"/>
        </a:p>
      </dgm:t>
    </dgm:pt>
    <dgm:pt modelId="{8135CA56-9E42-4BDC-A2AE-77FEEF30188C}" type="sibTrans" cxnId="{51213F0F-E518-496A-85E3-64E38B3DC42B}">
      <dgm:prSet/>
      <dgm:spPr/>
      <dgm:t>
        <a:bodyPr/>
        <a:lstStyle/>
        <a:p>
          <a:endParaRPr lang="it-IT"/>
        </a:p>
      </dgm:t>
    </dgm:pt>
    <dgm:pt modelId="{35B58E0C-3DC7-45EC-AE38-D99D3FAA2FA1}">
      <dgm:prSet/>
      <dgm:spPr/>
      <dgm:t>
        <a:bodyPr/>
        <a:lstStyle/>
        <a:p>
          <a:pPr marR="0" algn="ctr" rtl="0"/>
          <a:endParaRPr lang="it-IT" b="0" i="0" u="none" strike="noStrike" baseline="0" smtClean="0">
            <a:latin typeface="Arial Narrow"/>
          </a:endParaRPr>
        </a:p>
        <a:p>
          <a:pPr marR="0" algn="ctr" rtl="0"/>
          <a:r>
            <a:rPr lang="it-IT" b="0" i="0" u="none" strike="noStrike" baseline="0" smtClean="0">
              <a:latin typeface="Arial Narrow"/>
            </a:rPr>
            <a:t>U.P.D.</a:t>
          </a:r>
          <a:endParaRPr lang="it-IT" smtClean="0"/>
        </a:p>
      </dgm:t>
    </dgm:pt>
    <dgm:pt modelId="{0861B8D9-3B75-41D6-8046-02D0998E0B0B}" type="parTrans" cxnId="{111C2DBF-AA57-4C07-82F9-327324AFDC2D}">
      <dgm:prSet/>
      <dgm:spPr/>
      <dgm:t>
        <a:bodyPr/>
        <a:lstStyle/>
        <a:p>
          <a:endParaRPr lang="it-IT"/>
        </a:p>
      </dgm:t>
    </dgm:pt>
    <dgm:pt modelId="{F9C47365-0275-41B2-8790-2B191AD5AD0C}" type="sibTrans" cxnId="{111C2DBF-AA57-4C07-82F9-327324AFDC2D}">
      <dgm:prSet/>
      <dgm:spPr/>
      <dgm:t>
        <a:bodyPr/>
        <a:lstStyle/>
        <a:p>
          <a:endParaRPr lang="it-IT"/>
        </a:p>
      </dgm:t>
    </dgm:pt>
    <dgm:pt modelId="{692502FE-D2CF-4D42-8F1B-D6B20BC3D507}">
      <dgm:prSet/>
      <dgm:spPr/>
      <dgm:t>
        <a:bodyPr/>
        <a:lstStyle/>
        <a:p>
          <a:pPr marR="0" algn="l" rtl="0"/>
          <a:endParaRPr lang="it-IT" b="0" i="0" u="none" strike="noStrike" baseline="0" smtClean="0">
            <a:latin typeface="Arial Narrow"/>
          </a:endParaRPr>
        </a:p>
        <a:p>
          <a:pPr marR="0" algn="l" rtl="0"/>
          <a:r>
            <a:rPr lang="it-IT" b="0" i="0" u="none" strike="noStrike" baseline="0" smtClean="0">
              <a:latin typeface="Arial Narrow"/>
            </a:rPr>
            <a:t>tutti i dipendenti</a:t>
          </a:r>
          <a:endParaRPr lang="it-IT" smtClean="0"/>
        </a:p>
      </dgm:t>
    </dgm:pt>
    <dgm:pt modelId="{D78722A8-A6C3-4963-AD9E-D35900DFE80A}" type="parTrans" cxnId="{3495A485-557D-4E78-9C0F-3D0C78E17BE4}">
      <dgm:prSet/>
      <dgm:spPr/>
      <dgm:t>
        <a:bodyPr/>
        <a:lstStyle/>
        <a:p>
          <a:endParaRPr lang="it-IT"/>
        </a:p>
      </dgm:t>
    </dgm:pt>
    <dgm:pt modelId="{55BA08B2-CD78-498A-A541-4F5C23DFDD0A}" type="sibTrans" cxnId="{3495A485-557D-4E78-9C0F-3D0C78E17BE4}">
      <dgm:prSet/>
      <dgm:spPr/>
      <dgm:t>
        <a:bodyPr/>
        <a:lstStyle/>
        <a:p>
          <a:endParaRPr lang="it-IT"/>
        </a:p>
      </dgm:t>
    </dgm:pt>
    <dgm:pt modelId="{0F9F44D8-3FBC-4A6A-8F69-4D672D69C13C}">
      <dgm:prSet/>
      <dgm:spPr/>
      <dgm:t>
        <a:bodyPr/>
        <a:lstStyle/>
        <a:p>
          <a:pPr marR="0" algn="ctr" rtl="0"/>
          <a:endParaRPr lang="it-IT" b="0" i="0" u="none" strike="noStrike" baseline="0" smtClean="0">
            <a:latin typeface="Arial Narrow"/>
          </a:endParaRPr>
        </a:p>
        <a:p>
          <a:pPr marR="0" algn="ctr" rtl="0"/>
          <a:r>
            <a:rPr lang="it-IT" b="0" i="0" u="none" strike="noStrike" baseline="0" smtClean="0">
              <a:latin typeface="Arial Narrow"/>
            </a:rPr>
            <a:t>tutti i collaboratori</a:t>
          </a:r>
          <a:endParaRPr lang="it-IT" smtClean="0"/>
        </a:p>
      </dgm:t>
    </dgm:pt>
    <dgm:pt modelId="{2BC73AD1-C44A-4E19-B631-53BE326FDBB0}" type="parTrans" cxnId="{AF4A444E-8DFB-4CEE-8665-1F5E082013D4}">
      <dgm:prSet/>
      <dgm:spPr/>
      <dgm:t>
        <a:bodyPr/>
        <a:lstStyle/>
        <a:p>
          <a:endParaRPr lang="it-IT"/>
        </a:p>
      </dgm:t>
    </dgm:pt>
    <dgm:pt modelId="{EFF7A245-3F66-4D57-8309-B8076278473A}" type="sibTrans" cxnId="{AF4A444E-8DFB-4CEE-8665-1F5E082013D4}">
      <dgm:prSet/>
      <dgm:spPr/>
      <dgm:t>
        <a:bodyPr/>
        <a:lstStyle/>
        <a:p>
          <a:endParaRPr lang="it-IT"/>
        </a:p>
      </dgm:t>
    </dgm:pt>
    <dgm:pt modelId="{68D8ABDC-90D0-4A1F-BCF6-3E71B1E89BA9}">
      <dgm:prSet/>
      <dgm:spPr/>
      <dgm:t>
        <a:bodyPr/>
        <a:lstStyle/>
        <a:p>
          <a:pPr marR="0" algn="ctr" rtl="0"/>
          <a:endParaRPr lang="it-IT" b="0" i="0" u="none" strike="noStrike" baseline="0" smtClean="0">
            <a:latin typeface="Arial Narrow"/>
          </a:endParaRPr>
        </a:p>
        <a:p>
          <a:pPr marR="0" algn="ctr" rtl="0"/>
          <a:r>
            <a:rPr lang="it-IT" b="0" i="0" u="none" strike="noStrike" baseline="0" smtClean="0">
              <a:latin typeface="Arial Narrow"/>
            </a:rPr>
            <a:t>Segretario generale</a:t>
          </a:r>
          <a:endParaRPr lang="it-IT" smtClean="0"/>
        </a:p>
      </dgm:t>
    </dgm:pt>
    <dgm:pt modelId="{5B27AC0E-CAB2-46C8-B775-7FD9059F3817}" type="parTrans" cxnId="{1233E39D-0BB4-4AAB-8A90-0B3D4CAE3191}">
      <dgm:prSet/>
      <dgm:spPr/>
      <dgm:t>
        <a:bodyPr/>
        <a:lstStyle/>
        <a:p>
          <a:endParaRPr lang="it-IT"/>
        </a:p>
      </dgm:t>
    </dgm:pt>
    <dgm:pt modelId="{7E61F3F2-6C15-4BAA-BA96-9F87B37D0691}" type="sibTrans" cxnId="{1233E39D-0BB4-4AAB-8A90-0B3D4CAE3191}">
      <dgm:prSet/>
      <dgm:spPr/>
      <dgm:t>
        <a:bodyPr/>
        <a:lstStyle/>
        <a:p>
          <a:endParaRPr lang="it-IT"/>
        </a:p>
      </dgm:t>
    </dgm:pt>
    <dgm:pt modelId="{A1352B03-6C4E-4437-B714-49011549EE4F}" type="pres">
      <dgm:prSet presAssocID="{C6437F4F-0918-4DE3-AC0D-50B4D264E20D}" presName="cycle" presStyleCnt="0">
        <dgm:presLayoutVars>
          <dgm:chMax val="1"/>
          <dgm:dir/>
          <dgm:animLvl val="ctr"/>
          <dgm:resizeHandles val="exact"/>
        </dgm:presLayoutVars>
      </dgm:prSet>
      <dgm:spPr/>
    </dgm:pt>
    <dgm:pt modelId="{C2FB9BB5-5438-4413-9DAF-AE2DF3CFDD38}" type="pres">
      <dgm:prSet presAssocID="{7A08711E-C67E-4AFE-A36C-9CCEE3AA1C4F}" presName="centerShape" presStyleLbl="node0" presStyleIdx="0" presStyleCnt="1"/>
      <dgm:spPr/>
      <dgm:t>
        <a:bodyPr/>
        <a:lstStyle/>
        <a:p>
          <a:endParaRPr lang="it-IT"/>
        </a:p>
      </dgm:t>
    </dgm:pt>
    <dgm:pt modelId="{736E2890-87C7-4A95-9A0E-C90F8AA7404B}" type="pres">
      <dgm:prSet presAssocID="{91622E9F-869F-45C1-A665-C922078E5CCA}" presName="Name9" presStyleLbl="parChTrans1D2" presStyleIdx="0" presStyleCnt="9"/>
      <dgm:spPr/>
      <dgm:t>
        <a:bodyPr/>
        <a:lstStyle/>
        <a:p>
          <a:endParaRPr lang="it-IT"/>
        </a:p>
      </dgm:t>
    </dgm:pt>
    <dgm:pt modelId="{5ED93E1B-65B9-48B2-A1F1-AEE6802FFBEE}" type="pres">
      <dgm:prSet presAssocID="{91622E9F-869F-45C1-A665-C922078E5CCA}" presName="connTx" presStyleLbl="parChTrans1D2" presStyleIdx="0" presStyleCnt="9"/>
      <dgm:spPr/>
      <dgm:t>
        <a:bodyPr/>
        <a:lstStyle/>
        <a:p>
          <a:endParaRPr lang="it-IT"/>
        </a:p>
      </dgm:t>
    </dgm:pt>
    <dgm:pt modelId="{C70D2907-1B94-4FF1-A5A3-C646406A3DBC}" type="pres">
      <dgm:prSet presAssocID="{15369230-8BEC-4BFE-BC95-5935E56DF7C8}" presName="node" presStyleLbl="node1" presStyleIdx="0" presStyleCnt="9">
        <dgm:presLayoutVars>
          <dgm:bulletEnabled val="1"/>
        </dgm:presLayoutVars>
      </dgm:prSet>
      <dgm:spPr/>
      <dgm:t>
        <a:bodyPr/>
        <a:lstStyle/>
        <a:p>
          <a:endParaRPr lang="it-IT"/>
        </a:p>
      </dgm:t>
    </dgm:pt>
    <dgm:pt modelId="{6969B7FD-A9C4-4C3C-81B3-065AAB3AC700}" type="pres">
      <dgm:prSet presAssocID="{DD587838-A59E-4959-AEAC-C545BE1C7BC8}" presName="Name9" presStyleLbl="parChTrans1D2" presStyleIdx="1" presStyleCnt="9"/>
      <dgm:spPr/>
      <dgm:t>
        <a:bodyPr/>
        <a:lstStyle/>
        <a:p>
          <a:endParaRPr lang="it-IT"/>
        </a:p>
      </dgm:t>
    </dgm:pt>
    <dgm:pt modelId="{406219FD-5EEA-470D-A86A-D06E77B03DF3}" type="pres">
      <dgm:prSet presAssocID="{DD587838-A59E-4959-AEAC-C545BE1C7BC8}" presName="connTx" presStyleLbl="parChTrans1D2" presStyleIdx="1" presStyleCnt="9"/>
      <dgm:spPr/>
      <dgm:t>
        <a:bodyPr/>
        <a:lstStyle/>
        <a:p>
          <a:endParaRPr lang="it-IT"/>
        </a:p>
      </dgm:t>
    </dgm:pt>
    <dgm:pt modelId="{78032D90-E165-41B4-825E-C6C5ED8F3A86}" type="pres">
      <dgm:prSet presAssocID="{B8E58A84-CB69-4FA8-A7A5-8FC952638BA7}" presName="node" presStyleLbl="node1" presStyleIdx="1" presStyleCnt="9">
        <dgm:presLayoutVars>
          <dgm:bulletEnabled val="1"/>
        </dgm:presLayoutVars>
      </dgm:prSet>
      <dgm:spPr/>
      <dgm:t>
        <a:bodyPr/>
        <a:lstStyle/>
        <a:p>
          <a:endParaRPr lang="it-IT"/>
        </a:p>
      </dgm:t>
    </dgm:pt>
    <dgm:pt modelId="{52D84792-17DE-4D5E-9B34-7629EC23C6C5}" type="pres">
      <dgm:prSet presAssocID="{00C510A3-F069-4C63-BD18-24DF0A67D450}" presName="Name9" presStyleLbl="parChTrans1D2" presStyleIdx="2" presStyleCnt="9"/>
      <dgm:spPr/>
      <dgm:t>
        <a:bodyPr/>
        <a:lstStyle/>
        <a:p>
          <a:endParaRPr lang="it-IT"/>
        </a:p>
      </dgm:t>
    </dgm:pt>
    <dgm:pt modelId="{E92372C2-62BC-449F-8D30-1EC64B448E36}" type="pres">
      <dgm:prSet presAssocID="{00C510A3-F069-4C63-BD18-24DF0A67D450}" presName="connTx" presStyleLbl="parChTrans1D2" presStyleIdx="2" presStyleCnt="9"/>
      <dgm:spPr/>
      <dgm:t>
        <a:bodyPr/>
        <a:lstStyle/>
        <a:p>
          <a:endParaRPr lang="it-IT"/>
        </a:p>
      </dgm:t>
    </dgm:pt>
    <dgm:pt modelId="{D3A33027-D276-4F2A-8029-3632C1BCEF89}" type="pres">
      <dgm:prSet presAssocID="{7D5DDD17-E7AA-4040-A077-ACFBB81780D4}" presName="node" presStyleLbl="node1" presStyleIdx="2" presStyleCnt="9">
        <dgm:presLayoutVars>
          <dgm:bulletEnabled val="1"/>
        </dgm:presLayoutVars>
      </dgm:prSet>
      <dgm:spPr/>
      <dgm:t>
        <a:bodyPr/>
        <a:lstStyle/>
        <a:p>
          <a:endParaRPr lang="it-IT"/>
        </a:p>
      </dgm:t>
    </dgm:pt>
    <dgm:pt modelId="{CF24F957-AA5C-4CBC-B326-81EB4015AFD4}" type="pres">
      <dgm:prSet presAssocID="{F0D043B0-AB6E-4F5D-A4B1-5A288BE913B7}" presName="Name9" presStyleLbl="parChTrans1D2" presStyleIdx="3" presStyleCnt="9"/>
      <dgm:spPr/>
      <dgm:t>
        <a:bodyPr/>
        <a:lstStyle/>
        <a:p>
          <a:endParaRPr lang="it-IT"/>
        </a:p>
      </dgm:t>
    </dgm:pt>
    <dgm:pt modelId="{C33CB7E4-1A1B-4AD7-A47A-F2361269D94B}" type="pres">
      <dgm:prSet presAssocID="{F0D043B0-AB6E-4F5D-A4B1-5A288BE913B7}" presName="connTx" presStyleLbl="parChTrans1D2" presStyleIdx="3" presStyleCnt="9"/>
      <dgm:spPr/>
      <dgm:t>
        <a:bodyPr/>
        <a:lstStyle/>
        <a:p>
          <a:endParaRPr lang="it-IT"/>
        </a:p>
      </dgm:t>
    </dgm:pt>
    <dgm:pt modelId="{0C803029-A713-44DA-93B8-70FFACD8CEB7}" type="pres">
      <dgm:prSet presAssocID="{992D2A3E-3C84-4ACA-9102-75BF481DA2BD}" presName="node" presStyleLbl="node1" presStyleIdx="3" presStyleCnt="9">
        <dgm:presLayoutVars>
          <dgm:bulletEnabled val="1"/>
        </dgm:presLayoutVars>
      </dgm:prSet>
      <dgm:spPr/>
      <dgm:t>
        <a:bodyPr/>
        <a:lstStyle/>
        <a:p>
          <a:endParaRPr lang="it-IT"/>
        </a:p>
      </dgm:t>
    </dgm:pt>
    <dgm:pt modelId="{5FF3B73A-2E33-4286-A06D-D4DDF3EFA876}" type="pres">
      <dgm:prSet presAssocID="{83F7BB15-86B8-4945-AD57-AA73D83D5F85}" presName="Name9" presStyleLbl="parChTrans1D2" presStyleIdx="4" presStyleCnt="9"/>
      <dgm:spPr/>
      <dgm:t>
        <a:bodyPr/>
        <a:lstStyle/>
        <a:p>
          <a:endParaRPr lang="it-IT"/>
        </a:p>
      </dgm:t>
    </dgm:pt>
    <dgm:pt modelId="{A8B55143-05D7-4A27-A410-EE1C5326B6A6}" type="pres">
      <dgm:prSet presAssocID="{83F7BB15-86B8-4945-AD57-AA73D83D5F85}" presName="connTx" presStyleLbl="parChTrans1D2" presStyleIdx="4" presStyleCnt="9"/>
      <dgm:spPr/>
      <dgm:t>
        <a:bodyPr/>
        <a:lstStyle/>
        <a:p>
          <a:endParaRPr lang="it-IT"/>
        </a:p>
      </dgm:t>
    </dgm:pt>
    <dgm:pt modelId="{6877CB86-702D-4C27-9486-43CEF9775708}" type="pres">
      <dgm:prSet presAssocID="{C6204120-5EBA-46EC-B571-C357EA88822B}" presName="node" presStyleLbl="node1" presStyleIdx="4" presStyleCnt="9">
        <dgm:presLayoutVars>
          <dgm:bulletEnabled val="1"/>
        </dgm:presLayoutVars>
      </dgm:prSet>
      <dgm:spPr/>
      <dgm:t>
        <a:bodyPr/>
        <a:lstStyle/>
        <a:p>
          <a:endParaRPr lang="it-IT"/>
        </a:p>
      </dgm:t>
    </dgm:pt>
    <dgm:pt modelId="{923A339D-6D75-4102-BCEE-E1120AEDF086}" type="pres">
      <dgm:prSet presAssocID="{0861B8D9-3B75-41D6-8046-02D0998E0B0B}" presName="Name9" presStyleLbl="parChTrans1D2" presStyleIdx="5" presStyleCnt="9"/>
      <dgm:spPr/>
      <dgm:t>
        <a:bodyPr/>
        <a:lstStyle/>
        <a:p>
          <a:endParaRPr lang="it-IT"/>
        </a:p>
      </dgm:t>
    </dgm:pt>
    <dgm:pt modelId="{6800314A-E43C-4C35-A621-F235887AC882}" type="pres">
      <dgm:prSet presAssocID="{0861B8D9-3B75-41D6-8046-02D0998E0B0B}" presName="connTx" presStyleLbl="parChTrans1D2" presStyleIdx="5" presStyleCnt="9"/>
      <dgm:spPr/>
      <dgm:t>
        <a:bodyPr/>
        <a:lstStyle/>
        <a:p>
          <a:endParaRPr lang="it-IT"/>
        </a:p>
      </dgm:t>
    </dgm:pt>
    <dgm:pt modelId="{F2994447-3CC9-4961-878A-A05D0692D470}" type="pres">
      <dgm:prSet presAssocID="{35B58E0C-3DC7-45EC-AE38-D99D3FAA2FA1}" presName="node" presStyleLbl="node1" presStyleIdx="5" presStyleCnt="9">
        <dgm:presLayoutVars>
          <dgm:bulletEnabled val="1"/>
        </dgm:presLayoutVars>
      </dgm:prSet>
      <dgm:spPr/>
      <dgm:t>
        <a:bodyPr/>
        <a:lstStyle/>
        <a:p>
          <a:endParaRPr lang="it-IT"/>
        </a:p>
      </dgm:t>
    </dgm:pt>
    <dgm:pt modelId="{3DA15F4C-5781-4F5C-8A19-80796EEDF5F9}" type="pres">
      <dgm:prSet presAssocID="{D78722A8-A6C3-4963-AD9E-D35900DFE80A}" presName="Name9" presStyleLbl="parChTrans1D2" presStyleIdx="6" presStyleCnt="9"/>
      <dgm:spPr/>
      <dgm:t>
        <a:bodyPr/>
        <a:lstStyle/>
        <a:p>
          <a:endParaRPr lang="it-IT"/>
        </a:p>
      </dgm:t>
    </dgm:pt>
    <dgm:pt modelId="{6841D335-8C8F-43D0-A1F0-7341350B1A58}" type="pres">
      <dgm:prSet presAssocID="{D78722A8-A6C3-4963-AD9E-D35900DFE80A}" presName="connTx" presStyleLbl="parChTrans1D2" presStyleIdx="6" presStyleCnt="9"/>
      <dgm:spPr/>
      <dgm:t>
        <a:bodyPr/>
        <a:lstStyle/>
        <a:p>
          <a:endParaRPr lang="it-IT"/>
        </a:p>
      </dgm:t>
    </dgm:pt>
    <dgm:pt modelId="{8D5BFBFB-AB7F-499E-9C6A-149BDF55ED4A}" type="pres">
      <dgm:prSet presAssocID="{692502FE-D2CF-4D42-8F1B-D6B20BC3D507}" presName="node" presStyleLbl="node1" presStyleIdx="6" presStyleCnt="9">
        <dgm:presLayoutVars>
          <dgm:bulletEnabled val="1"/>
        </dgm:presLayoutVars>
      </dgm:prSet>
      <dgm:spPr/>
      <dgm:t>
        <a:bodyPr/>
        <a:lstStyle/>
        <a:p>
          <a:endParaRPr lang="it-IT"/>
        </a:p>
      </dgm:t>
    </dgm:pt>
    <dgm:pt modelId="{EEEF5425-325B-4872-BB3C-1D174AF05003}" type="pres">
      <dgm:prSet presAssocID="{2BC73AD1-C44A-4E19-B631-53BE326FDBB0}" presName="Name9" presStyleLbl="parChTrans1D2" presStyleIdx="7" presStyleCnt="9"/>
      <dgm:spPr/>
      <dgm:t>
        <a:bodyPr/>
        <a:lstStyle/>
        <a:p>
          <a:endParaRPr lang="it-IT"/>
        </a:p>
      </dgm:t>
    </dgm:pt>
    <dgm:pt modelId="{1B238EA6-6D75-4E55-A933-D934E061732B}" type="pres">
      <dgm:prSet presAssocID="{2BC73AD1-C44A-4E19-B631-53BE326FDBB0}" presName="connTx" presStyleLbl="parChTrans1D2" presStyleIdx="7" presStyleCnt="9"/>
      <dgm:spPr/>
      <dgm:t>
        <a:bodyPr/>
        <a:lstStyle/>
        <a:p>
          <a:endParaRPr lang="it-IT"/>
        </a:p>
      </dgm:t>
    </dgm:pt>
    <dgm:pt modelId="{AC2CBCFF-178A-45ED-9CBD-83953FB3E3F1}" type="pres">
      <dgm:prSet presAssocID="{0F9F44D8-3FBC-4A6A-8F69-4D672D69C13C}" presName="node" presStyleLbl="node1" presStyleIdx="7" presStyleCnt="9">
        <dgm:presLayoutVars>
          <dgm:bulletEnabled val="1"/>
        </dgm:presLayoutVars>
      </dgm:prSet>
      <dgm:spPr/>
      <dgm:t>
        <a:bodyPr/>
        <a:lstStyle/>
        <a:p>
          <a:endParaRPr lang="it-IT"/>
        </a:p>
      </dgm:t>
    </dgm:pt>
    <dgm:pt modelId="{49E6D48D-FF07-46FF-9309-F0C544F51AB5}" type="pres">
      <dgm:prSet presAssocID="{5B27AC0E-CAB2-46C8-B775-7FD9059F3817}" presName="Name9" presStyleLbl="parChTrans1D2" presStyleIdx="8" presStyleCnt="9"/>
      <dgm:spPr/>
      <dgm:t>
        <a:bodyPr/>
        <a:lstStyle/>
        <a:p>
          <a:endParaRPr lang="it-IT"/>
        </a:p>
      </dgm:t>
    </dgm:pt>
    <dgm:pt modelId="{00918DA9-E8DF-48E9-AD90-82AE18636DC0}" type="pres">
      <dgm:prSet presAssocID="{5B27AC0E-CAB2-46C8-B775-7FD9059F3817}" presName="connTx" presStyleLbl="parChTrans1D2" presStyleIdx="8" presStyleCnt="9"/>
      <dgm:spPr/>
      <dgm:t>
        <a:bodyPr/>
        <a:lstStyle/>
        <a:p>
          <a:endParaRPr lang="it-IT"/>
        </a:p>
      </dgm:t>
    </dgm:pt>
    <dgm:pt modelId="{EC2FCE56-4D1F-499B-A958-EC64423B82C0}" type="pres">
      <dgm:prSet presAssocID="{68D8ABDC-90D0-4A1F-BCF6-3E71B1E89BA9}" presName="node" presStyleLbl="node1" presStyleIdx="8" presStyleCnt="9">
        <dgm:presLayoutVars>
          <dgm:bulletEnabled val="1"/>
        </dgm:presLayoutVars>
      </dgm:prSet>
      <dgm:spPr/>
      <dgm:t>
        <a:bodyPr/>
        <a:lstStyle/>
        <a:p>
          <a:endParaRPr lang="it-IT"/>
        </a:p>
      </dgm:t>
    </dgm:pt>
  </dgm:ptLst>
  <dgm:cxnLst>
    <dgm:cxn modelId="{D4CCD5E0-1B85-43EA-93B4-9900FD638AC5}" srcId="{7A08711E-C67E-4AFE-A36C-9CCEE3AA1C4F}" destId="{B8E58A84-CB69-4FA8-A7A5-8FC952638BA7}" srcOrd="1" destOrd="0" parTransId="{DD587838-A59E-4959-AEAC-C545BE1C7BC8}" sibTransId="{0F7DCA91-43BF-4059-9DCA-DBE873B39A94}"/>
    <dgm:cxn modelId="{111C2DBF-AA57-4C07-82F9-327324AFDC2D}" srcId="{7A08711E-C67E-4AFE-A36C-9CCEE3AA1C4F}" destId="{35B58E0C-3DC7-45EC-AE38-D99D3FAA2FA1}" srcOrd="5" destOrd="0" parTransId="{0861B8D9-3B75-41D6-8046-02D0998E0B0B}" sibTransId="{F9C47365-0275-41B2-8790-2B191AD5AD0C}"/>
    <dgm:cxn modelId="{EE342958-F077-48BC-8E0F-C568D4817CFC}" type="presOf" srcId="{5B27AC0E-CAB2-46C8-B775-7FD9059F3817}" destId="{00918DA9-E8DF-48E9-AD90-82AE18636DC0}" srcOrd="1" destOrd="0" presId="urn:microsoft.com/office/officeart/2005/8/layout/radial1"/>
    <dgm:cxn modelId="{D2808373-05ED-4B0A-A680-DA2AF172024A}" type="presOf" srcId="{5B27AC0E-CAB2-46C8-B775-7FD9059F3817}" destId="{49E6D48D-FF07-46FF-9309-F0C544F51AB5}" srcOrd="0" destOrd="0" presId="urn:microsoft.com/office/officeart/2005/8/layout/radial1"/>
    <dgm:cxn modelId="{252DD886-5176-4D0E-9ACF-47C7BBA492D5}" type="presOf" srcId="{91622E9F-869F-45C1-A665-C922078E5CCA}" destId="{5ED93E1B-65B9-48B2-A1F1-AEE6802FFBEE}" srcOrd="1" destOrd="0" presId="urn:microsoft.com/office/officeart/2005/8/layout/radial1"/>
    <dgm:cxn modelId="{9B66F39A-BBDA-469C-AA8F-1F82D3ED153D}" type="presOf" srcId="{2BC73AD1-C44A-4E19-B631-53BE326FDBB0}" destId="{1B238EA6-6D75-4E55-A933-D934E061732B}" srcOrd="1" destOrd="0" presId="urn:microsoft.com/office/officeart/2005/8/layout/radial1"/>
    <dgm:cxn modelId="{77A19245-CA26-4B7A-ADBF-80EA5387018C}" type="presOf" srcId="{DD587838-A59E-4959-AEAC-C545BE1C7BC8}" destId="{6969B7FD-A9C4-4C3C-81B3-065AAB3AC700}" srcOrd="0" destOrd="0" presId="urn:microsoft.com/office/officeart/2005/8/layout/radial1"/>
    <dgm:cxn modelId="{966AB712-2C02-489B-8EAE-9FB5A915698C}" type="presOf" srcId="{2BC73AD1-C44A-4E19-B631-53BE326FDBB0}" destId="{EEEF5425-325B-4872-BB3C-1D174AF05003}" srcOrd="0" destOrd="0" presId="urn:microsoft.com/office/officeart/2005/8/layout/radial1"/>
    <dgm:cxn modelId="{722F4884-1A30-41EF-8EFB-4169855F3DF4}" type="presOf" srcId="{0861B8D9-3B75-41D6-8046-02D0998E0B0B}" destId="{923A339D-6D75-4102-BCEE-E1120AEDF086}" srcOrd="0" destOrd="0" presId="urn:microsoft.com/office/officeart/2005/8/layout/radial1"/>
    <dgm:cxn modelId="{51213F0F-E518-496A-85E3-64E38B3DC42B}" srcId="{7A08711E-C67E-4AFE-A36C-9CCEE3AA1C4F}" destId="{C6204120-5EBA-46EC-B571-C357EA88822B}" srcOrd="4" destOrd="0" parTransId="{83F7BB15-86B8-4945-AD57-AA73D83D5F85}" sibTransId="{8135CA56-9E42-4BDC-A2AE-77FEEF30188C}"/>
    <dgm:cxn modelId="{3936CF8B-917D-400C-9FE9-A45E300A12C3}" type="presOf" srcId="{692502FE-D2CF-4D42-8F1B-D6B20BC3D507}" destId="{8D5BFBFB-AB7F-499E-9C6A-149BDF55ED4A}" srcOrd="0" destOrd="0" presId="urn:microsoft.com/office/officeart/2005/8/layout/radial1"/>
    <dgm:cxn modelId="{F8820365-F619-415B-805A-5E84D3AA4439}" type="presOf" srcId="{C6204120-5EBA-46EC-B571-C357EA88822B}" destId="{6877CB86-702D-4C27-9486-43CEF9775708}" srcOrd="0" destOrd="0" presId="urn:microsoft.com/office/officeart/2005/8/layout/radial1"/>
    <dgm:cxn modelId="{807D80B1-AABB-4638-894C-740A75841D57}" type="presOf" srcId="{35B58E0C-3DC7-45EC-AE38-D99D3FAA2FA1}" destId="{F2994447-3CC9-4961-878A-A05D0692D470}" srcOrd="0" destOrd="0" presId="urn:microsoft.com/office/officeart/2005/8/layout/radial1"/>
    <dgm:cxn modelId="{244B0C8F-6332-4B85-9947-26C6D1A177D2}" type="presOf" srcId="{00C510A3-F069-4C63-BD18-24DF0A67D450}" destId="{52D84792-17DE-4D5E-9B34-7629EC23C6C5}" srcOrd="0" destOrd="0" presId="urn:microsoft.com/office/officeart/2005/8/layout/radial1"/>
    <dgm:cxn modelId="{AF4A444E-8DFB-4CEE-8665-1F5E082013D4}" srcId="{7A08711E-C67E-4AFE-A36C-9CCEE3AA1C4F}" destId="{0F9F44D8-3FBC-4A6A-8F69-4D672D69C13C}" srcOrd="7" destOrd="0" parTransId="{2BC73AD1-C44A-4E19-B631-53BE326FDBB0}" sibTransId="{EFF7A245-3F66-4D57-8309-B8076278473A}"/>
    <dgm:cxn modelId="{44AC167C-C3C6-40D0-B688-962DBA3A3579}" type="presOf" srcId="{D78722A8-A6C3-4963-AD9E-D35900DFE80A}" destId="{6841D335-8C8F-43D0-A1F0-7341350B1A58}" srcOrd="1" destOrd="0" presId="urn:microsoft.com/office/officeart/2005/8/layout/radial1"/>
    <dgm:cxn modelId="{BF2A0D8A-CFD5-4690-AEF3-9A68FC50E15D}" srcId="{C6437F4F-0918-4DE3-AC0D-50B4D264E20D}" destId="{7A08711E-C67E-4AFE-A36C-9CCEE3AA1C4F}" srcOrd="0" destOrd="0" parTransId="{5FDD1B4E-38B4-455C-93EA-2A14D639A16F}" sibTransId="{5D7151D4-B588-4B10-B4C6-843A3B8B1136}"/>
    <dgm:cxn modelId="{7D8E80B8-E654-4A83-A2A5-FF4775619E2B}" type="presOf" srcId="{68D8ABDC-90D0-4A1F-BCF6-3E71B1E89BA9}" destId="{EC2FCE56-4D1F-499B-A958-EC64423B82C0}" srcOrd="0" destOrd="0" presId="urn:microsoft.com/office/officeart/2005/8/layout/radial1"/>
    <dgm:cxn modelId="{12851F13-0CF1-4F1E-B87A-FB0A491B8E10}" type="presOf" srcId="{7D5DDD17-E7AA-4040-A077-ACFBB81780D4}" destId="{D3A33027-D276-4F2A-8029-3632C1BCEF89}" srcOrd="0" destOrd="0" presId="urn:microsoft.com/office/officeart/2005/8/layout/radial1"/>
    <dgm:cxn modelId="{3495A485-557D-4E78-9C0F-3D0C78E17BE4}" srcId="{7A08711E-C67E-4AFE-A36C-9CCEE3AA1C4F}" destId="{692502FE-D2CF-4D42-8F1B-D6B20BC3D507}" srcOrd="6" destOrd="0" parTransId="{D78722A8-A6C3-4963-AD9E-D35900DFE80A}" sibTransId="{55BA08B2-CD78-498A-A541-4F5C23DFDD0A}"/>
    <dgm:cxn modelId="{5BFEBA3A-0F82-46C9-AE34-F966F995B473}" type="presOf" srcId="{0F9F44D8-3FBC-4A6A-8F69-4D672D69C13C}" destId="{AC2CBCFF-178A-45ED-9CBD-83953FB3E3F1}" srcOrd="0" destOrd="0" presId="urn:microsoft.com/office/officeart/2005/8/layout/radial1"/>
    <dgm:cxn modelId="{1155D24B-D507-48F3-AB87-6FA9A0879F47}" type="presOf" srcId="{15369230-8BEC-4BFE-BC95-5935E56DF7C8}" destId="{C70D2907-1B94-4FF1-A5A3-C646406A3DBC}" srcOrd="0" destOrd="0" presId="urn:microsoft.com/office/officeart/2005/8/layout/radial1"/>
    <dgm:cxn modelId="{B87B2676-D117-426D-A9EB-B591E3C62669}" type="presOf" srcId="{C6437F4F-0918-4DE3-AC0D-50B4D264E20D}" destId="{A1352B03-6C4E-4437-B714-49011549EE4F}" srcOrd="0" destOrd="0" presId="urn:microsoft.com/office/officeart/2005/8/layout/radial1"/>
    <dgm:cxn modelId="{31536EC2-1FDD-4170-95B7-72B9C5231EB9}" srcId="{7A08711E-C67E-4AFE-A36C-9CCEE3AA1C4F}" destId="{7D5DDD17-E7AA-4040-A077-ACFBB81780D4}" srcOrd="2" destOrd="0" parTransId="{00C510A3-F069-4C63-BD18-24DF0A67D450}" sibTransId="{EDD00BAC-B3BE-4066-8F2C-E57F4EE08EE8}"/>
    <dgm:cxn modelId="{06AF83A7-1EEA-43A9-BE3C-1441FDA9F977}" type="presOf" srcId="{F0D043B0-AB6E-4F5D-A4B1-5A288BE913B7}" destId="{CF24F957-AA5C-4CBC-B326-81EB4015AFD4}" srcOrd="0" destOrd="0" presId="urn:microsoft.com/office/officeart/2005/8/layout/radial1"/>
    <dgm:cxn modelId="{41E6D169-A893-4B13-9F3C-A9E4ABEB0776}" type="presOf" srcId="{83F7BB15-86B8-4945-AD57-AA73D83D5F85}" destId="{A8B55143-05D7-4A27-A410-EE1C5326B6A6}" srcOrd="1" destOrd="0" presId="urn:microsoft.com/office/officeart/2005/8/layout/radial1"/>
    <dgm:cxn modelId="{D3433317-99A7-4653-9BC2-ADE7ABC6A6EF}" type="presOf" srcId="{992D2A3E-3C84-4ACA-9102-75BF481DA2BD}" destId="{0C803029-A713-44DA-93B8-70FFACD8CEB7}" srcOrd="0" destOrd="0" presId="urn:microsoft.com/office/officeart/2005/8/layout/radial1"/>
    <dgm:cxn modelId="{75910A06-8D09-482A-8CC9-C403C441F40B}" type="presOf" srcId="{83F7BB15-86B8-4945-AD57-AA73D83D5F85}" destId="{5FF3B73A-2E33-4286-A06D-D4DDF3EFA876}" srcOrd="0" destOrd="0" presId="urn:microsoft.com/office/officeart/2005/8/layout/radial1"/>
    <dgm:cxn modelId="{F36E3740-E9E0-4753-AD31-8401DFA42D5D}" srcId="{7A08711E-C67E-4AFE-A36C-9CCEE3AA1C4F}" destId="{992D2A3E-3C84-4ACA-9102-75BF481DA2BD}" srcOrd="3" destOrd="0" parTransId="{F0D043B0-AB6E-4F5D-A4B1-5A288BE913B7}" sibTransId="{22B7A8F3-BCEC-49BD-A82B-CC30BF9D8245}"/>
    <dgm:cxn modelId="{EDB5EE5D-A839-4779-8EBB-7A2039533015}" type="presOf" srcId="{F0D043B0-AB6E-4F5D-A4B1-5A288BE913B7}" destId="{C33CB7E4-1A1B-4AD7-A47A-F2361269D94B}" srcOrd="1" destOrd="0" presId="urn:microsoft.com/office/officeart/2005/8/layout/radial1"/>
    <dgm:cxn modelId="{42D24D8B-1D47-4F94-B4B9-05AF08C206B0}" srcId="{7A08711E-C67E-4AFE-A36C-9CCEE3AA1C4F}" destId="{15369230-8BEC-4BFE-BC95-5935E56DF7C8}" srcOrd="0" destOrd="0" parTransId="{91622E9F-869F-45C1-A665-C922078E5CCA}" sibTransId="{1A92DB34-95E5-405D-BD7C-B11D15A5C492}"/>
    <dgm:cxn modelId="{35FACDD5-2B83-4E59-AF48-18850BB09C15}" type="presOf" srcId="{7A08711E-C67E-4AFE-A36C-9CCEE3AA1C4F}" destId="{C2FB9BB5-5438-4413-9DAF-AE2DF3CFDD38}" srcOrd="0" destOrd="0" presId="urn:microsoft.com/office/officeart/2005/8/layout/radial1"/>
    <dgm:cxn modelId="{1233E39D-0BB4-4AAB-8A90-0B3D4CAE3191}" srcId="{7A08711E-C67E-4AFE-A36C-9CCEE3AA1C4F}" destId="{68D8ABDC-90D0-4A1F-BCF6-3E71B1E89BA9}" srcOrd="8" destOrd="0" parTransId="{5B27AC0E-CAB2-46C8-B775-7FD9059F3817}" sibTransId="{7E61F3F2-6C15-4BAA-BA96-9F87B37D0691}"/>
    <dgm:cxn modelId="{98CA3164-E742-4219-BBA8-25F4FD2B4E59}" type="presOf" srcId="{0861B8D9-3B75-41D6-8046-02D0998E0B0B}" destId="{6800314A-E43C-4C35-A621-F235887AC882}" srcOrd="1" destOrd="0" presId="urn:microsoft.com/office/officeart/2005/8/layout/radial1"/>
    <dgm:cxn modelId="{B754D940-946B-4D17-B179-50DA6E1BBA31}" type="presOf" srcId="{91622E9F-869F-45C1-A665-C922078E5CCA}" destId="{736E2890-87C7-4A95-9A0E-C90F8AA7404B}" srcOrd="0" destOrd="0" presId="urn:microsoft.com/office/officeart/2005/8/layout/radial1"/>
    <dgm:cxn modelId="{EC035212-0DC3-4E66-AE83-F4C04818659A}" type="presOf" srcId="{B8E58A84-CB69-4FA8-A7A5-8FC952638BA7}" destId="{78032D90-E165-41B4-825E-C6C5ED8F3A86}" srcOrd="0" destOrd="0" presId="urn:microsoft.com/office/officeart/2005/8/layout/radial1"/>
    <dgm:cxn modelId="{AAB982D9-32DF-4FFA-8641-2908468A7A02}" type="presOf" srcId="{DD587838-A59E-4959-AEAC-C545BE1C7BC8}" destId="{406219FD-5EEA-470D-A86A-D06E77B03DF3}" srcOrd="1" destOrd="0" presId="urn:microsoft.com/office/officeart/2005/8/layout/radial1"/>
    <dgm:cxn modelId="{6B0E63ED-A0DB-4C48-A7EA-4AB082E98E1B}" type="presOf" srcId="{00C510A3-F069-4C63-BD18-24DF0A67D450}" destId="{E92372C2-62BC-449F-8D30-1EC64B448E36}" srcOrd="1" destOrd="0" presId="urn:microsoft.com/office/officeart/2005/8/layout/radial1"/>
    <dgm:cxn modelId="{42EF72CA-B493-41CC-830C-8D4653A13606}" type="presOf" srcId="{D78722A8-A6C3-4963-AD9E-D35900DFE80A}" destId="{3DA15F4C-5781-4F5C-8A19-80796EEDF5F9}" srcOrd="0" destOrd="0" presId="urn:microsoft.com/office/officeart/2005/8/layout/radial1"/>
    <dgm:cxn modelId="{3AF54DE5-24BF-4167-91D3-578AA53F242B}" type="presParOf" srcId="{A1352B03-6C4E-4437-B714-49011549EE4F}" destId="{C2FB9BB5-5438-4413-9DAF-AE2DF3CFDD38}" srcOrd="0" destOrd="0" presId="urn:microsoft.com/office/officeart/2005/8/layout/radial1"/>
    <dgm:cxn modelId="{46D3A1EE-4662-48DC-8937-55EBF9F89578}" type="presParOf" srcId="{A1352B03-6C4E-4437-B714-49011549EE4F}" destId="{736E2890-87C7-4A95-9A0E-C90F8AA7404B}" srcOrd="1" destOrd="0" presId="urn:microsoft.com/office/officeart/2005/8/layout/radial1"/>
    <dgm:cxn modelId="{DCDC0625-3BB7-4AF9-BE12-E1DD340AD7D3}" type="presParOf" srcId="{736E2890-87C7-4A95-9A0E-C90F8AA7404B}" destId="{5ED93E1B-65B9-48B2-A1F1-AEE6802FFBEE}" srcOrd="0" destOrd="0" presId="urn:microsoft.com/office/officeart/2005/8/layout/radial1"/>
    <dgm:cxn modelId="{ECACD9F6-F72E-4400-BCD6-D3C8819C4A28}" type="presParOf" srcId="{A1352B03-6C4E-4437-B714-49011549EE4F}" destId="{C70D2907-1B94-4FF1-A5A3-C646406A3DBC}" srcOrd="2" destOrd="0" presId="urn:microsoft.com/office/officeart/2005/8/layout/radial1"/>
    <dgm:cxn modelId="{45450AE5-8406-42D9-8378-F0071E4D6A20}" type="presParOf" srcId="{A1352B03-6C4E-4437-B714-49011549EE4F}" destId="{6969B7FD-A9C4-4C3C-81B3-065AAB3AC700}" srcOrd="3" destOrd="0" presId="urn:microsoft.com/office/officeart/2005/8/layout/radial1"/>
    <dgm:cxn modelId="{56BADFF9-2D9C-4488-9B4B-FCB7BAA139A2}" type="presParOf" srcId="{6969B7FD-A9C4-4C3C-81B3-065AAB3AC700}" destId="{406219FD-5EEA-470D-A86A-D06E77B03DF3}" srcOrd="0" destOrd="0" presId="urn:microsoft.com/office/officeart/2005/8/layout/radial1"/>
    <dgm:cxn modelId="{420C623F-497C-466D-AE2B-185C7ADC8A86}" type="presParOf" srcId="{A1352B03-6C4E-4437-B714-49011549EE4F}" destId="{78032D90-E165-41B4-825E-C6C5ED8F3A86}" srcOrd="4" destOrd="0" presId="urn:microsoft.com/office/officeart/2005/8/layout/radial1"/>
    <dgm:cxn modelId="{9395D58E-CDBE-4D78-A32E-B21715BE8311}" type="presParOf" srcId="{A1352B03-6C4E-4437-B714-49011549EE4F}" destId="{52D84792-17DE-4D5E-9B34-7629EC23C6C5}" srcOrd="5" destOrd="0" presId="urn:microsoft.com/office/officeart/2005/8/layout/radial1"/>
    <dgm:cxn modelId="{E516D695-BBFA-4E7F-A532-3F29C1FD11CF}" type="presParOf" srcId="{52D84792-17DE-4D5E-9B34-7629EC23C6C5}" destId="{E92372C2-62BC-449F-8D30-1EC64B448E36}" srcOrd="0" destOrd="0" presId="urn:microsoft.com/office/officeart/2005/8/layout/radial1"/>
    <dgm:cxn modelId="{117642E4-C8C2-410E-90B1-67266C589AE8}" type="presParOf" srcId="{A1352B03-6C4E-4437-B714-49011549EE4F}" destId="{D3A33027-D276-4F2A-8029-3632C1BCEF89}" srcOrd="6" destOrd="0" presId="urn:microsoft.com/office/officeart/2005/8/layout/radial1"/>
    <dgm:cxn modelId="{0945AC9C-CA51-4EDF-8B95-2D7B6DD42193}" type="presParOf" srcId="{A1352B03-6C4E-4437-B714-49011549EE4F}" destId="{CF24F957-AA5C-4CBC-B326-81EB4015AFD4}" srcOrd="7" destOrd="0" presId="urn:microsoft.com/office/officeart/2005/8/layout/radial1"/>
    <dgm:cxn modelId="{D4B3B112-8ECF-4964-BB0E-9F8504FEBF77}" type="presParOf" srcId="{CF24F957-AA5C-4CBC-B326-81EB4015AFD4}" destId="{C33CB7E4-1A1B-4AD7-A47A-F2361269D94B}" srcOrd="0" destOrd="0" presId="urn:microsoft.com/office/officeart/2005/8/layout/radial1"/>
    <dgm:cxn modelId="{80CE8AA0-C423-4C24-AE3A-373B6BDDF1EA}" type="presParOf" srcId="{A1352B03-6C4E-4437-B714-49011549EE4F}" destId="{0C803029-A713-44DA-93B8-70FFACD8CEB7}" srcOrd="8" destOrd="0" presId="urn:microsoft.com/office/officeart/2005/8/layout/radial1"/>
    <dgm:cxn modelId="{24E9FE74-B942-4AD1-8358-ED5604E3DA2A}" type="presParOf" srcId="{A1352B03-6C4E-4437-B714-49011549EE4F}" destId="{5FF3B73A-2E33-4286-A06D-D4DDF3EFA876}" srcOrd="9" destOrd="0" presId="urn:microsoft.com/office/officeart/2005/8/layout/radial1"/>
    <dgm:cxn modelId="{5D27C69A-4686-45C4-AD34-B44D69EC536A}" type="presParOf" srcId="{5FF3B73A-2E33-4286-A06D-D4DDF3EFA876}" destId="{A8B55143-05D7-4A27-A410-EE1C5326B6A6}" srcOrd="0" destOrd="0" presId="urn:microsoft.com/office/officeart/2005/8/layout/radial1"/>
    <dgm:cxn modelId="{1B5C4DA8-5F5C-40E4-9FCE-90429BDF3DC5}" type="presParOf" srcId="{A1352B03-6C4E-4437-B714-49011549EE4F}" destId="{6877CB86-702D-4C27-9486-43CEF9775708}" srcOrd="10" destOrd="0" presId="urn:microsoft.com/office/officeart/2005/8/layout/radial1"/>
    <dgm:cxn modelId="{9CEF1E59-4FE3-419F-8783-460BF9CF117A}" type="presParOf" srcId="{A1352B03-6C4E-4437-B714-49011549EE4F}" destId="{923A339D-6D75-4102-BCEE-E1120AEDF086}" srcOrd="11" destOrd="0" presId="urn:microsoft.com/office/officeart/2005/8/layout/radial1"/>
    <dgm:cxn modelId="{CE55A08E-484B-4A9C-B301-CF873B28A7B5}" type="presParOf" srcId="{923A339D-6D75-4102-BCEE-E1120AEDF086}" destId="{6800314A-E43C-4C35-A621-F235887AC882}" srcOrd="0" destOrd="0" presId="urn:microsoft.com/office/officeart/2005/8/layout/radial1"/>
    <dgm:cxn modelId="{7CE2D2CD-F60B-41F3-B1F1-C78E3CB98105}" type="presParOf" srcId="{A1352B03-6C4E-4437-B714-49011549EE4F}" destId="{F2994447-3CC9-4961-878A-A05D0692D470}" srcOrd="12" destOrd="0" presId="urn:microsoft.com/office/officeart/2005/8/layout/radial1"/>
    <dgm:cxn modelId="{F41A3CB7-F498-49C6-8DD0-8133DE617195}" type="presParOf" srcId="{A1352B03-6C4E-4437-B714-49011549EE4F}" destId="{3DA15F4C-5781-4F5C-8A19-80796EEDF5F9}" srcOrd="13" destOrd="0" presId="urn:microsoft.com/office/officeart/2005/8/layout/radial1"/>
    <dgm:cxn modelId="{ACF07302-070C-4E51-BE1C-92FCB535129E}" type="presParOf" srcId="{3DA15F4C-5781-4F5C-8A19-80796EEDF5F9}" destId="{6841D335-8C8F-43D0-A1F0-7341350B1A58}" srcOrd="0" destOrd="0" presId="urn:microsoft.com/office/officeart/2005/8/layout/radial1"/>
    <dgm:cxn modelId="{BF961AA4-9F96-4D56-A552-C8C354603A24}" type="presParOf" srcId="{A1352B03-6C4E-4437-B714-49011549EE4F}" destId="{8D5BFBFB-AB7F-499E-9C6A-149BDF55ED4A}" srcOrd="14" destOrd="0" presId="urn:microsoft.com/office/officeart/2005/8/layout/radial1"/>
    <dgm:cxn modelId="{2FDCEA7E-A291-4C16-8149-174668EB18EF}" type="presParOf" srcId="{A1352B03-6C4E-4437-B714-49011549EE4F}" destId="{EEEF5425-325B-4872-BB3C-1D174AF05003}" srcOrd="15" destOrd="0" presId="urn:microsoft.com/office/officeart/2005/8/layout/radial1"/>
    <dgm:cxn modelId="{E27C0616-B34A-443B-9414-BCA83DD106E9}" type="presParOf" srcId="{EEEF5425-325B-4872-BB3C-1D174AF05003}" destId="{1B238EA6-6D75-4E55-A933-D934E061732B}" srcOrd="0" destOrd="0" presId="urn:microsoft.com/office/officeart/2005/8/layout/radial1"/>
    <dgm:cxn modelId="{C4B79A0A-E342-4976-A796-C7593FD347D0}" type="presParOf" srcId="{A1352B03-6C4E-4437-B714-49011549EE4F}" destId="{AC2CBCFF-178A-45ED-9CBD-83953FB3E3F1}" srcOrd="16" destOrd="0" presId="urn:microsoft.com/office/officeart/2005/8/layout/radial1"/>
    <dgm:cxn modelId="{D8E30CC0-1157-4A62-9E17-A37EAF355BED}" type="presParOf" srcId="{A1352B03-6C4E-4437-B714-49011549EE4F}" destId="{49E6D48D-FF07-46FF-9309-F0C544F51AB5}" srcOrd="17" destOrd="0" presId="urn:microsoft.com/office/officeart/2005/8/layout/radial1"/>
    <dgm:cxn modelId="{D5684627-9B23-4FD4-A5E8-72DF3B0120E9}" type="presParOf" srcId="{49E6D48D-FF07-46FF-9309-F0C544F51AB5}" destId="{00918DA9-E8DF-48E9-AD90-82AE18636DC0}" srcOrd="0" destOrd="0" presId="urn:microsoft.com/office/officeart/2005/8/layout/radial1"/>
    <dgm:cxn modelId="{041B626B-8135-4AC9-98BE-7B910609E468}" type="presParOf" srcId="{A1352B03-6C4E-4437-B714-49011549EE4F}" destId="{EC2FCE56-4D1F-499B-A958-EC64423B82C0}" srcOrd="18" destOrd="0" presId="urn:microsoft.com/office/officeart/2005/8/layout/radial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FB9BB5-5438-4413-9DAF-AE2DF3CFDD38}">
      <dsp:nvSpPr>
        <dsp:cNvPr id="0" name=""/>
        <dsp:cNvSpPr/>
      </dsp:nvSpPr>
      <dsp:spPr>
        <a:xfrm>
          <a:off x="1902776" y="1894396"/>
          <a:ext cx="995046" cy="99504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it-IT" sz="700" b="0" i="0" u="none" strike="noStrike" kern="1200" baseline="0" smtClean="0">
              <a:latin typeface="Arial Narrow"/>
            </a:rPr>
            <a:t>SOGGETTI COINVOLTI NELLA PREVENZIONE DELLA CORRUZIONE IN CAMERA DI COMMMERCIO</a:t>
          </a:r>
          <a:endParaRPr lang="it-IT" sz="700" kern="1200" smtClean="0"/>
        </a:p>
      </dsp:txBody>
      <dsp:txXfrm>
        <a:off x="2048497" y="2040117"/>
        <a:ext cx="703604" cy="703604"/>
      </dsp:txXfrm>
    </dsp:sp>
    <dsp:sp modelId="{736E2890-87C7-4A95-9A0E-C90F8AA7404B}">
      <dsp:nvSpPr>
        <dsp:cNvPr id="0" name=""/>
        <dsp:cNvSpPr/>
      </dsp:nvSpPr>
      <dsp:spPr>
        <a:xfrm rot="16200000">
          <a:off x="1952254" y="1427696"/>
          <a:ext cx="896090" cy="37309"/>
        </a:xfrm>
        <a:custGeom>
          <a:avLst/>
          <a:gdLst/>
          <a:ahLst/>
          <a:cxnLst/>
          <a:rect l="0" t="0" r="0" b="0"/>
          <a:pathLst>
            <a:path>
              <a:moveTo>
                <a:pt x="0" y="18654"/>
              </a:moveTo>
              <a:lnTo>
                <a:pt x="896090" y="1865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it-IT" sz="500" kern="1200"/>
        </a:p>
      </dsp:txBody>
      <dsp:txXfrm>
        <a:off x="2377897" y="1423949"/>
        <a:ext cx="44804" cy="44804"/>
      </dsp:txXfrm>
    </dsp:sp>
    <dsp:sp modelId="{C70D2907-1B94-4FF1-A5A3-C646406A3DBC}">
      <dsp:nvSpPr>
        <dsp:cNvPr id="0" name=""/>
        <dsp:cNvSpPr/>
      </dsp:nvSpPr>
      <dsp:spPr>
        <a:xfrm>
          <a:off x="1902776" y="3259"/>
          <a:ext cx="995046" cy="99504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endParaRPr lang="it-IT" sz="900" b="0" i="0" u="none" strike="noStrike" kern="1200" baseline="0" smtClean="0">
            <a:latin typeface="Times New Roman"/>
          </a:endParaRPr>
        </a:p>
        <a:p>
          <a:pPr marR="0" lvl="0" algn="ctr" defTabSz="400050" rtl="0">
            <a:lnSpc>
              <a:spcPct val="90000"/>
            </a:lnSpc>
            <a:spcBef>
              <a:spcPct val="0"/>
            </a:spcBef>
            <a:spcAft>
              <a:spcPct val="35000"/>
            </a:spcAft>
          </a:pPr>
          <a:endParaRPr lang="it-IT" sz="900" b="0" i="0" u="none" strike="noStrike" kern="1200" baseline="0" smtClean="0">
            <a:latin typeface="Arial Narrow"/>
          </a:endParaRPr>
        </a:p>
        <a:p>
          <a:pPr marR="0" lvl="0" algn="ctr" defTabSz="400050" rtl="0">
            <a:lnSpc>
              <a:spcPct val="90000"/>
            </a:lnSpc>
            <a:spcBef>
              <a:spcPct val="0"/>
            </a:spcBef>
            <a:spcAft>
              <a:spcPct val="35000"/>
            </a:spcAft>
          </a:pPr>
          <a:r>
            <a:rPr lang="it-IT" sz="900" b="0" i="0" u="none" strike="noStrike" kern="1200" baseline="0" smtClean="0">
              <a:latin typeface="Arial Narrow"/>
            </a:rPr>
            <a:t>CONSIGLIO/</a:t>
          </a:r>
        </a:p>
        <a:p>
          <a:pPr marR="0" lvl="0" algn="ctr" defTabSz="400050" rtl="0">
            <a:lnSpc>
              <a:spcPct val="90000"/>
            </a:lnSpc>
            <a:spcBef>
              <a:spcPct val="0"/>
            </a:spcBef>
            <a:spcAft>
              <a:spcPct val="35000"/>
            </a:spcAft>
          </a:pPr>
          <a:r>
            <a:rPr lang="it-IT" sz="900" b="0" i="0" u="none" strike="noStrike" kern="1200" baseline="0" smtClean="0">
              <a:latin typeface="Arial Narrow"/>
            </a:rPr>
            <a:t>GIUNTA</a:t>
          </a:r>
          <a:endParaRPr lang="it-IT" sz="900" kern="1200" smtClean="0"/>
        </a:p>
      </dsp:txBody>
      <dsp:txXfrm>
        <a:off x="2048497" y="148980"/>
        <a:ext cx="703604" cy="703604"/>
      </dsp:txXfrm>
    </dsp:sp>
    <dsp:sp modelId="{6969B7FD-A9C4-4C3C-81B3-065AAB3AC700}">
      <dsp:nvSpPr>
        <dsp:cNvPr id="0" name=""/>
        <dsp:cNvSpPr/>
      </dsp:nvSpPr>
      <dsp:spPr>
        <a:xfrm rot="18600000">
          <a:off x="2560054" y="1648917"/>
          <a:ext cx="896090" cy="37309"/>
        </a:xfrm>
        <a:custGeom>
          <a:avLst/>
          <a:gdLst/>
          <a:ahLst/>
          <a:cxnLst/>
          <a:rect l="0" t="0" r="0" b="0"/>
          <a:pathLst>
            <a:path>
              <a:moveTo>
                <a:pt x="0" y="18654"/>
              </a:moveTo>
              <a:lnTo>
                <a:pt x="896090" y="1865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it-IT" sz="500" kern="1200"/>
        </a:p>
      </dsp:txBody>
      <dsp:txXfrm>
        <a:off x="2985697" y="1645170"/>
        <a:ext cx="44804" cy="44804"/>
      </dsp:txXfrm>
    </dsp:sp>
    <dsp:sp modelId="{78032D90-E165-41B4-825E-C6C5ED8F3A86}">
      <dsp:nvSpPr>
        <dsp:cNvPr id="0" name=""/>
        <dsp:cNvSpPr/>
      </dsp:nvSpPr>
      <dsp:spPr>
        <a:xfrm>
          <a:off x="3118376" y="445701"/>
          <a:ext cx="995046" cy="99504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endParaRPr lang="it-IT" sz="900" b="0" i="0" u="none" strike="noStrike" kern="1200" baseline="0" smtClean="0">
            <a:latin typeface="Times New Roman"/>
          </a:endParaRPr>
        </a:p>
        <a:p>
          <a:pPr marR="0" lvl="0" algn="ctr" defTabSz="400050" rtl="0">
            <a:lnSpc>
              <a:spcPct val="90000"/>
            </a:lnSpc>
            <a:spcBef>
              <a:spcPct val="0"/>
            </a:spcBef>
            <a:spcAft>
              <a:spcPct val="35000"/>
            </a:spcAft>
          </a:pPr>
          <a:r>
            <a:rPr lang="it-IT" sz="900" b="0" i="0" u="none" strike="noStrike" kern="1200" baseline="0" smtClean="0">
              <a:latin typeface="Arial Narrow"/>
            </a:rPr>
            <a:t>R.P.C.</a:t>
          </a:r>
          <a:endParaRPr lang="it-IT" sz="900" kern="1200" smtClean="0"/>
        </a:p>
      </dsp:txBody>
      <dsp:txXfrm>
        <a:off x="3264097" y="591422"/>
        <a:ext cx="703604" cy="703604"/>
      </dsp:txXfrm>
    </dsp:sp>
    <dsp:sp modelId="{52D84792-17DE-4D5E-9B34-7629EC23C6C5}">
      <dsp:nvSpPr>
        <dsp:cNvPr id="0" name=""/>
        <dsp:cNvSpPr/>
      </dsp:nvSpPr>
      <dsp:spPr>
        <a:xfrm rot="21000000">
          <a:off x="2883457" y="2209068"/>
          <a:ext cx="896090" cy="37309"/>
        </a:xfrm>
        <a:custGeom>
          <a:avLst/>
          <a:gdLst/>
          <a:ahLst/>
          <a:cxnLst/>
          <a:rect l="0" t="0" r="0" b="0"/>
          <a:pathLst>
            <a:path>
              <a:moveTo>
                <a:pt x="0" y="18654"/>
              </a:moveTo>
              <a:lnTo>
                <a:pt x="896090" y="1865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it-IT" sz="500" kern="1200"/>
        </a:p>
      </dsp:txBody>
      <dsp:txXfrm>
        <a:off x="3309100" y="2205321"/>
        <a:ext cx="44804" cy="44804"/>
      </dsp:txXfrm>
    </dsp:sp>
    <dsp:sp modelId="{D3A33027-D276-4F2A-8029-3632C1BCEF89}">
      <dsp:nvSpPr>
        <dsp:cNvPr id="0" name=""/>
        <dsp:cNvSpPr/>
      </dsp:nvSpPr>
      <dsp:spPr>
        <a:xfrm>
          <a:off x="3765183" y="1566004"/>
          <a:ext cx="995046" cy="99504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endParaRPr lang="it-IT" sz="900" b="0" i="0" u="none" strike="noStrike" kern="1200" baseline="0" smtClean="0">
            <a:latin typeface="Arial Narrow"/>
          </a:endParaRPr>
        </a:p>
        <a:p>
          <a:pPr marR="0" lvl="0" algn="ctr" defTabSz="400050" rtl="0">
            <a:lnSpc>
              <a:spcPct val="90000"/>
            </a:lnSpc>
            <a:spcBef>
              <a:spcPct val="0"/>
            </a:spcBef>
            <a:spcAft>
              <a:spcPct val="35000"/>
            </a:spcAft>
          </a:pPr>
          <a:r>
            <a:rPr lang="it-IT" sz="900" b="0" i="0" u="none" strike="noStrike" kern="1200" baseline="0" smtClean="0">
              <a:latin typeface="Arial Narrow"/>
            </a:rPr>
            <a:t>referenti per la prevenzione</a:t>
          </a:r>
          <a:endParaRPr lang="it-IT" sz="900" kern="1200" smtClean="0"/>
        </a:p>
      </dsp:txBody>
      <dsp:txXfrm>
        <a:off x="3910904" y="1711725"/>
        <a:ext cx="703604" cy="703604"/>
      </dsp:txXfrm>
    </dsp:sp>
    <dsp:sp modelId="{CF24F957-AA5C-4CBC-B326-81EB4015AFD4}">
      <dsp:nvSpPr>
        <dsp:cNvPr id="0" name=""/>
        <dsp:cNvSpPr/>
      </dsp:nvSpPr>
      <dsp:spPr>
        <a:xfrm rot="1800000">
          <a:off x="2771140" y="2846049"/>
          <a:ext cx="896090" cy="37309"/>
        </a:xfrm>
        <a:custGeom>
          <a:avLst/>
          <a:gdLst/>
          <a:ahLst/>
          <a:cxnLst/>
          <a:rect l="0" t="0" r="0" b="0"/>
          <a:pathLst>
            <a:path>
              <a:moveTo>
                <a:pt x="0" y="18654"/>
              </a:moveTo>
              <a:lnTo>
                <a:pt x="896090" y="1865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it-IT" sz="500" kern="1200"/>
        </a:p>
      </dsp:txBody>
      <dsp:txXfrm>
        <a:off x="3196783" y="2842301"/>
        <a:ext cx="44804" cy="44804"/>
      </dsp:txXfrm>
    </dsp:sp>
    <dsp:sp modelId="{0C803029-A713-44DA-93B8-70FFACD8CEB7}">
      <dsp:nvSpPr>
        <dsp:cNvPr id="0" name=""/>
        <dsp:cNvSpPr/>
      </dsp:nvSpPr>
      <dsp:spPr>
        <a:xfrm>
          <a:off x="3540549" y="2839965"/>
          <a:ext cx="995046" cy="99504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endParaRPr lang="it-IT" sz="900" b="0" i="0" u="none" strike="noStrike" kern="1200" baseline="0" smtClean="0">
            <a:latin typeface="Arial Narrow"/>
          </a:endParaRPr>
        </a:p>
        <a:p>
          <a:pPr marR="0" lvl="0" algn="ctr" defTabSz="400050" rtl="0">
            <a:lnSpc>
              <a:spcPct val="90000"/>
            </a:lnSpc>
            <a:spcBef>
              <a:spcPct val="0"/>
            </a:spcBef>
            <a:spcAft>
              <a:spcPct val="35000"/>
            </a:spcAft>
          </a:pPr>
          <a:r>
            <a:rPr lang="it-IT" sz="900" b="0" i="0" u="none" strike="noStrike" kern="1200" baseline="0" smtClean="0">
              <a:latin typeface="Arial Narrow"/>
            </a:rPr>
            <a:t>dirigenti di area</a:t>
          </a:r>
          <a:endParaRPr lang="it-IT" sz="900" kern="1200" smtClean="0"/>
        </a:p>
      </dsp:txBody>
      <dsp:txXfrm>
        <a:off x="3686270" y="2985686"/>
        <a:ext cx="703604" cy="703604"/>
      </dsp:txXfrm>
    </dsp:sp>
    <dsp:sp modelId="{5FF3B73A-2E33-4286-A06D-D4DDF3EFA876}">
      <dsp:nvSpPr>
        <dsp:cNvPr id="0" name=""/>
        <dsp:cNvSpPr/>
      </dsp:nvSpPr>
      <dsp:spPr>
        <a:xfrm rot="4200000">
          <a:off x="2275658" y="3261808"/>
          <a:ext cx="896090" cy="37309"/>
        </a:xfrm>
        <a:custGeom>
          <a:avLst/>
          <a:gdLst/>
          <a:ahLst/>
          <a:cxnLst/>
          <a:rect l="0" t="0" r="0" b="0"/>
          <a:pathLst>
            <a:path>
              <a:moveTo>
                <a:pt x="0" y="18654"/>
              </a:moveTo>
              <a:lnTo>
                <a:pt x="896090" y="1865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it-IT" sz="500" kern="1200"/>
        </a:p>
      </dsp:txBody>
      <dsp:txXfrm>
        <a:off x="2701301" y="3258061"/>
        <a:ext cx="44804" cy="44804"/>
      </dsp:txXfrm>
    </dsp:sp>
    <dsp:sp modelId="{6877CB86-702D-4C27-9486-43CEF9775708}">
      <dsp:nvSpPr>
        <dsp:cNvPr id="0" name=""/>
        <dsp:cNvSpPr/>
      </dsp:nvSpPr>
      <dsp:spPr>
        <a:xfrm>
          <a:off x="2549583" y="3671483"/>
          <a:ext cx="995046" cy="99504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endParaRPr lang="it-IT" sz="900" b="0" i="0" u="none" strike="noStrike" kern="1200" baseline="0" smtClean="0">
            <a:latin typeface="Arial Narrow"/>
          </a:endParaRPr>
        </a:p>
        <a:p>
          <a:pPr marR="0" lvl="0" algn="ctr" defTabSz="400050" rtl="0">
            <a:lnSpc>
              <a:spcPct val="90000"/>
            </a:lnSpc>
            <a:spcBef>
              <a:spcPct val="0"/>
            </a:spcBef>
            <a:spcAft>
              <a:spcPct val="35000"/>
            </a:spcAft>
          </a:pPr>
          <a:r>
            <a:rPr lang="it-IT" sz="900" b="0" i="0" u="none" strike="noStrike" kern="1200" baseline="0" smtClean="0">
              <a:latin typeface="Arial Narrow"/>
            </a:rPr>
            <a:t>OIV e organismi di controllo interno</a:t>
          </a:r>
          <a:endParaRPr lang="it-IT" sz="900" kern="1200" smtClean="0"/>
        </a:p>
      </dsp:txBody>
      <dsp:txXfrm>
        <a:off x="2695304" y="3817204"/>
        <a:ext cx="703604" cy="703604"/>
      </dsp:txXfrm>
    </dsp:sp>
    <dsp:sp modelId="{923A339D-6D75-4102-BCEE-E1120AEDF086}">
      <dsp:nvSpPr>
        <dsp:cNvPr id="0" name=""/>
        <dsp:cNvSpPr/>
      </dsp:nvSpPr>
      <dsp:spPr>
        <a:xfrm rot="6600000">
          <a:off x="1628851" y="3261808"/>
          <a:ext cx="896090" cy="37309"/>
        </a:xfrm>
        <a:custGeom>
          <a:avLst/>
          <a:gdLst/>
          <a:ahLst/>
          <a:cxnLst/>
          <a:rect l="0" t="0" r="0" b="0"/>
          <a:pathLst>
            <a:path>
              <a:moveTo>
                <a:pt x="0" y="18654"/>
              </a:moveTo>
              <a:lnTo>
                <a:pt x="896090" y="1865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it-IT" sz="500" kern="1200"/>
        </a:p>
      </dsp:txBody>
      <dsp:txXfrm rot="10800000">
        <a:off x="2054494" y="3258061"/>
        <a:ext cx="44804" cy="44804"/>
      </dsp:txXfrm>
    </dsp:sp>
    <dsp:sp modelId="{F2994447-3CC9-4961-878A-A05D0692D470}">
      <dsp:nvSpPr>
        <dsp:cNvPr id="0" name=""/>
        <dsp:cNvSpPr/>
      </dsp:nvSpPr>
      <dsp:spPr>
        <a:xfrm>
          <a:off x="1255970" y="3671483"/>
          <a:ext cx="995046" cy="99504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endParaRPr lang="it-IT" sz="900" b="0" i="0" u="none" strike="noStrike" kern="1200" baseline="0" smtClean="0">
            <a:latin typeface="Arial Narrow"/>
          </a:endParaRPr>
        </a:p>
        <a:p>
          <a:pPr marR="0" lvl="0" algn="ctr" defTabSz="400050" rtl="0">
            <a:lnSpc>
              <a:spcPct val="90000"/>
            </a:lnSpc>
            <a:spcBef>
              <a:spcPct val="0"/>
            </a:spcBef>
            <a:spcAft>
              <a:spcPct val="35000"/>
            </a:spcAft>
          </a:pPr>
          <a:r>
            <a:rPr lang="it-IT" sz="900" b="0" i="0" u="none" strike="noStrike" kern="1200" baseline="0" smtClean="0">
              <a:latin typeface="Arial Narrow"/>
            </a:rPr>
            <a:t>U.P.D.</a:t>
          </a:r>
          <a:endParaRPr lang="it-IT" sz="900" kern="1200" smtClean="0"/>
        </a:p>
      </dsp:txBody>
      <dsp:txXfrm>
        <a:off x="1401691" y="3817204"/>
        <a:ext cx="703604" cy="703604"/>
      </dsp:txXfrm>
    </dsp:sp>
    <dsp:sp modelId="{3DA15F4C-5781-4F5C-8A19-80796EEDF5F9}">
      <dsp:nvSpPr>
        <dsp:cNvPr id="0" name=""/>
        <dsp:cNvSpPr/>
      </dsp:nvSpPr>
      <dsp:spPr>
        <a:xfrm rot="9000000">
          <a:off x="1133368" y="2846049"/>
          <a:ext cx="896090" cy="37309"/>
        </a:xfrm>
        <a:custGeom>
          <a:avLst/>
          <a:gdLst/>
          <a:ahLst/>
          <a:cxnLst/>
          <a:rect l="0" t="0" r="0" b="0"/>
          <a:pathLst>
            <a:path>
              <a:moveTo>
                <a:pt x="0" y="18654"/>
              </a:moveTo>
              <a:lnTo>
                <a:pt x="896090" y="1865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it-IT" sz="500" kern="1200"/>
        </a:p>
      </dsp:txBody>
      <dsp:txXfrm rot="10800000">
        <a:off x="1559011" y="2842301"/>
        <a:ext cx="44804" cy="44804"/>
      </dsp:txXfrm>
    </dsp:sp>
    <dsp:sp modelId="{8D5BFBFB-AB7F-499E-9C6A-149BDF55ED4A}">
      <dsp:nvSpPr>
        <dsp:cNvPr id="0" name=""/>
        <dsp:cNvSpPr/>
      </dsp:nvSpPr>
      <dsp:spPr>
        <a:xfrm>
          <a:off x="265004" y="2839965"/>
          <a:ext cx="995046" cy="99504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l" defTabSz="400050" rtl="0">
            <a:lnSpc>
              <a:spcPct val="90000"/>
            </a:lnSpc>
            <a:spcBef>
              <a:spcPct val="0"/>
            </a:spcBef>
            <a:spcAft>
              <a:spcPct val="35000"/>
            </a:spcAft>
          </a:pPr>
          <a:endParaRPr lang="it-IT" sz="900" b="0" i="0" u="none" strike="noStrike" kern="1200" baseline="0" smtClean="0">
            <a:latin typeface="Arial Narrow"/>
          </a:endParaRPr>
        </a:p>
        <a:p>
          <a:pPr marR="0" lvl="0" algn="l" defTabSz="400050" rtl="0">
            <a:lnSpc>
              <a:spcPct val="90000"/>
            </a:lnSpc>
            <a:spcBef>
              <a:spcPct val="0"/>
            </a:spcBef>
            <a:spcAft>
              <a:spcPct val="35000"/>
            </a:spcAft>
          </a:pPr>
          <a:r>
            <a:rPr lang="it-IT" sz="900" b="0" i="0" u="none" strike="noStrike" kern="1200" baseline="0" smtClean="0">
              <a:latin typeface="Arial Narrow"/>
            </a:rPr>
            <a:t>tutti i dipendenti</a:t>
          </a:r>
          <a:endParaRPr lang="it-IT" sz="900" kern="1200" smtClean="0"/>
        </a:p>
      </dsp:txBody>
      <dsp:txXfrm>
        <a:off x="410725" y="2985686"/>
        <a:ext cx="703604" cy="703604"/>
      </dsp:txXfrm>
    </dsp:sp>
    <dsp:sp modelId="{EEEF5425-325B-4872-BB3C-1D174AF05003}">
      <dsp:nvSpPr>
        <dsp:cNvPr id="0" name=""/>
        <dsp:cNvSpPr/>
      </dsp:nvSpPr>
      <dsp:spPr>
        <a:xfrm rot="11400000">
          <a:off x="1021051" y="2209068"/>
          <a:ext cx="896090" cy="37309"/>
        </a:xfrm>
        <a:custGeom>
          <a:avLst/>
          <a:gdLst/>
          <a:ahLst/>
          <a:cxnLst/>
          <a:rect l="0" t="0" r="0" b="0"/>
          <a:pathLst>
            <a:path>
              <a:moveTo>
                <a:pt x="0" y="18654"/>
              </a:moveTo>
              <a:lnTo>
                <a:pt x="896090" y="1865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it-IT" sz="500" kern="1200"/>
        </a:p>
      </dsp:txBody>
      <dsp:txXfrm rot="10800000">
        <a:off x="1446694" y="2205321"/>
        <a:ext cx="44804" cy="44804"/>
      </dsp:txXfrm>
    </dsp:sp>
    <dsp:sp modelId="{AC2CBCFF-178A-45ED-9CBD-83953FB3E3F1}">
      <dsp:nvSpPr>
        <dsp:cNvPr id="0" name=""/>
        <dsp:cNvSpPr/>
      </dsp:nvSpPr>
      <dsp:spPr>
        <a:xfrm>
          <a:off x="40370" y="1566004"/>
          <a:ext cx="995046" cy="99504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endParaRPr lang="it-IT" sz="900" b="0" i="0" u="none" strike="noStrike" kern="1200" baseline="0" smtClean="0">
            <a:latin typeface="Arial Narrow"/>
          </a:endParaRPr>
        </a:p>
        <a:p>
          <a:pPr marR="0" lvl="0" algn="ctr" defTabSz="400050" rtl="0">
            <a:lnSpc>
              <a:spcPct val="90000"/>
            </a:lnSpc>
            <a:spcBef>
              <a:spcPct val="0"/>
            </a:spcBef>
            <a:spcAft>
              <a:spcPct val="35000"/>
            </a:spcAft>
          </a:pPr>
          <a:r>
            <a:rPr lang="it-IT" sz="900" b="0" i="0" u="none" strike="noStrike" kern="1200" baseline="0" smtClean="0">
              <a:latin typeface="Arial Narrow"/>
            </a:rPr>
            <a:t>tutti i collaboratori</a:t>
          </a:r>
          <a:endParaRPr lang="it-IT" sz="900" kern="1200" smtClean="0"/>
        </a:p>
      </dsp:txBody>
      <dsp:txXfrm>
        <a:off x="186091" y="1711725"/>
        <a:ext cx="703604" cy="703604"/>
      </dsp:txXfrm>
    </dsp:sp>
    <dsp:sp modelId="{49E6D48D-FF07-46FF-9309-F0C544F51AB5}">
      <dsp:nvSpPr>
        <dsp:cNvPr id="0" name=""/>
        <dsp:cNvSpPr/>
      </dsp:nvSpPr>
      <dsp:spPr>
        <a:xfrm rot="13800000">
          <a:off x="1344455" y="1648917"/>
          <a:ext cx="896090" cy="37309"/>
        </a:xfrm>
        <a:custGeom>
          <a:avLst/>
          <a:gdLst/>
          <a:ahLst/>
          <a:cxnLst/>
          <a:rect l="0" t="0" r="0" b="0"/>
          <a:pathLst>
            <a:path>
              <a:moveTo>
                <a:pt x="0" y="18654"/>
              </a:moveTo>
              <a:lnTo>
                <a:pt x="896090" y="1865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it-IT" sz="500" kern="1200"/>
        </a:p>
      </dsp:txBody>
      <dsp:txXfrm rot="10800000">
        <a:off x="1770098" y="1645170"/>
        <a:ext cx="44804" cy="44804"/>
      </dsp:txXfrm>
    </dsp:sp>
    <dsp:sp modelId="{EC2FCE56-4D1F-499B-A958-EC64423B82C0}">
      <dsp:nvSpPr>
        <dsp:cNvPr id="0" name=""/>
        <dsp:cNvSpPr/>
      </dsp:nvSpPr>
      <dsp:spPr>
        <a:xfrm>
          <a:off x="687177" y="445701"/>
          <a:ext cx="995046" cy="99504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endParaRPr lang="it-IT" sz="900" b="0" i="0" u="none" strike="noStrike" kern="1200" baseline="0" smtClean="0">
            <a:latin typeface="Arial Narrow"/>
          </a:endParaRPr>
        </a:p>
        <a:p>
          <a:pPr marR="0" lvl="0" algn="ctr" defTabSz="400050" rtl="0">
            <a:lnSpc>
              <a:spcPct val="90000"/>
            </a:lnSpc>
            <a:spcBef>
              <a:spcPct val="0"/>
            </a:spcBef>
            <a:spcAft>
              <a:spcPct val="35000"/>
            </a:spcAft>
          </a:pPr>
          <a:r>
            <a:rPr lang="it-IT" sz="900" b="0" i="0" u="none" strike="noStrike" kern="1200" baseline="0" smtClean="0">
              <a:latin typeface="Arial Narrow"/>
            </a:rPr>
            <a:t>Segretario generale</a:t>
          </a:r>
          <a:endParaRPr lang="it-IT" sz="900" kern="1200" smtClean="0"/>
        </a:p>
      </dsp:txBody>
      <dsp:txXfrm>
        <a:off x="832898" y="591422"/>
        <a:ext cx="703604" cy="703604"/>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65742AD095AF4400886992CDA1A6A60D"/>
        <w:category>
          <w:name w:val="Generale"/>
          <w:gallery w:val="placeholder"/>
        </w:category>
        <w:types>
          <w:type w:val="bbPlcHdr"/>
        </w:types>
        <w:behaviors>
          <w:behavior w:val="content"/>
        </w:behaviors>
        <w:guid w:val="{E7F5B1FC-4324-4084-904F-354DB1A8061E}"/>
      </w:docPartPr>
      <w:docPartBody>
        <w:p w:rsidR="005F1F3B" w:rsidRDefault="005F1F3B" w:rsidP="005F1F3B">
          <w:pPr>
            <w:pStyle w:val="65742AD095AF4400886992CDA1A6A60D"/>
          </w:pPr>
          <w:r>
            <w:t>[Digitare qui]</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SymbolMT">
    <w:altName w:val="Arial Unicode MS"/>
    <w:panose1 w:val="00000000000000000000"/>
    <w:charset w:val="88"/>
    <w:family w:val="auto"/>
    <w:notTrueType/>
    <w:pitch w:val="default"/>
    <w:sig w:usb0="00000001" w:usb1="08080000" w:usb2="00000010" w:usb3="00000000" w:csb0="001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1F3B"/>
    <w:rsid w:val="000C12FB"/>
    <w:rsid w:val="000D2264"/>
    <w:rsid w:val="001003D6"/>
    <w:rsid w:val="00106A27"/>
    <w:rsid w:val="0011463A"/>
    <w:rsid w:val="00127BA0"/>
    <w:rsid w:val="001A7142"/>
    <w:rsid w:val="001D1EF4"/>
    <w:rsid w:val="001F3336"/>
    <w:rsid w:val="0021346B"/>
    <w:rsid w:val="00263380"/>
    <w:rsid w:val="00277B74"/>
    <w:rsid w:val="002D24CD"/>
    <w:rsid w:val="003272C0"/>
    <w:rsid w:val="003566FB"/>
    <w:rsid w:val="00443AEC"/>
    <w:rsid w:val="00447BB1"/>
    <w:rsid w:val="00472192"/>
    <w:rsid w:val="00517DF2"/>
    <w:rsid w:val="00532BB3"/>
    <w:rsid w:val="005F1F3B"/>
    <w:rsid w:val="00610C39"/>
    <w:rsid w:val="00637A33"/>
    <w:rsid w:val="006B33A7"/>
    <w:rsid w:val="006B66FA"/>
    <w:rsid w:val="006D3809"/>
    <w:rsid w:val="006F2A36"/>
    <w:rsid w:val="0072061C"/>
    <w:rsid w:val="007518E1"/>
    <w:rsid w:val="007A7E59"/>
    <w:rsid w:val="008F1289"/>
    <w:rsid w:val="0097382E"/>
    <w:rsid w:val="009871F6"/>
    <w:rsid w:val="009A26BB"/>
    <w:rsid w:val="00A93184"/>
    <w:rsid w:val="00AE2C74"/>
    <w:rsid w:val="00B03450"/>
    <w:rsid w:val="00B331B6"/>
    <w:rsid w:val="00B875D9"/>
    <w:rsid w:val="00B97926"/>
    <w:rsid w:val="00C0483E"/>
    <w:rsid w:val="00CC252E"/>
    <w:rsid w:val="00CE2887"/>
    <w:rsid w:val="00D2299E"/>
    <w:rsid w:val="00D715C3"/>
    <w:rsid w:val="00F05589"/>
    <w:rsid w:val="00F32161"/>
    <w:rsid w:val="00F35DF5"/>
    <w:rsid w:val="00F72F0B"/>
    <w:rsid w:val="00F73FC2"/>
    <w:rsid w:val="00FA5E1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65742AD095AF4400886992CDA1A6A60D">
    <w:name w:val="65742AD095AF4400886992CDA1A6A60D"/>
    <w:rsid w:val="005F1F3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B56F0B-E4C0-44C1-9C56-2084F587C1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69</Pages>
  <Words>30827</Words>
  <Characters>175717</Characters>
  <Application>Microsoft Office Word</Application>
  <DocSecurity>0</DocSecurity>
  <Lines>1464</Lines>
  <Paragraphs>412</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206132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Giuseppe Rauso</dc:creator>
  <cp:keywords/>
  <dc:description/>
  <cp:lastModifiedBy>Giuseppe Rauso</cp:lastModifiedBy>
  <cp:revision>2</cp:revision>
  <cp:lastPrinted>2018-01-17T11:24:00Z</cp:lastPrinted>
  <dcterms:created xsi:type="dcterms:W3CDTF">2018-01-31T12:16:00Z</dcterms:created>
  <dcterms:modified xsi:type="dcterms:W3CDTF">2018-01-31T12:16:00Z</dcterms:modified>
</cp:coreProperties>
</file>